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AB2F" w14:textId="55F0FE95" w:rsidR="0064775B" w:rsidRDefault="0064775B" w:rsidP="0064775B">
      <w:pPr>
        <w:pStyle w:val="Nadpis2"/>
        <w:jc w:val="center"/>
        <w:rPr>
          <w:b/>
          <w:spacing w:val="40"/>
        </w:rPr>
      </w:pPr>
    </w:p>
    <w:p w14:paraId="0D4E04D1" w14:textId="77777777" w:rsidR="0064775B" w:rsidRPr="00FB6AE5" w:rsidRDefault="0064775B" w:rsidP="0064775B">
      <w:pPr>
        <w:pStyle w:val="Zhlav"/>
        <w:tabs>
          <w:tab w:val="clear" w:pos="4536"/>
          <w:tab w:val="clear" w:pos="9072"/>
        </w:tabs>
        <w:rPr>
          <w:rFonts w:ascii="Arial" w:hAnsi="Arial" w:cs="Arial"/>
          <w:bCs/>
          <w:sz w:val="22"/>
          <w:szCs w:val="22"/>
        </w:rPr>
      </w:pPr>
    </w:p>
    <w:p w14:paraId="051B7822" w14:textId="77777777" w:rsidR="0064775B" w:rsidRDefault="0064775B" w:rsidP="0064775B">
      <w:pPr>
        <w:pStyle w:val="Zkladntext"/>
        <w:spacing w:after="0"/>
        <w:rPr>
          <w:b/>
          <w:sz w:val="32"/>
        </w:rPr>
      </w:pPr>
    </w:p>
    <w:p w14:paraId="09DC584B" w14:textId="77777777" w:rsidR="0064775B" w:rsidRPr="00794921" w:rsidRDefault="0064775B" w:rsidP="0064775B">
      <w:pPr>
        <w:pStyle w:val="Zkladntext"/>
        <w:jc w:val="center"/>
        <w:rPr>
          <w:rFonts w:ascii="Arial" w:hAnsi="Arial" w:cs="Arial"/>
          <w:b/>
          <w:bCs/>
          <w:sz w:val="28"/>
          <w:szCs w:val="28"/>
        </w:rPr>
      </w:pPr>
      <w:r w:rsidRPr="00794921">
        <w:rPr>
          <w:rFonts w:ascii="Arial" w:hAnsi="Arial" w:cs="Arial"/>
          <w:b/>
          <w:bCs/>
          <w:sz w:val="28"/>
          <w:szCs w:val="28"/>
        </w:rPr>
        <w:t xml:space="preserve">Obecně závazná vyhláška </w:t>
      </w:r>
    </w:p>
    <w:p w14:paraId="6533E19A" w14:textId="77777777" w:rsidR="0064775B" w:rsidRDefault="0064775B" w:rsidP="0064775B">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systému shromažďování, sběru, přepravy, třídění, využívání </w:t>
      </w:r>
    </w:p>
    <w:p w14:paraId="1262BF2B" w14:textId="77777777" w:rsidR="0064775B" w:rsidRDefault="0064775B" w:rsidP="0064775B">
      <w:pPr>
        <w:pStyle w:val="NormlnIMP"/>
        <w:spacing w:line="240" w:lineRule="auto"/>
        <w:jc w:val="center"/>
        <w:rPr>
          <w:rFonts w:ascii="Arial" w:hAnsi="Arial" w:cs="Arial"/>
          <w:b/>
          <w:color w:val="000000"/>
          <w:sz w:val="22"/>
          <w:szCs w:val="22"/>
        </w:rPr>
      </w:pPr>
      <w:r>
        <w:rPr>
          <w:rFonts w:ascii="Arial" w:hAnsi="Arial" w:cs="Arial"/>
          <w:b/>
          <w:color w:val="000000"/>
          <w:sz w:val="22"/>
          <w:szCs w:val="22"/>
        </w:rPr>
        <w:t>a odstraňování komunálních odpadů a nakládání se stavebním odpadem na území obce Výrava</w:t>
      </w:r>
    </w:p>
    <w:p w14:paraId="714C8F83" w14:textId="77777777" w:rsidR="0064775B" w:rsidRDefault="0064775B" w:rsidP="0064775B">
      <w:pPr>
        <w:rPr>
          <w:rFonts w:ascii="Arial" w:hAnsi="Arial" w:cs="Arial"/>
          <w:b/>
          <w:sz w:val="22"/>
          <w:szCs w:val="22"/>
          <w:u w:val="single"/>
        </w:rPr>
      </w:pPr>
    </w:p>
    <w:p w14:paraId="212A8BF4" w14:textId="77777777" w:rsidR="0064775B" w:rsidRDefault="0064775B" w:rsidP="0064775B">
      <w:pPr>
        <w:jc w:val="both"/>
        <w:rPr>
          <w:rFonts w:ascii="Arial" w:hAnsi="Arial" w:cs="Arial"/>
          <w:sz w:val="22"/>
          <w:szCs w:val="22"/>
        </w:rPr>
      </w:pPr>
    </w:p>
    <w:p w14:paraId="7847D0C0" w14:textId="77777777" w:rsidR="0064775B" w:rsidRPr="008821A0" w:rsidRDefault="0064775B" w:rsidP="0064775B">
      <w:pPr>
        <w:pStyle w:val="Zkladntextodsazen2"/>
        <w:ind w:left="0" w:firstLine="0"/>
        <w:rPr>
          <w:rFonts w:ascii="Arial" w:hAnsi="Arial" w:cs="Arial"/>
          <w:sz w:val="22"/>
          <w:szCs w:val="22"/>
        </w:rPr>
      </w:pPr>
      <w:r>
        <w:rPr>
          <w:rFonts w:ascii="Arial" w:hAnsi="Arial" w:cs="Arial"/>
          <w:sz w:val="22"/>
          <w:szCs w:val="22"/>
        </w:rPr>
        <w:t xml:space="preserve">Zastupitelstvo </w:t>
      </w:r>
      <w:r w:rsidRPr="008821A0">
        <w:rPr>
          <w:rFonts w:ascii="Arial" w:hAnsi="Arial" w:cs="Arial"/>
          <w:sz w:val="22"/>
          <w:szCs w:val="22"/>
        </w:rPr>
        <w:t xml:space="preserve">obce Výrava se na svém zasedání dne </w:t>
      </w:r>
      <w:r>
        <w:rPr>
          <w:rFonts w:ascii="Arial" w:hAnsi="Arial" w:cs="Arial"/>
          <w:sz w:val="22"/>
          <w:szCs w:val="22"/>
        </w:rPr>
        <w:t>10</w:t>
      </w:r>
      <w:r w:rsidRPr="008821A0">
        <w:rPr>
          <w:rFonts w:ascii="Arial" w:hAnsi="Arial" w:cs="Arial"/>
          <w:sz w:val="22"/>
          <w:szCs w:val="22"/>
        </w:rPr>
        <w:t xml:space="preserve">. </w:t>
      </w:r>
      <w:r>
        <w:rPr>
          <w:rFonts w:ascii="Arial" w:hAnsi="Arial" w:cs="Arial"/>
          <w:sz w:val="22"/>
          <w:szCs w:val="22"/>
        </w:rPr>
        <w:t xml:space="preserve">března </w:t>
      </w:r>
      <w:r w:rsidRPr="008821A0">
        <w:rPr>
          <w:rFonts w:ascii="Arial" w:hAnsi="Arial" w:cs="Arial"/>
          <w:sz w:val="22"/>
          <w:szCs w:val="22"/>
        </w:rPr>
        <w:t>202</w:t>
      </w:r>
      <w:r>
        <w:rPr>
          <w:rFonts w:ascii="Arial" w:hAnsi="Arial" w:cs="Arial"/>
          <w:sz w:val="22"/>
          <w:szCs w:val="22"/>
        </w:rPr>
        <w:t>5</w:t>
      </w:r>
      <w:r w:rsidRPr="008821A0">
        <w:rPr>
          <w:rFonts w:ascii="Arial" w:hAnsi="Arial" w:cs="Arial"/>
          <w:sz w:val="22"/>
          <w:szCs w:val="22"/>
        </w:rPr>
        <w:t xml:space="preserve"> usnesením č. </w:t>
      </w:r>
      <w:r>
        <w:rPr>
          <w:rFonts w:ascii="Arial" w:hAnsi="Arial" w:cs="Arial"/>
          <w:sz w:val="22"/>
          <w:szCs w:val="22"/>
        </w:rPr>
        <w:t>4</w:t>
      </w:r>
      <w:r w:rsidRPr="008821A0">
        <w:rPr>
          <w:rFonts w:ascii="Arial" w:hAnsi="Arial" w:cs="Arial"/>
          <w:sz w:val="22"/>
          <w:szCs w:val="22"/>
        </w:rPr>
        <w:t xml:space="preserve"> usneslo vydat na základě § 59 odst. 4 zákona č. 541/2020 Sb., o odpadech (dále jen „zákon </w:t>
      </w:r>
      <w:r w:rsidRPr="008821A0">
        <w:rPr>
          <w:rFonts w:ascii="Arial" w:hAnsi="Arial" w:cs="Arial"/>
          <w:sz w:val="22"/>
          <w:szCs w:val="22"/>
        </w:rPr>
        <w:br/>
        <w:t xml:space="preserve">o odpadech“), a v souladu s § 10 písm. d) a § 84 odst. 2 písm. h) zákona č. 128/2000 Sb., </w:t>
      </w:r>
      <w:r w:rsidRPr="008821A0">
        <w:rPr>
          <w:rFonts w:ascii="Arial" w:hAnsi="Arial" w:cs="Arial"/>
          <w:sz w:val="22"/>
          <w:szCs w:val="22"/>
        </w:rPr>
        <w:br/>
        <w:t>o obcích (obecní zřízení), ve znění pozdějších předpisů, tuto obecně závaznou vyhlášku (dále jen „vyhláška“):</w:t>
      </w:r>
    </w:p>
    <w:p w14:paraId="76205008" w14:textId="77777777" w:rsidR="0064775B" w:rsidRDefault="0064775B" w:rsidP="0064775B">
      <w:pPr>
        <w:pStyle w:val="Zkladntextodsazen2"/>
        <w:ind w:left="0" w:firstLine="0"/>
        <w:rPr>
          <w:rFonts w:ascii="Arial" w:hAnsi="Arial" w:cs="Arial"/>
          <w:sz w:val="22"/>
          <w:szCs w:val="22"/>
        </w:rPr>
      </w:pPr>
    </w:p>
    <w:p w14:paraId="50AB2D87" w14:textId="77777777" w:rsidR="0064775B" w:rsidRDefault="0064775B" w:rsidP="0064775B">
      <w:pPr>
        <w:jc w:val="center"/>
        <w:rPr>
          <w:rFonts w:ascii="Arial" w:hAnsi="Arial" w:cs="Arial"/>
          <w:b/>
          <w:sz w:val="22"/>
          <w:szCs w:val="22"/>
        </w:rPr>
      </w:pPr>
    </w:p>
    <w:p w14:paraId="51FE802A" w14:textId="77777777" w:rsidR="0064775B" w:rsidRDefault="0064775B" w:rsidP="0064775B">
      <w:pPr>
        <w:jc w:val="center"/>
        <w:rPr>
          <w:rFonts w:ascii="Arial" w:hAnsi="Arial" w:cs="Arial"/>
          <w:b/>
          <w:sz w:val="22"/>
          <w:szCs w:val="22"/>
        </w:rPr>
      </w:pPr>
      <w:r>
        <w:rPr>
          <w:rFonts w:ascii="Arial" w:hAnsi="Arial" w:cs="Arial"/>
          <w:b/>
          <w:sz w:val="22"/>
          <w:szCs w:val="22"/>
        </w:rPr>
        <w:t>Čl. 1</w:t>
      </w:r>
    </w:p>
    <w:p w14:paraId="2B87A938" w14:textId="77777777" w:rsidR="0064775B" w:rsidRDefault="0064775B" w:rsidP="0064775B">
      <w:pPr>
        <w:pStyle w:val="Nadpis2"/>
        <w:jc w:val="center"/>
        <w:rPr>
          <w:rFonts w:ascii="Arial" w:hAnsi="Arial" w:cs="Arial"/>
          <w:b/>
          <w:bCs/>
          <w:sz w:val="22"/>
          <w:szCs w:val="22"/>
        </w:rPr>
      </w:pPr>
      <w:r>
        <w:rPr>
          <w:rFonts w:ascii="Arial" w:hAnsi="Arial" w:cs="Arial"/>
          <w:b/>
          <w:bCs/>
          <w:sz w:val="22"/>
          <w:szCs w:val="22"/>
        </w:rPr>
        <w:t>Úvodní ustanovení</w:t>
      </w:r>
    </w:p>
    <w:p w14:paraId="0E739AA5" w14:textId="77777777" w:rsidR="0064775B" w:rsidRDefault="0064775B" w:rsidP="0064775B">
      <w:pPr>
        <w:jc w:val="center"/>
        <w:rPr>
          <w:rFonts w:ascii="Arial" w:hAnsi="Arial" w:cs="Arial"/>
          <w:b/>
          <w:sz w:val="22"/>
          <w:szCs w:val="22"/>
          <w:u w:val="single"/>
        </w:rPr>
      </w:pPr>
    </w:p>
    <w:p w14:paraId="0400627E" w14:textId="77777777" w:rsidR="0064775B" w:rsidRDefault="0064775B" w:rsidP="0064775B">
      <w:pPr>
        <w:pStyle w:val="Standard"/>
        <w:jc w:val="both"/>
      </w:pPr>
      <w:r>
        <w:rPr>
          <w:rFonts w:ascii="Arial" w:hAnsi="Arial"/>
          <w:sz w:val="22"/>
          <w:szCs w:val="22"/>
        </w:rPr>
        <w:t>Tato vyhláška stanovuje systém shromažďování, sběru, přepravy, třídění, využívání a odstraňování komunálních odpadů vznikajících na území obce Výrava, včetně nakládání se stavebním odpadem</w:t>
      </w:r>
      <w:r>
        <w:rPr>
          <w:rStyle w:val="Znakapoznpodarou"/>
        </w:rPr>
        <w:footnoteReference w:id="1"/>
      </w:r>
      <w:r>
        <w:rPr>
          <w:vertAlign w:val="subscript"/>
        </w:rPr>
        <w:t xml:space="preserve"> .</w:t>
      </w:r>
    </w:p>
    <w:p w14:paraId="1DCF383E" w14:textId="77777777" w:rsidR="0064775B" w:rsidRDefault="0064775B" w:rsidP="0064775B">
      <w:pPr>
        <w:rPr>
          <w:rFonts w:ascii="Arial" w:hAnsi="Arial" w:cs="Arial"/>
          <w:sz w:val="22"/>
          <w:szCs w:val="22"/>
        </w:rPr>
      </w:pPr>
    </w:p>
    <w:p w14:paraId="31AD6C67" w14:textId="77777777" w:rsidR="0064775B" w:rsidRDefault="0064775B" w:rsidP="0064775B">
      <w:pPr>
        <w:jc w:val="center"/>
        <w:rPr>
          <w:rFonts w:ascii="Arial" w:hAnsi="Arial" w:cs="Arial"/>
          <w:b/>
          <w:sz w:val="22"/>
          <w:szCs w:val="22"/>
        </w:rPr>
      </w:pPr>
      <w:r>
        <w:rPr>
          <w:rFonts w:ascii="Arial" w:hAnsi="Arial" w:cs="Arial"/>
          <w:b/>
          <w:sz w:val="22"/>
          <w:szCs w:val="22"/>
        </w:rPr>
        <w:t>Čl. 2</w:t>
      </w:r>
    </w:p>
    <w:p w14:paraId="65248900" w14:textId="77777777" w:rsidR="0064775B" w:rsidRDefault="0064775B" w:rsidP="0064775B">
      <w:pPr>
        <w:jc w:val="center"/>
        <w:rPr>
          <w:rFonts w:ascii="Arial" w:hAnsi="Arial" w:cs="Arial"/>
          <w:sz w:val="22"/>
          <w:szCs w:val="22"/>
        </w:rPr>
      </w:pPr>
      <w:r>
        <w:rPr>
          <w:rFonts w:ascii="Arial" w:hAnsi="Arial" w:cs="Arial"/>
          <w:b/>
          <w:sz w:val="22"/>
          <w:szCs w:val="22"/>
        </w:rPr>
        <w:t>Třídění komunálního odpadu</w:t>
      </w:r>
    </w:p>
    <w:p w14:paraId="45A8C02F" w14:textId="77777777" w:rsidR="0064775B" w:rsidRDefault="0064775B" w:rsidP="0064775B">
      <w:pPr>
        <w:jc w:val="center"/>
        <w:rPr>
          <w:rFonts w:ascii="Arial" w:hAnsi="Arial" w:cs="Arial"/>
          <w:sz w:val="22"/>
          <w:szCs w:val="22"/>
        </w:rPr>
      </w:pPr>
    </w:p>
    <w:p w14:paraId="75E19639" w14:textId="77777777" w:rsidR="0064775B" w:rsidRDefault="0064775B" w:rsidP="0064775B">
      <w:pPr>
        <w:widowControl w:val="0"/>
        <w:tabs>
          <w:tab w:val="left" w:pos="284"/>
        </w:tabs>
        <w:suppressAutoHyphens/>
        <w:autoSpaceDN w:val="0"/>
        <w:ind w:left="284" w:hanging="284"/>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1) </w:t>
      </w:r>
      <w:r>
        <w:rPr>
          <w:rFonts w:ascii="Arial" w:eastAsia="SimSun" w:hAnsi="Arial" w:cs="Arial"/>
          <w:kern w:val="3"/>
          <w:sz w:val="22"/>
          <w:szCs w:val="22"/>
          <w:lang w:eastAsia="zh-CN" w:bidi="hi-IN"/>
        </w:rPr>
        <w:tab/>
        <w:t>Komunální odpad se třídí na složky:</w:t>
      </w:r>
    </w:p>
    <w:p w14:paraId="6A4D1006"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a) </w:t>
      </w:r>
      <w:r>
        <w:rPr>
          <w:rFonts w:ascii="Arial" w:eastAsia="SimSun" w:hAnsi="Arial" w:cs="Arial"/>
          <w:kern w:val="3"/>
          <w:sz w:val="22"/>
          <w:szCs w:val="22"/>
          <w:lang w:eastAsia="zh-CN" w:bidi="hi-IN"/>
        </w:rPr>
        <w:tab/>
        <w:t>biologické odpady rostlinného původu,</w:t>
      </w:r>
    </w:p>
    <w:p w14:paraId="296CB82F"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b) </w:t>
      </w:r>
      <w:r>
        <w:rPr>
          <w:rFonts w:ascii="Arial" w:eastAsia="SimSun" w:hAnsi="Arial" w:cs="Arial"/>
          <w:kern w:val="3"/>
          <w:sz w:val="22"/>
          <w:szCs w:val="22"/>
          <w:lang w:eastAsia="zh-CN" w:bidi="hi-IN"/>
        </w:rPr>
        <w:tab/>
        <w:t>papír,</w:t>
      </w:r>
    </w:p>
    <w:p w14:paraId="4AE29C2B"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c) </w:t>
      </w:r>
      <w:r>
        <w:rPr>
          <w:rFonts w:ascii="Arial" w:eastAsia="SimSun" w:hAnsi="Arial" w:cs="Arial"/>
          <w:kern w:val="3"/>
          <w:sz w:val="22"/>
          <w:szCs w:val="22"/>
          <w:lang w:eastAsia="zh-CN" w:bidi="hi-IN"/>
        </w:rPr>
        <w:tab/>
        <w:t>plasty včetně PET lahví (dále jen „plasty“),</w:t>
      </w:r>
    </w:p>
    <w:p w14:paraId="728E0731"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d) </w:t>
      </w:r>
      <w:r>
        <w:rPr>
          <w:rFonts w:ascii="Arial" w:eastAsia="SimSun" w:hAnsi="Arial" w:cs="Arial"/>
          <w:kern w:val="3"/>
          <w:sz w:val="22"/>
          <w:szCs w:val="22"/>
          <w:lang w:eastAsia="zh-CN" w:bidi="hi-IN"/>
        </w:rPr>
        <w:tab/>
        <w:t>nápojové kartony,</w:t>
      </w:r>
    </w:p>
    <w:p w14:paraId="4DB6E061"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e) </w:t>
      </w:r>
      <w:r>
        <w:rPr>
          <w:rFonts w:ascii="Arial" w:eastAsia="SimSun" w:hAnsi="Arial" w:cs="Arial"/>
          <w:kern w:val="3"/>
          <w:sz w:val="22"/>
          <w:szCs w:val="22"/>
          <w:lang w:eastAsia="zh-CN" w:bidi="hi-IN"/>
        </w:rPr>
        <w:tab/>
        <w:t>sklo čiré,</w:t>
      </w:r>
    </w:p>
    <w:p w14:paraId="7BCAD38F"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f) </w:t>
      </w:r>
      <w:r>
        <w:rPr>
          <w:rFonts w:ascii="Arial" w:eastAsia="SimSun" w:hAnsi="Arial" w:cs="Arial"/>
          <w:kern w:val="3"/>
          <w:sz w:val="22"/>
          <w:szCs w:val="22"/>
          <w:lang w:eastAsia="zh-CN" w:bidi="hi-IN"/>
        </w:rPr>
        <w:tab/>
        <w:t>sklo barevné,</w:t>
      </w:r>
    </w:p>
    <w:p w14:paraId="2F230B7D"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g) </w:t>
      </w:r>
      <w:r>
        <w:rPr>
          <w:rFonts w:ascii="Arial" w:eastAsia="SimSun" w:hAnsi="Arial" w:cs="Arial"/>
          <w:kern w:val="3"/>
          <w:sz w:val="22"/>
          <w:szCs w:val="22"/>
          <w:lang w:eastAsia="zh-CN" w:bidi="hi-IN"/>
        </w:rPr>
        <w:tab/>
        <w:t>kovy,</w:t>
      </w:r>
    </w:p>
    <w:p w14:paraId="6E7C7BAC"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h)</w:t>
      </w:r>
      <w:r>
        <w:rPr>
          <w:rFonts w:ascii="Arial" w:eastAsia="SimSun" w:hAnsi="Arial" w:cs="Arial"/>
          <w:kern w:val="3"/>
          <w:sz w:val="22"/>
          <w:szCs w:val="22"/>
          <w:lang w:eastAsia="zh-CN" w:bidi="hi-IN"/>
        </w:rPr>
        <w:tab/>
        <w:t>jedlé oleje a tuky,</w:t>
      </w:r>
    </w:p>
    <w:p w14:paraId="38A15757"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i) </w:t>
      </w:r>
      <w:r>
        <w:rPr>
          <w:rFonts w:ascii="Arial" w:eastAsia="SimSun" w:hAnsi="Arial" w:cs="Arial"/>
          <w:kern w:val="3"/>
          <w:sz w:val="22"/>
          <w:szCs w:val="22"/>
          <w:lang w:eastAsia="zh-CN" w:bidi="hi-IN"/>
        </w:rPr>
        <w:tab/>
        <w:t>nebezpečné komunální odpady</w:t>
      </w:r>
    </w:p>
    <w:p w14:paraId="20A08723"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j) </w:t>
      </w:r>
      <w:r>
        <w:rPr>
          <w:rFonts w:ascii="Arial" w:eastAsia="SimSun" w:hAnsi="Arial" w:cs="Arial"/>
          <w:kern w:val="3"/>
          <w:sz w:val="22"/>
          <w:szCs w:val="22"/>
          <w:lang w:eastAsia="zh-CN" w:bidi="hi-IN"/>
        </w:rPr>
        <w:tab/>
        <w:t>objemný odpad,</w:t>
      </w:r>
    </w:p>
    <w:p w14:paraId="496D1E15"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k) </w:t>
      </w:r>
      <w:r>
        <w:rPr>
          <w:rFonts w:ascii="Arial" w:eastAsia="SimSun" w:hAnsi="Arial" w:cs="Arial"/>
          <w:kern w:val="3"/>
          <w:sz w:val="22"/>
          <w:szCs w:val="22"/>
          <w:lang w:eastAsia="zh-CN" w:bidi="hi-IN"/>
        </w:rPr>
        <w:tab/>
        <w:t>směsný komunální odpad</w:t>
      </w:r>
    </w:p>
    <w:p w14:paraId="7A27F9B2" w14:textId="77777777" w:rsidR="0064775B" w:rsidRDefault="0064775B" w:rsidP="0064775B">
      <w:pPr>
        <w:widowControl w:val="0"/>
        <w:tabs>
          <w:tab w:val="left" w:pos="567"/>
        </w:tabs>
        <w:suppressAutoHyphens/>
        <w:autoSpaceDN w:val="0"/>
        <w:ind w:left="567" w:hanging="283"/>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l)  textilní odpad.</w:t>
      </w:r>
    </w:p>
    <w:p w14:paraId="6AA31B58" w14:textId="77777777" w:rsidR="0064775B" w:rsidRDefault="0064775B" w:rsidP="0064775B">
      <w:pPr>
        <w:widowControl w:val="0"/>
        <w:suppressAutoHyphens/>
        <w:autoSpaceDN w:val="0"/>
        <w:ind w:left="284"/>
        <w:jc w:val="both"/>
        <w:textAlignment w:val="baseline"/>
        <w:rPr>
          <w:rFonts w:ascii="Arial" w:eastAsia="SimSun" w:hAnsi="Arial" w:cs="Arial"/>
          <w:iCs/>
          <w:kern w:val="3"/>
          <w:sz w:val="22"/>
          <w:szCs w:val="22"/>
          <w:lang w:eastAsia="zh-CN" w:bidi="hi-IN"/>
        </w:rPr>
      </w:pPr>
    </w:p>
    <w:p w14:paraId="0E5CFE93" w14:textId="77777777" w:rsidR="0064775B" w:rsidRDefault="0064775B" w:rsidP="0064775B">
      <w:pPr>
        <w:widowControl w:val="0"/>
        <w:tabs>
          <w:tab w:val="left" w:pos="284"/>
        </w:tabs>
        <w:suppressAutoHyphens/>
        <w:autoSpaceDN w:val="0"/>
        <w:ind w:left="284" w:hanging="284"/>
        <w:jc w:val="both"/>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 xml:space="preserve">2) </w:t>
      </w:r>
      <w:r>
        <w:rPr>
          <w:rFonts w:ascii="Arial" w:eastAsia="SimSun" w:hAnsi="Arial" w:cs="Arial"/>
          <w:kern w:val="3"/>
          <w:sz w:val="22"/>
          <w:szCs w:val="22"/>
          <w:lang w:eastAsia="zh-CN" w:bidi="hi-IN"/>
        </w:rPr>
        <w:tab/>
        <w:t xml:space="preserve">Směsným komunálním odpadem se rozumí zbylý komunální odpad po stanoveném vytřídění podle odstavce 1 písm. </w:t>
      </w:r>
      <w:r>
        <w:rPr>
          <w:rFonts w:ascii="Arial" w:eastAsia="SimSun" w:hAnsi="Arial" w:cs="Arial"/>
          <w:iCs/>
          <w:kern w:val="3"/>
          <w:sz w:val="22"/>
          <w:szCs w:val="22"/>
          <w:lang w:eastAsia="zh-CN" w:bidi="hi-IN"/>
        </w:rPr>
        <w:t>a) až j).</w:t>
      </w:r>
    </w:p>
    <w:p w14:paraId="209F0DB1" w14:textId="77777777" w:rsidR="0064775B" w:rsidRDefault="0064775B" w:rsidP="0064775B">
      <w:pPr>
        <w:widowControl w:val="0"/>
        <w:suppressAutoHyphens/>
        <w:autoSpaceDN w:val="0"/>
        <w:jc w:val="center"/>
        <w:textAlignment w:val="baseline"/>
        <w:rPr>
          <w:rFonts w:eastAsia="SimSun" w:cs="Arial"/>
          <w:b/>
          <w:bCs/>
          <w:kern w:val="3"/>
          <w:lang w:eastAsia="zh-CN" w:bidi="hi-IN"/>
        </w:rPr>
      </w:pPr>
    </w:p>
    <w:p w14:paraId="10DD134C" w14:textId="77777777" w:rsidR="0064775B" w:rsidRDefault="0064775B" w:rsidP="0064775B">
      <w:pPr>
        <w:jc w:val="center"/>
        <w:rPr>
          <w:rFonts w:ascii="Arial" w:hAnsi="Arial" w:cs="Arial"/>
          <w:b/>
          <w:sz w:val="22"/>
          <w:szCs w:val="22"/>
        </w:rPr>
      </w:pPr>
    </w:p>
    <w:p w14:paraId="0C3A15D7" w14:textId="77777777" w:rsidR="0064775B" w:rsidRDefault="0064775B" w:rsidP="0064775B">
      <w:pPr>
        <w:jc w:val="center"/>
        <w:rPr>
          <w:rFonts w:ascii="Arial" w:hAnsi="Arial" w:cs="Arial"/>
          <w:b/>
          <w:sz w:val="22"/>
          <w:szCs w:val="22"/>
        </w:rPr>
      </w:pPr>
      <w:r>
        <w:rPr>
          <w:rFonts w:ascii="Arial" w:hAnsi="Arial" w:cs="Arial"/>
          <w:b/>
          <w:sz w:val="22"/>
          <w:szCs w:val="22"/>
        </w:rPr>
        <w:t>Čl. 3</w:t>
      </w:r>
    </w:p>
    <w:p w14:paraId="2B649AAB" w14:textId="77777777" w:rsidR="0064775B" w:rsidRDefault="0064775B" w:rsidP="0064775B">
      <w:pPr>
        <w:pStyle w:val="Nadpis2"/>
        <w:jc w:val="center"/>
        <w:rPr>
          <w:rFonts w:ascii="Arial" w:hAnsi="Arial" w:cs="Arial"/>
          <w:b/>
          <w:bCs/>
          <w:sz w:val="22"/>
          <w:szCs w:val="22"/>
        </w:rPr>
      </w:pPr>
      <w:r>
        <w:rPr>
          <w:rFonts w:ascii="Arial" w:hAnsi="Arial" w:cs="Arial"/>
          <w:b/>
          <w:bCs/>
          <w:sz w:val="22"/>
          <w:szCs w:val="22"/>
        </w:rPr>
        <w:t>Shromažďování tříděného odpadu</w:t>
      </w:r>
    </w:p>
    <w:p w14:paraId="4D8E697D" w14:textId="77777777" w:rsidR="0064775B" w:rsidRDefault="0064775B" w:rsidP="0064775B">
      <w:pPr>
        <w:tabs>
          <w:tab w:val="num" w:pos="927"/>
        </w:tabs>
        <w:jc w:val="both"/>
        <w:rPr>
          <w:rFonts w:ascii="Arial" w:hAnsi="Arial" w:cs="Arial"/>
          <w:b/>
          <w:sz w:val="22"/>
          <w:szCs w:val="22"/>
          <w:u w:val="single"/>
        </w:rPr>
      </w:pPr>
    </w:p>
    <w:p w14:paraId="6B71B24E" w14:textId="77777777" w:rsidR="0064775B" w:rsidRPr="00224DF0" w:rsidRDefault="0064775B" w:rsidP="0064775B">
      <w:pPr>
        <w:numPr>
          <w:ilvl w:val="0"/>
          <w:numId w:val="1"/>
        </w:numPr>
        <w:tabs>
          <w:tab w:val="num" w:pos="540"/>
          <w:tab w:val="num" w:pos="927"/>
        </w:tabs>
        <w:jc w:val="both"/>
        <w:rPr>
          <w:rFonts w:ascii="Arial" w:hAnsi="Arial" w:cs="Arial"/>
          <w:sz w:val="22"/>
          <w:szCs w:val="22"/>
        </w:rPr>
      </w:pPr>
      <w:r w:rsidRPr="008E5A4E">
        <w:rPr>
          <w:rFonts w:ascii="Arial" w:hAnsi="Arial" w:cs="Arial"/>
          <w:sz w:val="22"/>
          <w:szCs w:val="22"/>
        </w:rPr>
        <w:lastRenderedPageBreak/>
        <w:t xml:space="preserve">Tříděný odpad je shromažďován do </w:t>
      </w:r>
      <w:r w:rsidRPr="008E5A4E">
        <w:rPr>
          <w:rFonts w:ascii="Arial" w:hAnsi="Arial" w:cs="Arial"/>
          <w:bCs/>
          <w:sz w:val="22"/>
          <w:szCs w:val="22"/>
        </w:rPr>
        <w:t>zvláštních sběrných nádob a velkoobjemových kontejnerů</w:t>
      </w:r>
      <w:r>
        <w:rPr>
          <w:rFonts w:ascii="Arial" w:hAnsi="Arial" w:cs="Arial"/>
          <w:bCs/>
          <w:sz w:val="22"/>
          <w:szCs w:val="22"/>
        </w:rPr>
        <w:t>.</w:t>
      </w:r>
      <w:r w:rsidRPr="008E5A4E">
        <w:rPr>
          <w:rFonts w:ascii="Arial" w:hAnsi="Arial" w:cs="Arial"/>
          <w:bCs/>
          <w:sz w:val="22"/>
          <w:szCs w:val="22"/>
        </w:rPr>
        <w:t xml:space="preserve"> </w:t>
      </w:r>
    </w:p>
    <w:p w14:paraId="03D248A2" w14:textId="77777777" w:rsidR="0064775B" w:rsidRPr="008E5A4E" w:rsidRDefault="0064775B" w:rsidP="0064775B">
      <w:pPr>
        <w:tabs>
          <w:tab w:val="num" w:pos="540"/>
          <w:tab w:val="num" w:pos="927"/>
        </w:tabs>
        <w:ind w:left="360"/>
        <w:jc w:val="both"/>
        <w:rPr>
          <w:rFonts w:ascii="Arial" w:hAnsi="Arial" w:cs="Arial"/>
          <w:sz w:val="22"/>
          <w:szCs w:val="22"/>
        </w:rPr>
      </w:pPr>
    </w:p>
    <w:p w14:paraId="353930B7" w14:textId="77777777" w:rsidR="0064775B" w:rsidRDefault="0064775B" w:rsidP="0064775B">
      <w:pPr>
        <w:numPr>
          <w:ilvl w:val="0"/>
          <w:numId w:val="1"/>
        </w:numPr>
        <w:tabs>
          <w:tab w:val="num" w:pos="540"/>
          <w:tab w:val="num" w:pos="927"/>
        </w:tabs>
        <w:jc w:val="both"/>
        <w:rPr>
          <w:rFonts w:ascii="Arial" w:hAnsi="Arial" w:cs="Arial"/>
          <w:sz w:val="22"/>
          <w:szCs w:val="22"/>
        </w:rPr>
      </w:pPr>
      <w:r w:rsidRPr="000A73E9">
        <w:rPr>
          <w:rFonts w:ascii="Arial" w:hAnsi="Arial" w:cs="Arial"/>
          <w:sz w:val="22"/>
          <w:szCs w:val="22"/>
        </w:rPr>
        <w:t>Zvláštní sběrné nádoby a velkoobjemové kontejnery jsou umístěny na stanovištích zveřejněných na webových stránkách obce</w:t>
      </w:r>
      <w:r>
        <w:rPr>
          <w:rStyle w:val="Znakapoznpodarou"/>
          <w:rFonts w:ascii="Arial" w:eastAsiaTheme="majorEastAsia" w:hAnsi="Arial" w:cs="Arial"/>
          <w:sz w:val="22"/>
          <w:szCs w:val="22"/>
        </w:rPr>
        <w:footnoteReference w:id="2"/>
      </w:r>
      <w:r w:rsidRPr="000A73E9">
        <w:rPr>
          <w:rFonts w:ascii="Arial" w:hAnsi="Arial" w:cs="Arial"/>
          <w:sz w:val="22"/>
          <w:szCs w:val="22"/>
        </w:rPr>
        <w:t xml:space="preserve">. </w:t>
      </w:r>
    </w:p>
    <w:p w14:paraId="6E0EA95B" w14:textId="77777777" w:rsidR="0064775B" w:rsidRPr="000A73E9" w:rsidRDefault="0064775B" w:rsidP="0064775B">
      <w:pPr>
        <w:tabs>
          <w:tab w:val="num" w:pos="540"/>
          <w:tab w:val="num" w:pos="927"/>
        </w:tabs>
        <w:ind w:left="360"/>
        <w:jc w:val="both"/>
        <w:rPr>
          <w:rFonts w:ascii="Arial" w:hAnsi="Arial" w:cs="Arial"/>
          <w:sz w:val="22"/>
          <w:szCs w:val="22"/>
        </w:rPr>
      </w:pPr>
    </w:p>
    <w:p w14:paraId="4383EFD6" w14:textId="77777777" w:rsidR="0064775B" w:rsidRPr="008172C9" w:rsidRDefault="0064775B" w:rsidP="0064775B">
      <w:pPr>
        <w:pStyle w:val="NormlnIMP"/>
        <w:numPr>
          <w:ilvl w:val="0"/>
          <w:numId w:val="1"/>
        </w:numPr>
        <w:tabs>
          <w:tab w:val="num" w:pos="540"/>
          <w:tab w:val="num" w:pos="927"/>
        </w:tabs>
        <w:suppressAutoHyphens w:val="0"/>
        <w:overflowPunct/>
        <w:autoSpaceDE/>
        <w:adjustRightInd/>
        <w:spacing w:line="240" w:lineRule="auto"/>
        <w:ind w:left="0" w:firstLine="0"/>
        <w:textAlignment w:val="auto"/>
        <w:rPr>
          <w:rFonts w:ascii="Arial" w:hAnsi="Arial" w:cs="Arial"/>
          <w:sz w:val="22"/>
          <w:szCs w:val="22"/>
        </w:rPr>
      </w:pPr>
      <w:r w:rsidRPr="008172C9">
        <w:rPr>
          <w:rFonts w:ascii="Arial" w:hAnsi="Arial" w:cs="Arial"/>
          <w:sz w:val="22"/>
          <w:szCs w:val="22"/>
        </w:rPr>
        <w:t>Zvláštní sběrné nádoby jsou barevně odlišeny a případně označeny příslušnými nápisy:</w:t>
      </w:r>
    </w:p>
    <w:p w14:paraId="3794AE3F" w14:textId="77777777" w:rsidR="0064775B" w:rsidRPr="008172C9" w:rsidRDefault="0064775B" w:rsidP="0064775B">
      <w:pPr>
        <w:pStyle w:val="Odstavecseseznamem"/>
        <w:numPr>
          <w:ilvl w:val="0"/>
          <w:numId w:val="2"/>
        </w:numPr>
        <w:autoSpaceDE w:val="0"/>
        <w:autoSpaceDN w:val="0"/>
        <w:adjustRightInd w:val="0"/>
        <w:rPr>
          <w:rFonts w:ascii="Arial" w:hAnsi="Arial" w:cs="Arial"/>
          <w:bCs/>
        </w:rPr>
      </w:pPr>
      <w:r w:rsidRPr="008172C9">
        <w:rPr>
          <w:rFonts w:ascii="Arial" w:hAnsi="Arial" w:cs="Arial"/>
          <w:bCs/>
        </w:rPr>
        <w:t>biologické odpady rostlinného původu – velkoobjemový kontejner,</w:t>
      </w:r>
      <w:r>
        <w:rPr>
          <w:rFonts w:ascii="Arial" w:hAnsi="Arial" w:cs="Arial"/>
          <w:bCs/>
        </w:rPr>
        <w:t xml:space="preserve"> domácí kompostéry</w:t>
      </w:r>
    </w:p>
    <w:p w14:paraId="5DED87FE" w14:textId="77777777" w:rsidR="0064775B" w:rsidRPr="008172C9" w:rsidRDefault="0064775B" w:rsidP="0064775B">
      <w:pPr>
        <w:pStyle w:val="Odstavecseseznamem"/>
        <w:numPr>
          <w:ilvl w:val="0"/>
          <w:numId w:val="2"/>
        </w:numPr>
        <w:autoSpaceDE w:val="0"/>
        <w:autoSpaceDN w:val="0"/>
        <w:adjustRightInd w:val="0"/>
        <w:rPr>
          <w:rFonts w:ascii="Arial" w:hAnsi="Arial" w:cs="Arial"/>
          <w:bCs/>
        </w:rPr>
      </w:pPr>
      <w:r w:rsidRPr="008172C9">
        <w:rPr>
          <w:rFonts w:ascii="Arial" w:hAnsi="Arial" w:cs="Arial"/>
          <w:bCs/>
        </w:rPr>
        <w:t>papír – sběrná nádoba, barva modrá,</w:t>
      </w:r>
    </w:p>
    <w:p w14:paraId="7C8704B2" w14:textId="77777777" w:rsidR="0064775B" w:rsidRPr="008172C9" w:rsidRDefault="0064775B" w:rsidP="0064775B">
      <w:pPr>
        <w:pStyle w:val="Odstavecseseznamem"/>
        <w:numPr>
          <w:ilvl w:val="0"/>
          <w:numId w:val="2"/>
        </w:numPr>
        <w:autoSpaceDE w:val="0"/>
        <w:autoSpaceDN w:val="0"/>
        <w:adjustRightInd w:val="0"/>
        <w:rPr>
          <w:rFonts w:ascii="Arial" w:hAnsi="Arial" w:cs="Arial"/>
          <w:bCs/>
          <w:color w:val="000000"/>
        </w:rPr>
      </w:pPr>
      <w:r w:rsidRPr="008172C9">
        <w:rPr>
          <w:rFonts w:ascii="Arial" w:hAnsi="Arial" w:cs="Arial"/>
          <w:bCs/>
        </w:rPr>
        <w:t>plasty, PET lahve – sběrná nádoba, barva žlutá</w:t>
      </w:r>
      <w:r w:rsidRPr="008172C9">
        <w:rPr>
          <w:rFonts w:ascii="Arial" w:hAnsi="Arial" w:cs="Arial"/>
          <w:bCs/>
          <w:color w:val="000000"/>
        </w:rPr>
        <w:t>,</w:t>
      </w:r>
    </w:p>
    <w:p w14:paraId="62CC104E" w14:textId="77777777" w:rsidR="0064775B" w:rsidRPr="008172C9" w:rsidRDefault="0064775B" w:rsidP="0064775B">
      <w:pPr>
        <w:pStyle w:val="Odstavecseseznamem"/>
        <w:numPr>
          <w:ilvl w:val="0"/>
          <w:numId w:val="2"/>
        </w:numPr>
        <w:autoSpaceDE w:val="0"/>
        <w:autoSpaceDN w:val="0"/>
        <w:adjustRightInd w:val="0"/>
        <w:rPr>
          <w:rFonts w:ascii="Arial" w:hAnsi="Arial" w:cs="Arial"/>
          <w:bCs/>
          <w:color w:val="000000"/>
        </w:rPr>
      </w:pPr>
      <w:r w:rsidRPr="008172C9">
        <w:rPr>
          <w:rFonts w:ascii="Arial" w:hAnsi="Arial" w:cs="Arial"/>
          <w:bCs/>
          <w:color w:val="000000"/>
        </w:rPr>
        <w:t>sklo čiré – sběrná nádoba, barva bílá,</w:t>
      </w:r>
    </w:p>
    <w:p w14:paraId="499A730D" w14:textId="77777777" w:rsidR="0064775B" w:rsidRPr="008172C9" w:rsidRDefault="0064775B" w:rsidP="0064775B">
      <w:pPr>
        <w:pStyle w:val="Odstavecseseznamem"/>
        <w:numPr>
          <w:ilvl w:val="0"/>
          <w:numId w:val="2"/>
        </w:numPr>
        <w:autoSpaceDE w:val="0"/>
        <w:autoSpaceDN w:val="0"/>
        <w:adjustRightInd w:val="0"/>
        <w:rPr>
          <w:rFonts w:ascii="Arial" w:hAnsi="Arial" w:cs="Arial"/>
          <w:bCs/>
          <w:color w:val="000000"/>
        </w:rPr>
      </w:pPr>
      <w:r w:rsidRPr="008172C9">
        <w:rPr>
          <w:rFonts w:ascii="Arial" w:hAnsi="Arial" w:cs="Arial"/>
          <w:bCs/>
          <w:color w:val="000000"/>
        </w:rPr>
        <w:t>sklo barevné – sběrná nádoba, barva zelená,</w:t>
      </w:r>
    </w:p>
    <w:p w14:paraId="453C9715" w14:textId="77777777" w:rsidR="0064775B" w:rsidRPr="008172C9" w:rsidRDefault="0064775B" w:rsidP="0064775B">
      <w:pPr>
        <w:pStyle w:val="Odstavecseseznamem"/>
        <w:numPr>
          <w:ilvl w:val="0"/>
          <w:numId w:val="2"/>
        </w:numPr>
        <w:autoSpaceDE w:val="0"/>
        <w:autoSpaceDN w:val="0"/>
        <w:adjustRightInd w:val="0"/>
        <w:rPr>
          <w:rFonts w:ascii="Arial" w:hAnsi="Arial" w:cs="Arial"/>
          <w:bCs/>
          <w:color w:val="000000"/>
        </w:rPr>
      </w:pPr>
      <w:r w:rsidRPr="008172C9">
        <w:rPr>
          <w:rFonts w:ascii="Arial" w:hAnsi="Arial" w:cs="Arial"/>
          <w:bCs/>
          <w:color w:val="000000"/>
        </w:rPr>
        <w:t>kovy – sběrná nádoba, barva šedá,</w:t>
      </w:r>
    </w:p>
    <w:p w14:paraId="407CE6E8" w14:textId="77777777" w:rsidR="0064775B" w:rsidRDefault="0064775B" w:rsidP="0064775B">
      <w:pPr>
        <w:pStyle w:val="Odstavecseseznamem"/>
        <w:numPr>
          <w:ilvl w:val="0"/>
          <w:numId w:val="2"/>
        </w:numPr>
        <w:autoSpaceDE w:val="0"/>
        <w:adjustRightInd w:val="0"/>
        <w:spacing w:after="200" w:line="276" w:lineRule="auto"/>
        <w:rPr>
          <w:rFonts w:ascii="Arial" w:hAnsi="Arial" w:cs="Arial"/>
          <w:bCs/>
          <w:color w:val="000000"/>
        </w:rPr>
      </w:pPr>
      <w:r w:rsidRPr="008172C9">
        <w:rPr>
          <w:rFonts w:ascii="Arial" w:hAnsi="Arial" w:cs="Arial"/>
          <w:bCs/>
          <w:color w:val="000000"/>
        </w:rPr>
        <w:t>jedlé oleje a tuky</w:t>
      </w:r>
      <w:r w:rsidRPr="008172C9">
        <w:rPr>
          <w:rFonts w:ascii="Arial" w:hAnsi="Arial" w:cs="Arial"/>
          <w:bCs/>
          <w:color w:val="000000"/>
          <w:vertAlign w:val="superscript"/>
        </w:rPr>
        <w:footnoteReference w:id="3"/>
      </w:r>
      <w:r w:rsidRPr="008172C9">
        <w:rPr>
          <w:rFonts w:ascii="Arial" w:hAnsi="Arial" w:cs="Arial"/>
          <w:bCs/>
          <w:color w:val="000000"/>
        </w:rPr>
        <w:t>, barva červená</w:t>
      </w:r>
      <w:r>
        <w:rPr>
          <w:rFonts w:ascii="Arial" w:hAnsi="Arial" w:cs="Arial"/>
          <w:bCs/>
          <w:color w:val="000000"/>
        </w:rPr>
        <w:t>,</w:t>
      </w:r>
    </w:p>
    <w:p w14:paraId="12B329CD" w14:textId="77777777" w:rsidR="0064775B" w:rsidRPr="008172C9" w:rsidRDefault="0064775B" w:rsidP="0064775B">
      <w:pPr>
        <w:pStyle w:val="Odstavecseseznamem"/>
        <w:numPr>
          <w:ilvl w:val="0"/>
          <w:numId w:val="2"/>
        </w:numPr>
        <w:autoSpaceDE w:val="0"/>
        <w:adjustRightInd w:val="0"/>
        <w:spacing w:after="200" w:line="276" w:lineRule="auto"/>
        <w:rPr>
          <w:rFonts w:ascii="Arial" w:hAnsi="Arial" w:cs="Arial"/>
          <w:bCs/>
          <w:color w:val="000000"/>
        </w:rPr>
      </w:pPr>
      <w:r>
        <w:rPr>
          <w:rFonts w:ascii="Arial" w:hAnsi="Arial" w:cs="Arial"/>
          <w:bCs/>
          <w:color w:val="000000"/>
        </w:rPr>
        <w:t>textilní odpad, barva bílá.</w:t>
      </w:r>
    </w:p>
    <w:p w14:paraId="7E5756F0" w14:textId="77777777" w:rsidR="0064775B" w:rsidRPr="00175208" w:rsidRDefault="0064775B" w:rsidP="0064775B">
      <w:pPr>
        <w:pStyle w:val="Odstavecseseznamem"/>
        <w:autoSpaceDE w:val="0"/>
        <w:adjustRightInd w:val="0"/>
        <w:rPr>
          <w:rFonts w:ascii="Arial" w:hAnsi="Arial" w:cs="Arial"/>
          <w:bCs/>
          <w:color w:val="000000"/>
        </w:rPr>
      </w:pPr>
    </w:p>
    <w:p w14:paraId="77AF419A" w14:textId="77777777" w:rsidR="0064775B" w:rsidRPr="00716438" w:rsidRDefault="0064775B" w:rsidP="0064775B">
      <w:pPr>
        <w:pStyle w:val="Odstavecseseznamem"/>
        <w:numPr>
          <w:ilvl w:val="0"/>
          <w:numId w:val="1"/>
        </w:numPr>
        <w:autoSpaceDE w:val="0"/>
        <w:adjustRightInd w:val="0"/>
        <w:spacing w:after="200" w:line="276" w:lineRule="auto"/>
        <w:jc w:val="both"/>
        <w:rPr>
          <w:rFonts w:ascii="Arial" w:hAnsi="Arial" w:cs="Arial"/>
          <w:bCs/>
          <w:color w:val="000000"/>
        </w:rPr>
      </w:pPr>
      <w:r w:rsidRPr="00716438">
        <w:rPr>
          <w:rFonts w:ascii="Arial" w:hAnsi="Arial" w:cs="Arial"/>
          <w:bCs/>
          <w:color w:val="000000"/>
        </w:rPr>
        <w:t>K soustřeďování papíru a plastů slouží také sběrné nádoby, které jsou umístěny u jednotlivých nemovitostí (barevné klipsy: papír – barva modrá, plasty – barva žlutá).</w:t>
      </w:r>
    </w:p>
    <w:p w14:paraId="19749A13" w14:textId="77777777" w:rsidR="0064775B" w:rsidRDefault="0064775B" w:rsidP="0064775B">
      <w:pPr>
        <w:pStyle w:val="Odstavecseseznamem"/>
        <w:autoSpaceDE w:val="0"/>
        <w:adjustRightInd w:val="0"/>
        <w:ind w:left="360"/>
        <w:jc w:val="both"/>
        <w:rPr>
          <w:rFonts w:ascii="Arial" w:hAnsi="Arial" w:cs="Arial"/>
          <w:bCs/>
          <w:color w:val="000000"/>
        </w:rPr>
      </w:pPr>
    </w:p>
    <w:p w14:paraId="29477863" w14:textId="77777777" w:rsidR="0064775B" w:rsidRPr="000A73E9" w:rsidRDefault="0064775B" w:rsidP="0064775B">
      <w:pPr>
        <w:pStyle w:val="Odstavecseseznamem"/>
        <w:numPr>
          <w:ilvl w:val="0"/>
          <w:numId w:val="1"/>
        </w:numPr>
        <w:autoSpaceDE w:val="0"/>
        <w:adjustRightInd w:val="0"/>
        <w:spacing w:after="200" w:line="276" w:lineRule="auto"/>
        <w:jc w:val="both"/>
        <w:rPr>
          <w:rFonts w:ascii="Arial" w:hAnsi="Arial" w:cs="Arial"/>
          <w:bCs/>
          <w:color w:val="000000"/>
        </w:rPr>
      </w:pPr>
      <w:r w:rsidRPr="000A73E9">
        <w:rPr>
          <w:rFonts w:ascii="Arial" w:hAnsi="Arial" w:cs="Arial"/>
          <w:bCs/>
          <w:color w:val="000000"/>
        </w:rPr>
        <w:t xml:space="preserve">Biologické odpady rostlinného původu lze také odevzdávat na sběrných místech </w:t>
      </w:r>
      <w:r w:rsidRPr="000A73E9">
        <w:rPr>
          <w:rFonts w:ascii="Arial" w:hAnsi="Arial" w:cs="Arial"/>
        </w:rPr>
        <w:t>zveřejněných na webových stránkách obce</w:t>
      </w:r>
      <w:r>
        <w:rPr>
          <w:rStyle w:val="Znakapoznpodarou"/>
          <w:rFonts w:ascii="Arial" w:eastAsiaTheme="majorEastAsia" w:hAnsi="Arial" w:cs="Arial"/>
        </w:rPr>
        <w:t>2</w:t>
      </w:r>
      <w:r w:rsidRPr="000A73E9">
        <w:rPr>
          <w:rFonts w:ascii="Arial" w:hAnsi="Arial" w:cs="Arial"/>
        </w:rPr>
        <w:t>.</w:t>
      </w:r>
    </w:p>
    <w:p w14:paraId="35E22B42" w14:textId="77777777" w:rsidR="0064775B" w:rsidRPr="000A73E9" w:rsidRDefault="0064775B" w:rsidP="0064775B">
      <w:pPr>
        <w:pStyle w:val="Odstavecseseznamem"/>
        <w:autoSpaceDE w:val="0"/>
        <w:adjustRightInd w:val="0"/>
        <w:ind w:left="360"/>
        <w:jc w:val="both"/>
        <w:rPr>
          <w:rFonts w:ascii="Arial" w:hAnsi="Arial" w:cs="Arial"/>
          <w:bCs/>
          <w:color w:val="000000"/>
        </w:rPr>
      </w:pPr>
    </w:p>
    <w:p w14:paraId="40A24CC8" w14:textId="77777777" w:rsidR="0064775B" w:rsidRPr="000A73E9" w:rsidRDefault="0064775B" w:rsidP="0064775B">
      <w:pPr>
        <w:pStyle w:val="Odstavecseseznamem"/>
        <w:numPr>
          <w:ilvl w:val="0"/>
          <w:numId w:val="1"/>
        </w:numPr>
        <w:autoSpaceDE w:val="0"/>
        <w:adjustRightInd w:val="0"/>
        <w:spacing w:after="200" w:line="276" w:lineRule="auto"/>
        <w:jc w:val="both"/>
        <w:rPr>
          <w:rFonts w:ascii="Arial" w:hAnsi="Arial" w:cs="Arial"/>
          <w:bCs/>
          <w:color w:val="000000"/>
        </w:rPr>
      </w:pPr>
      <w:r w:rsidRPr="00FA14DB">
        <w:rPr>
          <w:rFonts w:ascii="Arial" w:hAnsi="Arial" w:cs="Arial"/>
        </w:rPr>
        <w:t xml:space="preserve">Sběr a svoz nebezpečných složek komunálního odpadu je zajišťován </w:t>
      </w:r>
      <w:r>
        <w:rPr>
          <w:rFonts w:ascii="Arial" w:hAnsi="Arial" w:cs="Arial"/>
          <w:iCs/>
        </w:rPr>
        <w:t>d</w:t>
      </w:r>
      <w:r w:rsidRPr="00FA14DB">
        <w:rPr>
          <w:rFonts w:ascii="Arial" w:hAnsi="Arial" w:cs="Arial"/>
          <w:iCs/>
        </w:rPr>
        <w:t>vakrát ročně</w:t>
      </w:r>
      <w:r w:rsidRPr="00FA14DB">
        <w:rPr>
          <w:rFonts w:ascii="Arial" w:hAnsi="Arial" w:cs="Arial"/>
        </w:rPr>
        <w:t xml:space="preserve"> jejich odebíráním na předem vyhlášených přechodných stanovištích přímo do zvláštních sběrných </w:t>
      </w:r>
      <w:r w:rsidRPr="000A73E9">
        <w:rPr>
          <w:rFonts w:ascii="Arial" w:hAnsi="Arial" w:cs="Arial"/>
        </w:rPr>
        <w:t xml:space="preserve">nádob k tomuto sběru určených. Informace o sběru jsou zveřejňovány místním rozhlasem a </w:t>
      </w:r>
      <w:r w:rsidRPr="000A73E9">
        <w:rPr>
          <w:rFonts w:ascii="Arial" w:hAnsi="Arial" w:cs="Arial"/>
          <w:bCs/>
          <w:color w:val="000000"/>
        </w:rPr>
        <w:t>způsobem v místě obvyklým</w:t>
      </w:r>
      <w:r w:rsidRPr="000A73E9">
        <w:rPr>
          <w:rStyle w:val="Znakapoznpodarou"/>
          <w:rFonts w:ascii="Arial" w:eastAsiaTheme="majorEastAsia" w:hAnsi="Arial" w:cs="Arial"/>
          <w:bCs/>
          <w:color w:val="000000"/>
        </w:rPr>
        <w:footnoteReference w:id="4"/>
      </w:r>
      <w:r w:rsidRPr="000A73E9">
        <w:rPr>
          <w:rFonts w:ascii="Arial" w:hAnsi="Arial" w:cs="Arial"/>
          <w:bCs/>
          <w:color w:val="000000"/>
        </w:rPr>
        <w:t>.</w:t>
      </w:r>
    </w:p>
    <w:p w14:paraId="2D686B46" w14:textId="77777777" w:rsidR="0064775B" w:rsidRPr="000A73E9" w:rsidRDefault="0064775B" w:rsidP="0064775B">
      <w:pPr>
        <w:pStyle w:val="Odstavecseseznamem"/>
        <w:rPr>
          <w:rFonts w:ascii="Arial" w:hAnsi="Arial" w:cs="Arial"/>
        </w:rPr>
      </w:pPr>
    </w:p>
    <w:p w14:paraId="19E8355F" w14:textId="77777777" w:rsidR="0064775B" w:rsidRPr="000A73E9" w:rsidRDefault="0064775B" w:rsidP="0064775B">
      <w:pPr>
        <w:pStyle w:val="Odstavecseseznamem"/>
        <w:numPr>
          <w:ilvl w:val="0"/>
          <w:numId w:val="1"/>
        </w:numPr>
        <w:autoSpaceDE w:val="0"/>
        <w:adjustRightInd w:val="0"/>
        <w:spacing w:after="200" w:line="276" w:lineRule="auto"/>
        <w:jc w:val="both"/>
        <w:rPr>
          <w:rFonts w:ascii="Arial" w:hAnsi="Arial" w:cs="Arial"/>
          <w:bCs/>
          <w:color w:val="000000"/>
        </w:rPr>
      </w:pPr>
      <w:r w:rsidRPr="000A73E9">
        <w:rPr>
          <w:rFonts w:ascii="Arial" w:hAnsi="Arial" w:cs="Arial"/>
        </w:rPr>
        <w:t>Sběr a svoz objemného odpadu je zajišťován dvakrát ročně</w:t>
      </w:r>
      <w:r w:rsidRPr="000A73E9">
        <w:rPr>
          <w:rFonts w:ascii="Arial" w:hAnsi="Arial" w:cs="Arial"/>
          <w:i/>
          <w:iCs/>
        </w:rPr>
        <w:t xml:space="preserve"> </w:t>
      </w:r>
      <w:r w:rsidRPr="000A73E9">
        <w:rPr>
          <w:rFonts w:ascii="Arial" w:hAnsi="Arial" w:cs="Arial"/>
        </w:rPr>
        <w:t xml:space="preserve">jeho odebíráním na předem vyhlášených přechodných stanovištích přímo do zvláštních sběrných nádob k tomuto sběru určených. Informace o sběru jsou zveřejňovány místním rozhlasem a </w:t>
      </w:r>
      <w:r w:rsidRPr="000A73E9">
        <w:rPr>
          <w:rFonts w:ascii="Arial" w:hAnsi="Arial" w:cs="Arial"/>
          <w:bCs/>
          <w:color w:val="000000"/>
        </w:rPr>
        <w:t>způsobem v místě obvyklým</w:t>
      </w:r>
      <w:r w:rsidRPr="000A73E9">
        <w:rPr>
          <w:rFonts w:ascii="Arial" w:hAnsi="Arial" w:cs="Arial"/>
          <w:bCs/>
          <w:color w:val="000000"/>
          <w:vertAlign w:val="superscript"/>
        </w:rPr>
        <w:t>4</w:t>
      </w:r>
      <w:r w:rsidRPr="000A73E9">
        <w:rPr>
          <w:rFonts w:ascii="Arial" w:hAnsi="Arial" w:cs="Arial"/>
          <w:bCs/>
          <w:color w:val="000000"/>
        </w:rPr>
        <w:t>.</w:t>
      </w:r>
    </w:p>
    <w:p w14:paraId="7C544849" w14:textId="77777777" w:rsidR="0064775B" w:rsidRPr="00FA14DB" w:rsidRDefault="0064775B" w:rsidP="0064775B">
      <w:pPr>
        <w:pStyle w:val="Odstavecseseznamem"/>
        <w:rPr>
          <w:rFonts w:ascii="Arial" w:hAnsi="Arial" w:cs="Arial"/>
        </w:rPr>
      </w:pPr>
    </w:p>
    <w:p w14:paraId="4866235D" w14:textId="77777777" w:rsidR="0064775B" w:rsidRPr="000C2073" w:rsidRDefault="0064775B" w:rsidP="0064775B">
      <w:pPr>
        <w:pStyle w:val="Odstavecseseznamem"/>
        <w:numPr>
          <w:ilvl w:val="0"/>
          <w:numId w:val="1"/>
        </w:numPr>
        <w:autoSpaceDE w:val="0"/>
        <w:adjustRightInd w:val="0"/>
        <w:spacing w:after="200" w:line="276" w:lineRule="auto"/>
        <w:jc w:val="both"/>
        <w:rPr>
          <w:rFonts w:ascii="Arial" w:hAnsi="Arial" w:cs="Arial"/>
          <w:bCs/>
          <w:color w:val="000000"/>
        </w:rPr>
      </w:pPr>
      <w:r w:rsidRPr="00FA14DB">
        <w:rPr>
          <w:rFonts w:ascii="Arial" w:hAnsi="Arial" w:cs="Arial"/>
        </w:rPr>
        <w:t xml:space="preserve">Do zvláštních sběrných </w:t>
      </w:r>
      <w:r>
        <w:rPr>
          <w:rFonts w:ascii="Arial" w:hAnsi="Arial" w:cs="Arial"/>
        </w:rPr>
        <w:t>nádob a velkoobjemových kontejnerů</w:t>
      </w:r>
      <w:r w:rsidRPr="00FA14DB">
        <w:rPr>
          <w:rFonts w:ascii="Arial" w:hAnsi="Arial" w:cs="Arial"/>
        </w:rPr>
        <w:t xml:space="preserve"> je zakázáno ukládat jiné složky komunálních odpadů, než pro které jsou určeny.</w:t>
      </w:r>
    </w:p>
    <w:p w14:paraId="11677098" w14:textId="77777777" w:rsidR="0064775B" w:rsidRDefault="0064775B" w:rsidP="0064775B">
      <w:pPr>
        <w:jc w:val="center"/>
      </w:pPr>
    </w:p>
    <w:p w14:paraId="48572779" w14:textId="77777777" w:rsidR="0064775B" w:rsidRDefault="0064775B" w:rsidP="0064775B">
      <w:pPr>
        <w:jc w:val="center"/>
        <w:rPr>
          <w:rFonts w:ascii="Arial" w:hAnsi="Arial" w:cs="Arial"/>
          <w:b/>
          <w:sz w:val="22"/>
          <w:szCs w:val="22"/>
        </w:rPr>
      </w:pPr>
      <w:r>
        <w:rPr>
          <w:rFonts w:ascii="Arial" w:hAnsi="Arial" w:cs="Arial"/>
          <w:b/>
          <w:sz w:val="22"/>
          <w:szCs w:val="22"/>
        </w:rPr>
        <w:t>Čl. 4</w:t>
      </w:r>
    </w:p>
    <w:p w14:paraId="529225E5" w14:textId="77777777" w:rsidR="0064775B" w:rsidRDefault="0064775B" w:rsidP="0064775B">
      <w:pPr>
        <w:jc w:val="center"/>
        <w:rPr>
          <w:rFonts w:ascii="Arial" w:hAnsi="Arial" w:cs="Arial"/>
          <w:b/>
          <w:sz w:val="22"/>
          <w:szCs w:val="22"/>
        </w:rPr>
      </w:pPr>
      <w:r>
        <w:rPr>
          <w:rFonts w:ascii="Arial" w:hAnsi="Arial" w:cs="Arial"/>
          <w:b/>
          <w:sz w:val="22"/>
          <w:szCs w:val="22"/>
        </w:rPr>
        <w:t xml:space="preserve">Shromažďování směsného komunálního odpadu </w:t>
      </w:r>
    </w:p>
    <w:p w14:paraId="4BC4B355" w14:textId="77777777" w:rsidR="0064775B" w:rsidRDefault="0064775B" w:rsidP="0064775B">
      <w:pPr>
        <w:jc w:val="center"/>
        <w:rPr>
          <w:rFonts w:ascii="Arial" w:hAnsi="Arial" w:cs="Arial"/>
          <w:b/>
          <w:sz w:val="22"/>
          <w:szCs w:val="22"/>
        </w:rPr>
      </w:pPr>
    </w:p>
    <w:p w14:paraId="5420A85B" w14:textId="77777777" w:rsidR="0064775B" w:rsidRPr="000A73E9" w:rsidRDefault="0064775B" w:rsidP="0064775B">
      <w:pPr>
        <w:numPr>
          <w:ilvl w:val="0"/>
          <w:numId w:val="3"/>
        </w:numPr>
        <w:jc w:val="both"/>
        <w:rPr>
          <w:rFonts w:ascii="Arial" w:hAnsi="Arial" w:cs="Arial"/>
          <w:sz w:val="22"/>
          <w:szCs w:val="22"/>
        </w:rPr>
      </w:pPr>
      <w:r>
        <w:rPr>
          <w:rFonts w:ascii="Arial" w:hAnsi="Arial" w:cs="Arial"/>
          <w:sz w:val="22"/>
          <w:szCs w:val="22"/>
        </w:rPr>
        <w:t xml:space="preserve">Směsný komunální odpad se shromažďuje do sběrných </w:t>
      </w:r>
      <w:r w:rsidRPr="000A73E9">
        <w:rPr>
          <w:rFonts w:ascii="Arial" w:hAnsi="Arial" w:cs="Arial"/>
          <w:sz w:val="22"/>
          <w:szCs w:val="22"/>
        </w:rPr>
        <w:t>nádob</w:t>
      </w:r>
      <w:r>
        <w:rPr>
          <w:rFonts w:ascii="Arial" w:hAnsi="Arial" w:cs="Arial"/>
          <w:sz w:val="22"/>
          <w:szCs w:val="22"/>
        </w:rPr>
        <w:t>.</w:t>
      </w:r>
      <w:r w:rsidRPr="000A73E9">
        <w:rPr>
          <w:rFonts w:ascii="Arial" w:hAnsi="Arial" w:cs="Arial"/>
          <w:sz w:val="22"/>
          <w:szCs w:val="22"/>
        </w:rPr>
        <w:t xml:space="preserve"> Pro účely této vyhlášky se sběrnými nádobami rozumějí:</w:t>
      </w:r>
    </w:p>
    <w:p w14:paraId="03E79B28" w14:textId="77777777" w:rsidR="0064775B" w:rsidRDefault="0064775B" w:rsidP="0064775B">
      <w:pPr>
        <w:ind w:left="360"/>
        <w:jc w:val="both"/>
        <w:rPr>
          <w:rFonts w:ascii="Arial" w:hAnsi="Arial" w:cs="Arial"/>
          <w:sz w:val="22"/>
          <w:szCs w:val="22"/>
        </w:rPr>
      </w:pPr>
    </w:p>
    <w:p w14:paraId="6737F6D1" w14:textId="77777777" w:rsidR="0064775B" w:rsidRDefault="0064775B" w:rsidP="0064775B">
      <w:pPr>
        <w:numPr>
          <w:ilvl w:val="0"/>
          <w:numId w:val="4"/>
        </w:numPr>
        <w:tabs>
          <w:tab w:val="clear" w:pos="360"/>
          <w:tab w:val="num" w:pos="709"/>
        </w:tabs>
        <w:ind w:left="709" w:hanging="283"/>
        <w:jc w:val="both"/>
        <w:rPr>
          <w:rFonts w:ascii="Arial" w:hAnsi="Arial" w:cs="Arial"/>
          <w:sz w:val="22"/>
          <w:szCs w:val="22"/>
        </w:rPr>
      </w:pPr>
      <w:r>
        <w:rPr>
          <w:rFonts w:ascii="Arial" w:hAnsi="Arial" w:cs="Arial"/>
          <w:bCs/>
          <w:sz w:val="22"/>
          <w:szCs w:val="22"/>
        </w:rPr>
        <w:lastRenderedPageBreak/>
        <w:t>typizované sběrné</w:t>
      </w:r>
      <w:r>
        <w:rPr>
          <w:rFonts w:ascii="Arial" w:hAnsi="Arial" w:cs="Arial"/>
          <w:sz w:val="22"/>
          <w:szCs w:val="22"/>
        </w:rPr>
        <w:t xml:space="preserve"> nádoby </w:t>
      </w:r>
      <w:r w:rsidRPr="00553F50">
        <w:rPr>
          <w:rFonts w:ascii="Arial" w:hAnsi="Arial" w:cs="Arial"/>
          <w:sz w:val="22"/>
          <w:szCs w:val="22"/>
        </w:rPr>
        <w:t>– p</w:t>
      </w:r>
      <w:r>
        <w:rPr>
          <w:rFonts w:ascii="Arial" w:hAnsi="Arial" w:cs="Arial"/>
          <w:sz w:val="22"/>
          <w:szCs w:val="22"/>
        </w:rPr>
        <w:t>lechové</w:t>
      </w:r>
      <w:r w:rsidRPr="00553F50">
        <w:rPr>
          <w:rFonts w:ascii="Arial" w:hAnsi="Arial" w:cs="Arial"/>
          <w:sz w:val="22"/>
          <w:szCs w:val="22"/>
        </w:rPr>
        <w:t xml:space="preserve"> popelnice o objemu </w:t>
      </w:r>
      <w:r>
        <w:rPr>
          <w:rFonts w:ascii="Arial" w:hAnsi="Arial" w:cs="Arial"/>
          <w:sz w:val="22"/>
          <w:szCs w:val="22"/>
        </w:rPr>
        <w:t>110 litrů nebo plastové</w:t>
      </w:r>
      <w:r w:rsidRPr="00553F50">
        <w:rPr>
          <w:rFonts w:ascii="Arial" w:hAnsi="Arial" w:cs="Arial"/>
          <w:sz w:val="22"/>
          <w:szCs w:val="22"/>
        </w:rPr>
        <w:t xml:space="preserve"> popelnice o objemu 120 litrů, určené</w:t>
      </w:r>
      <w:r>
        <w:rPr>
          <w:rFonts w:ascii="Arial" w:hAnsi="Arial" w:cs="Arial"/>
          <w:sz w:val="22"/>
          <w:szCs w:val="22"/>
        </w:rPr>
        <w:t xml:space="preserve"> ke shromažďování směsného komunálního odpadu, označené příslušnou svozovou známkou,</w:t>
      </w:r>
    </w:p>
    <w:p w14:paraId="69048CFC" w14:textId="77777777" w:rsidR="0064775B" w:rsidRDefault="0064775B" w:rsidP="0064775B">
      <w:pPr>
        <w:numPr>
          <w:ilvl w:val="0"/>
          <w:numId w:val="4"/>
        </w:numPr>
        <w:tabs>
          <w:tab w:val="clear" w:pos="360"/>
          <w:tab w:val="num" w:pos="709"/>
        </w:tabs>
        <w:ind w:left="709" w:hanging="283"/>
        <w:jc w:val="both"/>
        <w:rPr>
          <w:rFonts w:ascii="Arial" w:hAnsi="Arial" w:cs="Arial"/>
          <w:sz w:val="22"/>
          <w:szCs w:val="22"/>
        </w:rPr>
      </w:pPr>
      <w:r>
        <w:rPr>
          <w:rFonts w:ascii="Arial" w:hAnsi="Arial" w:cs="Arial"/>
          <w:bCs/>
          <w:sz w:val="22"/>
          <w:szCs w:val="22"/>
        </w:rPr>
        <w:t>odpadkové koše</w:t>
      </w:r>
      <w:r>
        <w:rPr>
          <w:rFonts w:ascii="Arial" w:hAnsi="Arial" w:cs="Arial"/>
          <w:sz w:val="22"/>
          <w:szCs w:val="22"/>
        </w:rPr>
        <w:t>, které jsou umístěny na veřejných prostranstvích v obci, sloužící pro odkládání drobného směsného komunálního odpadu.</w:t>
      </w:r>
    </w:p>
    <w:p w14:paraId="6EA19050" w14:textId="77777777" w:rsidR="0064775B" w:rsidRDefault="0064775B" w:rsidP="0064775B">
      <w:pPr>
        <w:pStyle w:val="Standard"/>
        <w:jc w:val="both"/>
        <w:rPr>
          <w:rFonts w:ascii="Arial" w:hAnsi="Arial"/>
          <w:sz w:val="22"/>
          <w:szCs w:val="22"/>
          <w:highlight w:val="yellow"/>
        </w:rPr>
      </w:pPr>
    </w:p>
    <w:p w14:paraId="472A3510" w14:textId="77777777" w:rsidR="0064775B" w:rsidRPr="0031013D" w:rsidRDefault="0064775B" w:rsidP="0064775B">
      <w:pPr>
        <w:pStyle w:val="Standard"/>
        <w:numPr>
          <w:ilvl w:val="0"/>
          <w:numId w:val="3"/>
        </w:numPr>
        <w:jc w:val="both"/>
        <w:rPr>
          <w:rFonts w:ascii="Arial" w:hAnsi="Arial"/>
          <w:sz w:val="22"/>
          <w:szCs w:val="22"/>
        </w:rPr>
      </w:pPr>
      <w:r w:rsidRPr="0031013D">
        <w:rPr>
          <w:rFonts w:ascii="Arial" w:hAnsi="Arial"/>
          <w:sz w:val="22"/>
          <w:szCs w:val="22"/>
        </w:rPr>
        <w:t>Stanovuje se povinnost fyzickým osobám:</w:t>
      </w:r>
    </w:p>
    <w:p w14:paraId="39428526" w14:textId="77777777" w:rsidR="0064775B" w:rsidRPr="0031013D" w:rsidRDefault="0064775B" w:rsidP="0064775B">
      <w:pPr>
        <w:pStyle w:val="Standard"/>
        <w:ind w:left="709" w:hanging="283"/>
        <w:jc w:val="both"/>
        <w:rPr>
          <w:rFonts w:ascii="Arial" w:hAnsi="Arial"/>
          <w:sz w:val="22"/>
          <w:szCs w:val="22"/>
        </w:rPr>
      </w:pPr>
      <w:r w:rsidRPr="0031013D">
        <w:rPr>
          <w:rFonts w:ascii="Arial" w:hAnsi="Arial"/>
          <w:sz w:val="22"/>
          <w:szCs w:val="22"/>
        </w:rPr>
        <w:t xml:space="preserve">a) zajistit si dostatečný počet sběrných nádob o dostatečném </w:t>
      </w:r>
      <w:r w:rsidRPr="00C50569">
        <w:rPr>
          <w:rFonts w:ascii="Arial" w:hAnsi="Arial"/>
          <w:sz w:val="22"/>
          <w:szCs w:val="22"/>
        </w:rPr>
        <w:t>objemu,</w:t>
      </w:r>
    </w:p>
    <w:p w14:paraId="47FAD095" w14:textId="77777777" w:rsidR="0064775B" w:rsidRPr="004730BA" w:rsidRDefault="0064775B" w:rsidP="0064775B">
      <w:pPr>
        <w:pStyle w:val="Standard"/>
        <w:ind w:left="709" w:hanging="283"/>
        <w:jc w:val="both"/>
        <w:rPr>
          <w:rFonts w:ascii="Arial" w:hAnsi="Arial"/>
          <w:sz w:val="22"/>
          <w:szCs w:val="22"/>
          <w:highlight w:val="yellow"/>
        </w:rPr>
      </w:pPr>
      <w:r w:rsidRPr="0031013D">
        <w:rPr>
          <w:rFonts w:ascii="Arial" w:hAnsi="Arial"/>
          <w:sz w:val="22"/>
          <w:szCs w:val="22"/>
        </w:rPr>
        <w:t>b)</w:t>
      </w:r>
      <w:r w:rsidRPr="0031013D">
        <w:rPr>
          <w:rFonts w:ascii="Arial" w:hAnsi="Arial"/>
          <w:sz w:val="22"/>
          <w:szCs w:val="22"/>
        </w:rPr>
        <w:tab/>
        <w:t>zajistit přistavení naplněné sběrné nádoby na trasu svozu komunálního odpadu dle harmonogramu</w:t>
      </w:r>
      <w:r>
        <w:rPr>
          <w:rFonts w:ascii="Arial" w:hAnsi="Arial"/>
          <w:sz w:val="22"/>
          <w:szCs w:val="22"/>
          <w:vertAlign w:val="superscript"/>
        </w:rPr>
        <w:t>2</w:t>
      </w:r>
      <w:r w:rsidRPr="0031013D">
        <w:rPr>
          <w:rFonts w:ascii="Arial" w:hAnsi="Arial"/>
          <w:sz w:val="22"/>
          <w:szCs w:val="22"/>
        </w:rPr>
        <w:t xml:space="preserve"> stanoveného svozovou firmou. </w:t>
      </w:r>
    </w:p>
    <w:p w14:paraId="7C20AC6E" w14:textId="77777777" w:rsidR="0064775B" w:rsidRDefault="0064775B" w:rsidP="0064775B">
      <w:pPr>
        <w:pStyle w:val="Standard"/>
        <w:tabs>
          <w:tab w:val="left" w:pos="6915"/>
        </w:tabs>
        <w:ind w:left="360"/>
        <w:jc w:val="both"/>
        <w:rPr>
          <w:rFonts w:ascii="Arial" w:hAnsi="Arial"/>
          <w:sz w:val="22"/>
          <w:szCs w:val="22"/>
        </w:rPr>
      </w:pPr>
      <w:r>
        <w:rPr>
          <w:rFonts w:ascii="Arial" w:hAnsi="Arial"/>
          <w:sz w:val="22"/>
          <w:szCs w:val="22"/>
        </w:rPr>
        <w:tab/>
      </w:r>
    </w:p>
    <w:p w14:paraId="0C840308" w14:textId="77777777" w:rsidR="0064775B" w:rsidRPr="00246172" w:rsidRDefault="0064775B" w:rsidP="0064775B">
      <w:pPr>
        <w:pStyle w:val="Standard"/>
        <w:numPr>
          <w:ilvl w:val="0"/>
          <w:numId w:val="3"/>
        </w:numPr>
        <w:jc w:val="both"/>
        <w:rPr>
          <w:rFonts w:ascii="Arial" w:hAnsi="Arial"/>
          <w:sz w:val="22"/>
          <w:szCs w:val="22"/>
        </w:rPr>
      </w:pPr>
      <w:r w:rsidRPr="00246172">
        <w:rPr>
          <w:rFonts w:ascii="Arial" w:hAnsi="Arial"/>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14:paraId="3F75022E" w14:textId="77777777" w:rsidR="0064775B" w:rsidRDefault="0064775B" w:rsidP="0064775B">
      <w:pPr>
        <w:pStyle w:val="Standard"/>
        <w:ind w:left="360"/>
        <w:jc w:val="both"/>
        <w:rPr>
          <w:rFonts w:ascii="Arial" w:hAnsi="Arial"/>
          <w:sz w:val="22"/>
          <w:szCs w:val="22"/>
        </w:rPr>
      </w:pPr>
    </w:p>
    <w:p w14:paraId="06E16200" w14:textId="77777777" w:rsidR="0064775B" w:rsidRDefault="0064775B" w:rsidP="0064775B">
      <w:pPr>
        <w:jc w:val="center"/>
        <w:rPr>
          <w:rFonts w:ascii="Arial" w:hAnsi="Arial" w:cs="Arial"/>
          <w:b/>
          <w:sz w:val="22"/>
          <w:szCs w:val="22"/>
        </w:rPr>
      </w:pPr>
    </w:p>
    <w:p w14:paraId="0F7951D3" w14:textId="77777777" w:rsidR="0064775B" w:rsidRDefault="0064775B" w:rsidP="0064775B">
      <w:pPr>
        <w:jc w:val="center"/>
        <w:rPr>
          <w:rFonts w:ascii="Arial" w:hAnsi="Arial" w:cs="Arial"/>
          <w:b/>
          <w:sz w:val="22"/>
          <w:szCs w:val="22"/>
        </w:rPr>
      </w:pPr>
      <w:r>
        <w:rPr>
          <w:rFonts w:ascii="Arial" w:hAnsi="Arial" w:cs="Arial"/>
          <w:b/>
          <w:sz w:val="22"/>
          <w:szCs w:val="22"/>
        </w:rPr>
        <w:t>Čl. 5</w:t>
      </w:r>
    </w:p>
    <w:p w14:paraId="3C44CB7E" w14:textId="77777777" w:rsidR="0064775B" w:rsidRDefault="0064775B" w:rsidP="0064775B">
      <w:pPr>
        <w:jc w:val="center"/>
        <w:rPr>
          <w:rFonts w:ascii="Arial" w:hAnsi="Arial" w:cs="Arial"/>
          <w:b/>
          <w:sz w:val="22"/>
          <w:szCs w:val="22"/>
        </w:rPr>
      </w:pPr>
      <w:r>
        <w:rPr>
          <w:rFonts w:ascii="Arial" w:hAnsi="Arial" w:cs="Arial"/>
          <w:b/>
          <w:sz w:val="22"/>
          <w:szCs w:val="22"/>
        </w:rPr>
        <w:t>Informace o nakládání se stavebním odpadem</w:t>
      </w:r>
    </w:p>
    <w:p w14:paraId="363F7153" w14:textId="77777777" w:rsidR="0064775B" w:rsidRDefault="0064775B" w:rsidP="0064775B">
      <w:pPr>
        <w:ind w:left="360"/>
        <w:jc w:val="center"/>
        <w:rPr>
          <w:rFonts w:ascii="Arial" w:hAnsi="Arial" w:cs="Arial"/>
          <w:b/>
          <w:sz w:val="22"/>
          <w:szCs w:val="22"/>
          <w:u w:val="single"/>
        </w:rPr>
      </w:pPr>
    </w:p>
    <w:p w14:paraId="3AEB3ABE" w14:textId="77777777" w:rsidR="0064775B" w:rsidRDefault="0064775B" w:rsidP="0064775B">
      <w:pPr>
        <w:numPr>
          <w:ilvl w:val="0"/>
          <w:numId w:val="5"/>
        </w:numPr>
        <w:jc w:val="both"/>
        <w:rPr>
          <w:rFonts w:ascii="Arial" w:hAnsi="Arial" w:cs="Arial"/>
          <w:sz w:val="22"/>
          <w:szCs w:val="22"/>
        </w:rPr>
      </w:pPr>
      <w:r>
        <w:rPr>
          <w:rFonts w:ascii="Arial" w:hAnsi="Arial" w:cs="Arial"/>
          <w:sz w:val="22"/>
          <w:szCs w:val="22"/>
        </w:rPr>
        <w:t>Stavebním odpadem se rozumí stavební a demoliční odpad. Stavební odpad není odpadem komunálním.</w:t>
      </w:r>
    </w:p>
    <w:p w14:paraId="6D3970B3" w14:textId="77777777" w:rsidR="0064775B" w:rsidRDefault="0064775B" w:rsidP="0064775B">
      <w:pPr>
        <w:jc w:val="both"/>
        <w:rPr>
          <w:rFonts w:ascii="Arial" w:hAnsi="Arial" w:cs="Arial"/>
          <w:sz w:val="22"/>
          <w:szCs w:val="22"/>
        </w:rPr>
      </w:pPr>
    </w:p>
    <w:p w14:paraId="4FA56F86" w14:textId="77777777" w:rsidR="0064775B" w:rsidRDefault="0064775B" w:rsidP="0064775B">
      <w:pPr>
        <w:numPr>
          <w:ilvl w:val="0"/>
          <w:numId w:val="5"/>
        </w:numPr>
        <w:tabs>
          <w:tab w:val="num" w:pos="709"/>
        </w:tabs>
        <w:jc w:val="both"/>
        <w:rPr>
          <w:rFonts w:ascii="Arial" w:hAnsi="Arial" w:cs="Arial"/>
          <w:sz w:val="22"/>
          <w:szCs w:val="22"/>
        </w:rPr>
      </w:pPr>
      <w:r>
        <w:rPr>
          <w:rFonts w:ascii="Arial" w:hAnsi="Arial" w:cs="Arial"/>
          <w:sz w:val="22"/>
          <w:szCs w:val="22"/>
        </w:rPr>
        <w:t>Stavební odpad lze použít, předat či odstranit pouze zákonem stanoveným způsobem.</w:t>
      </w:r>
    </w:p>
    <w:p w14:paraId="18B4421F" w14:textId="77777777" w:rsidR="0064775B" w:rsidRDefault="0064775B" w:rsidP="0064775B">
      <w:pPr>
        <w:jc w:val="both"/>
        <w:rPr>
          <w:rFonts w:ascii="Arial" w:hAnsi="Arial" w:cs="Arial"/>
          <w:sz w:val="22"/>
          <w:szCs w:val="22"/>
        </w:rPr>
      </w:pPr>
    </w:p>
    <w:p w14:paraId="56595BF4" w14:textId="77777777" w:rsidR="0064775B" w:rsidRDefault="0064775B" w:rsidP="0064775B">
      <w:pPr>
        <w:jc w:val="center"/>
        <w:rPr>
          <w:rFonts w:ascii="Arial" w:hAnsi="Arial" w:cs="Arial"/>
          <w:b/>
          <w:sz w:val="22"/>
          <w:szCs w:val="22"/>
        </w:rPr>
      </w:pPr>
    </w:p>
    <w:p w14:paraId="3D297E6D" w14:textId="77777777" w:rsidR="0064775B" w:rsidRDefault="0064775B" w:rsidP="0064775B">
      <w:pPr>
        <w:jc w:val="center"/>
        <w:rPr>
          <w:rFonts w:ascii="Arial" w:hAnsi="Arial" w:cs="Arial"/>
          <w:b/>
          <w:sz w:val="22"/>
          <w:szCs w:val="22"/>
        </w:rPr>
      </w:pPr>
      <w:r>
        <w:rPr>
          <w:rFonts w:ascii="Arial" w:hAnsi="Arial" w:cs="Arial"/>
          <w:b/>
          <w:sz w:val="22"/>
          <w:szCs w:val="22"/>
        </w:rPr>
        <w:t>Čl. 6</w:t>
      </w:r>
    </w:p>
    <w:p w14:paraId="7BE3ECD1" w14:textId="77777777" w:rsidR="0064775B" w:rsidRDefault="0064775B" w:rsidP="0064775B">
      <w:pPr>
        <w:jc w:val="center"/>
        <w:rPr>
          <w:rFonts w:ascii="Arial" w:hAnsi="Arial" w:cs="Arial"/>
          <w:b/>
          <w:sz w:val="22"/>
          <w:szCs w:val="22"/>
        </w:rPr>
      </w:pPr>
      <w:r>
        <w:rPr>
          <w:rFonts w:ascii="Arial" w:hAnsi="Arial" w:cs="Arial"/>
          <w:b/>
          <w:sz w:val="22"/>
          <w:szCs w:val="22"/>
        </w:rPr>
        <w:t>Závěrečná ustanovení</w:t>
      </w:r>
    </w:p>
    <w:p w14:paraId="72010A3B" w14:textId="77777777" w:rsidR="0064775B" w:rsidRDefault="0064775B" w:rsidP="0064775B">
      <w:pPr>
        <w:pStyle w:val="NormlnIMP"/>
        <w:spacing w:line="360" w:lineRule="auto"/>
        <w:ind w:left="720"/>
        <w:rPr>
          <w:rFonts w:ascii="Arial" w:hAnsi="Arial" w:cs="Arial"/>
          <w:sz w:val="22"/>
          <w:szCs w:val="22"/>
        </w:rPr>
      </w:pPr>
    </w:p>
    <w:p w14:paraId="2CF26076" w14:textId="77777777" w:rsidR="0064775B" w:rsidRPr="00D71396" w:rsidRDefault="0064775B" w:rsidP="0064775B">
      <w:pPr>
        <w:pStyle w:val="NormlnIMP"/>
        <w:numPr>
          <w:ilvl w:val="0"/>
          <w:numId w:val="6"/>
        </w:numPr>
        <w:spacing w:line="240" w:lineRule="auto"/>
        <w:ind w:left="357" w:hanging="357"/>
        <w:rPr>
          <w:rFonts w:ascii="Arial" w:hAnsi="Arial" w:cs="Arial"/>
          <w:color w:val="000000"/>
          <w:sz w:val="22"/>
          <w:szCs w:val="22"/>
        </w:rPr>
      </w:pPr>
      <w:r w:rsidRPr="00D71396">
        <w:rPr>
          <w:rFonts w:ascii="Arial" w:hAnsi="Arial" w:cs="Arial"/>
          <w:color w:val="000000"/>
          <w:sz w:val="22"/>
          <w:szCs w:val="22"/>
        </w:rPr>
        <w:t>Ruší se obecně závazná vyhláška o stanovení systému shromažďování, sběru, přepravy, třídění, využívání a odstraňování komunálních odpadů</w:t>
      </w:r>
      <w:r>
        <w:rPr>
          <w:rFonts w:ascii="Arial" w:hAnsi="Arial" w:cs="Arial"/>
          <w:color w:val="000000"/>
          <w:sz w:val="22"/>
          <w:szCs w:val="22"/>
        </w:rPr>
        <w:t xml:space="preserve"> </w:t>
      </w:r>
      <w:r w:rsidRPr="00D71396">
        <w:rPr>
          <w:rFonts w:ascii="Arial" w:hAnsi="Arial" w:cs="Arial"/>
          <w:color w:val="000000"/>
          <w:sz w:val="22"/>
          <w:szCs w:val="22"/>
        </w:rPr>
        <w:t xml:space="preserve">a nakládání se stavebním odpadem na území obce Výrava ze dne </w:t>
      </w:r>
      <w:r>
        <w:rPr>
          <w:rFonts w:ascii="Arial" w:hAnsi="Arial" w:cs="Arial"/>
          <w:color w:val="000000"/>
          <w:sz w:val="22"/>
          <w:szCs w:val="22"/>
        </w:rPr>
        <w:t>16</w:t>
      </w:r>
      <w:r w:rsidRPr="00D71396">
        <w:rPr>
          <w:rFonts w:ascii="Arial" w:hAnsi="Arial" w:cs="Arial"/>
          <w:color w:val="000000"/>
          <w:sz w:val="22"/>
          <w:szCs w:val="22"/>
        </w:rPr>
        <w:t xml:space="preserve">. </w:t>
      </w:r>
      <w:r>
        <w:rPr>
          <w:rFonts w:ascii="Arial" w:hAnsi="Arial" w:cs="Arial"/>
          <w:color w:val="000000"/>
          <w:sz w:val="22"/>
          <w:szCs w:val="22"/>
        </w:rPr>
        <w:t>12</w:t>
      </w:r>
      <w:r w:rsidRPr="00D71396">
        <w:rPr>
          <w:rFonts w:ascii="Arial" w:hAnsi="Arial" w:cs="Arial"/>
          <w:color w:val="000000"/>
          <w:sz w:val="22"/>
          <w:szCs w:val="22"/>
        </w:rPr>
        <w:t>. 20</w:t>
      </w:r>
      <w:r>
        <w:rPr>
          <w:rFonts w:ascii="Arial" w:hAnsi="Arial" w:cs="Arial"/>
          <w:color w:val="000000"/>
          <w:sz w:val="22"/>
          <w:szCs w:val="22"/>
        </w:rPr>
        <w:t>24.</w:t>
      </w:r>
    </w:p>
    <w:p w14:paraId="696B5F6A" w14:textId="77777777" w:rsidR="0064775B" w:rsidRDefault="0064775B" w:rsidP="0064775B">
      <w:pPr>
        <w:ind w:left="360"/>
        <w:jc w:val="center"/>
        <w:rPr>
          <w:rFonts w:ascii="Arial" w:hAnsi="Arial" w:cs="Arial"/>
          <w:b/>
          <w:sz w:val="22"/>
          <w:szCs w:val="22"/>
          <w:u w:val="single"/>
        </w:rPr>
      </w:pPr>
    </w:p>
    <w:p w14:paraId="57384976" w14:textId="77777777" w:rsidR="0064775B" w:rsidRDefault="0064775B" w:rsidP="0064775B">
      <w:pPr>
        <w:tabs>
          <w:tab w:val="num" w:pos="540"/>
        </w:tabs>
        <w:jc w:val="both"/>
        <w:rPr>
          <w:rFonts w:ascii="Arial" w:hAnsi="Arial" w:cs="Arial"/>
          <w:sz w:val="22"/>
          <w:szCs w:val="22"/>
        </w:rPr>
      </w:pPr>
      <w:r>
        <w:rPr>
          <w:rFonts w:ascii="Arial" w:hAnsi="Arial" w:cs="Arial"/>
          <w:sz w:val="22"/>
          <w:szCs w:val="22"/>
        </w:rPr>
        <w:t>2)  Tato vyhláška nabývá účinnosti 1.4. 2025.</w:t>
      </w:r>
    </w:p>
    <w:p w14:paraId="2567198C" w14:textId="77777777" w:rsidR="0064775B" w:rsidRDefault="0064775B" w:rsidP="0064775B">
      <w:pPr>
        <w:rPr>
          <w:rFonts w:ascii="Arial" w:hAnsi="Arial" w:cs="Arial"/>
          <w:sz w:val="22"/>
          <w:szCs w:val="22"/>
        </w:rPr>
      </w:pPr>
    </w:p>
    <w:p w14:paraId="7F4BD5FD" w14:textId="77777777" w:rsidR="0064775B" w:rsidRDefault="0064775B" w:rsidP="0064775B">
      <w:pPr>
        <w:rPr>
          <w:rFonts w:ascii="Arial" w:hAnsi="Arial" w:cs="Arial"/>
          <w:sz w:val="22"/>
          <w:szCs w:val="22"/>
        </w:rPr>
      </w:pPr>
    </w:p>
    <w:p w14:paraId="1B5D4BB7" w14:textId="77777777" w:rsidR="0064775B" w:rsidRDefault="0064775B" w:rsidP="0064775B">
      <w:pPr>
        <w:rPr>
          <w:rFonts w:ascii="Arial" w:hAnsi="Arial" w:cs="Arial"/>
          <w:sz w:val="22"/>
          <w:szCs w:val="22"/>
        </w:rPr>
      </w:pPr>
    </w:p>
    <w:p w14:paraId="652E683F" w14:textId="77777777" w:rsidR="0064775B" w:rsidRDefault="0064775B" w:rsidP="0064775B">
      <w:pPr>
        <w:rPr>
          <w:rFonts w:ascii="Arial" w:hAnsi="Arial" w:cs="Arial"/>
          <w:sz w:val="22"/>
          <w:szCs w:val="22"/>
        </w:rPr>
      </w:pPr>
    </w:p>
    <w:p w14:paraId="40621EA4" w14:textId="77777777" w:rsidR="0064775B" w:rsidRDefault="0064775B" w:rsidP="0064775B">
      <w:pPr>
        <w:rPr>
          <w:rFonts w:ascii="Arial" w:hAnsi="Arial" w:cs="Arial"/>
          <w:bCs/>
          <w:i/>
          <w:sz w:val="22"/>
          <w:szCs w:val="22"/>
        </w:rPr>
      </w:pPr>
    </w:p>
    <w:p w14:paraId="0F3E46AF" w14:textId="77777777" w:rsidR="0064775B" w:rsidRDefault="0064775B" w:rsidP="0064775B">
      <w:pPr>
        <w:rPr>
          <w:rFonts w:ascii="Arial" w:hAnsi="Arial" w:cs="Arial"/>
          <w:bCs/>
          <w:i/>
          <w:sz w:val="22"/>
          <w:szCs w:val="22"/>
        </w:rPr>
      </w:pPr>
    </w:p>
    <w:tbl>
      <w:tblPr>
        <w:tblW w:w="0" w:type="auto"/>
        <w:tblLook w:val="04A0" w:firstRow="1" w:lastRow="0" w:firstColumn="1" w:lastColumn="0" w:noHBand="0" w:noVBand="1"/>
      </w:tblPr>
      <w:tblGrid>
        <w:gridCol w:w="4536"/>
        <w:gridCol w:w="4536"/>
      </w:tblGrid>
      <w:tr w:rsidR="0064775B" w14:paraId="68143238" w14:textId="77777777" w:rsidTr="00737472">
        <w:tc>
          <w:tcPr>
            <w:tcW w:w="4644" w:type="dxa"/>
            <w:hideMark/>
          </w:tcPr>
          <w:p w14:paraId="632A5787" w14:textId="77777777" w:rsidR="0064775B" w:rsidRDefault="0064775B" w:rsidP="00737472">
            <w:pPr>
              <w:jc w:val="center"/>
              <w:rPr>
                <w:rFonts w:ascii="Arial" w:hAnsi="Arial" w:cs="Arial"/>
                <w:sz w:val="22"/>
                <w:szCs w:val="22"/>
              </w:rPr>
            </w:pPr>
            <w:r>
              <w:rPr>
                <w:rFonts w:ascii="Arial" w:hAnsi="Arial" w:cs="Arial"/>
                <w:sz w:val="22"/>
                <w:szCs w:val="22"/>
              </w:rPr>
              <w:t>…………………………</w:t>
            </w:r>
          </w:p>
        </w:tc>
        <w:tc>
          <w:tcPr>
            <w:tcW w:w="4643" w:type="dxa"/>
            <w:hideMark/>
          </w:tcPr>
          <w:p w14:paraId="6A6CB978" w14:textId="77777777" w:rsidR="0064775B" w:rsidRDefault="0064775B" w:rsidP="00737472">
            <w:pPr>
              <w:jc w:val="center"/>
              <w:rPr>
                <w:rFonts w:ascii="Arial" w:hAnsi="Arial" w:cs="Arial"/>
                <w:sz w:val="22"/>
                <w:szCs w:val="22"/>
              </w:rPr>
            </w:pPr>
            <w:r>
              <w:rPr>
                <w:rFonts w:ascii="Arial" w:hAnsi="Arial" w:cs="Arial"/>
                <w:sz w:val="22"/>
                <w:szCs w:val="22"/>
              </w:rPr>
              <w:t>…………………………</w:t>
            </w:r>
          </w:p>
        </w:tc>
      </w:tr>
      <w:tr w:rsidR="0064775B" w14:paraId="2B7F8370" w14:textId="77777777" w:rsidTr="00737472">
        <w:tc>
          <w:tcPr>
            <w:tcW w:w="4644" w:type="dxa"/>
            <w:hideMark/>
          </w:tcPr>
          <w:p w14:paraId="69D77152" w14:textId="77777777" w:rsidR="0064775B" w:rsidRDefault="0064775B" w:rsidP="00737472">
            <w:pPr>
              <w:jc w:val="center"/>
              <w:rPr>
                <w:rFonts w:ascii="Arial" w:hAnsi="Arial" w:cs="Arial"/>
                <w:sz w:val="22"/>
                <w:szCs w:val="22"/>
              </w:rPr>
            </w:pPr>
            <w:r>
              <w:rPr>
                <w:rFonts w:ascii="Arial" w:hAnsi="Arial" w:cs="Arial"/>
                <w:sz w:val="22"/>
                <w:szCs w:val="22"/>
              </w:rPr>
              <w:t>Pavel Vejman v.r.</w:t>
            </w:r>
          </w:p>
        </w:tc>
        <w:tc>
          <w:tcPr>
            <w:tcW w:w="4643" w:type="dxa"/>
            <w:hideMark/>
          </w:tcPr>
          <w:p w14:paraId="092354F9" w14:textId="77777777" w:rsidR="0064775B" w:rsidRDefault="0064775B" w:rsidP="00737472">
            <w:pPr>
              <w:jc w:val="center"/>
              <w:rPr>
                <w:rFonts w:ascii="Arial" w:hAnsi="Arial" w:cs="Arial"/>
                <w:sz w:val="22"/>
                <w:szCs w:val="22"/>
              </w:rPr>
            </w:pPr>
            <w:r>
              <w:rPr>
                <w:rFonts w:ascii="Arial" w:hAnsi="Arial" w:cs="Arial"/>
                <w:sz w:val="22"/>
                <w:szCs w:val="22"/>
              </w:rPr>
              <w:t>Eva Nepokojová v.r.</w:t>
            </w:r>
          </w:p>
        </w:tc>
      </w:tr>
      <w:tr w:rsidR="0064775B" w14:paraId="20DBEC5E" w14:textId="77777777" w:rsidTr="00737472">
        <w:tc>
          <w:tcPr>
            <w:tcW w:w="4644" w:type="dxa"/>
            <w:hideMark/>
          </w:tcPr>
          <w:p w14:paraId="55E23541" w14:textId="77777777" w:rsidR="0064775B" w:rsidRDefault="0064775B" w:rsidP="00737472">
            <w:pPr>
              <w:jc w:val="center"/>
              <w:rPr>
                <w:rFonts w:ascii="Arial" w:hAnsi="Arial" w:cs="Arial"/>
                <w:sz w:val="22"/>
                <w:szCs w:val="22"/>
              </w:rPr>
            </w:pPr>
            <w:r>
              <w:rPr>
                <w:rFonts w:ascii="Arial" w:hAnsi="Arial" w:cs="Arial"/>
                <w:sz w:val="22"/>
                <w:szCs w:val="22"/>
              </w:rPr>
              <w:t>místostarosta</w:t>
            </w:r>
          </w:p>
        </w:tc>
        <w:tc>
          <w:tcPr>
            <w:tcW w:w="4643" w:type="dxa"/>
          </w:tcPr>
          <w:p w14:paraId="6221E916" w14:textId="77777777" w:rsidR="0064775B" w:rsidRDefault="0064775B" w:rsidP="00737472">
            <w:pPr>
              <w:jc w:val="center"/>
              <w:rPr>
                <w:rFonts w:ascii="Arial" w:hAnsi="Arial" w:cs="Arial"/>
                <w:sz w:val="22"/>
                <w:szCs w:val="22"/>
              </w:rPr>
            </w:pPr>
            <w:r>
              <w:rPr>
                <w:rFonts w:ascii="Arial" w:hAnsi="Arial" w:cs="Arial"/>
                <w:sz w:val="22"/>
                <w:szCs w:val="22"/>
              </w:rPr>
              <w:t>starostka</w:t>
            </w:r>
          </w:p>
          <w:p w14:paraId="49F7CF1A" w14:textId="77777777" w:rsidR="0064775B" w:rsidRDefault="0064775B" w:rsidP="00737472">
            <w:pPr>
              <w:jc w:val="center"/>
              <w:rPr>
                <w:rFonts w:ascii="Arial" w:hAnsi="Arial" w:cs="Arial"/>
                <w:sz w:val="22"/>
                <w:szCs w:val="22"/>
              </w:rPr>
            </w:pPr>
          </w:p>
          <w:p w14:paraId="42D0F7AE" w14:textId="77777777" w:rsidR="0064775B" w:rsidRDefault="0064775B" w:rsidP="00737472">
            <w:pPr>
              <w:jc w:val="center"/>
              <w:rPr>
                <w:rFonts w:ascii="Arial" w:hAnsi="Arial" w:cs="Arial"/>
                <w:sz w:val="22"/>
                <w:szCs w:val="22"/>
              </w:rPr>
            </w:pPr>
          </w:p>
          <w:p w14:paraId="65BAA2E1" w14:textId="77777777" w:rsidR="0064775B" w:rsidRDefault="0064775B" w:rsidP="00737472">
            <w:pPr>
              <w:rPr>
                <w:rFonts w:ascii="Arial" w:hAnsi="Arial" w:cs="Arial"/>
                <w:sz w:val="22"/>
                <w:szCs w:val="22"/>
              </w:rPr>
            </w:pPr>
          </w:p>
          <w:p w14:paraId="44077551" w14:textId="77777777" w:rsidR="0064775B" w:rsidRDefault="0064775B" w:rsidP="00737472">
            <w:pPr>
              <w:rPr>
                <w:rFonts w:ascii="Arial" w:hAnsi="Arial" w:cs="Arial"/>
                <w:sz w:val="22"/>
                <w:szCs w:val="22"/>
              </w:rPr>
            </w:pPr>
          </w:p>
          <w:p w14:paraId="6D2C8D9F" w14:textId="77777777" w:rsidR="0064775B" w:rsidRDefault="0064775B" w:rsidP="00737472">
            <w:pPr>
              <w:rPr>
                <w:rFonts w:ascii="Arial" w:hAnsi="Arial" w:cs="Arial"/>
                <w:sz w:val="22"/>
                <w:szCs w:val="22"/>
              </w:rPr>
            </w:pPr>
          </w:p>
          <w:p w14:paraId="61420DDD" w14:textId="77777777" w:rsidR="0064775B" w:rsidRDefault="0064775B" w:rsidP="00737472">
            <w:pPr>
              <w:rPr>
                <w:rFonts w:ascii="Arial" w:hAnsi="Arial" w:cs="Arial"/>
                <w:sz w:val="22"/>
                <w:szCs w:val="22"/>
              </w:rPr>
            </w:pPr>
          </w:p>
          <w:p w14:paraId="3E1AAFED" w14:textId="77777777" w:rsidR="0064775B" w:rsidRDefault="0064775B" w:rsidP="00737472">
            <w:pPr>
              <w:rPr>
                <w:rFonts w:ascii="Arial" w:hAnsi="Arial" w:cs="Arial"/>
                <w:sz w:val="22"/>
                <w:szCs w:val="22"/>
              </w:rPr>
            </w:pPr>
          </w:p>
        </w:tc>
      </w:tr>
    </w:tbl>
    <w:p w14:paraId="040E2217" w14:textId="77777777" w:rsidR="00BD1B07" w:rsidRDefault="00BD1B07"/>
    <w:sectPr w:rsidR="00BD1B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D89F" w14:textId="77777777" w:rsidR="00896C10" w:rsidRDefault="00896C10" w:rsidP="0064775B">
      <w:r>
        <w:separator/>
      </w:r>
    </w:p>
  </w:endnote>
  <w:endnote w:type="continuationSeparator" w:id="0">
    <w:p w14:paraId="1E3E9F58" w14:textId="77777777" w:rsidR="00896C10" w:rsidRDefault="00896C10" w:rsidP="0064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8AE0" w14:textId="77777777" w:rsidR="00896C10" w:rsidRDefault="00896C10" w:rsidP="0064775B">
      <w:r>
        <w:separator/>
      </w:r>
    </w:p>
  </w:footnote>
  <w:footnote w:type="continuationSeparator" w:id="0">
    <w:p w14:paraId="33EB098B" w14:textId="77777777" w:rsidR="00896C10" w:rsidRDefault="00896C10" w:rsidP="0064775B">
      <w:r>
        <w:continuationSeparator/>
      </w:r>
    </w:p>
  </w:footnote>
  <w:footnote w:id="1">
    <w:p w14:paraId="5B5553EB" w14:textId="77777777" w:rsidR="0064775B" w:rsidRDefault="0064775B" w:rsidP="0064775B">
      <w:pPr>
        <w:pStyle w:val="Textpoznpodarou"/>
        <w:rPr>
          <w:rFonts w:ascii="Arial" w:hAnsi="Arial" w:cs="Arial"/>
        </w:rPr>
      </w:pPr>
      <w:r>
        <w:rPr>
          <w:rStyle w:val="Znakapoznpodarou"/>
          <w:rFonts w:eastAsiaTheme="majorEastAsia"/>
        </w:rPr>
        <w:footnoteRef/>
      </w:r>
      <w:r>
        <w:t xml:space="preserve"> </w:t>
      </w:r>
      <w:r>
        <w:rPr>
          <w:rFonts w:ascii="Arial" w:hAnsi="Arial" w:cs="Arial"/>
        </w:rPr>
        <w:t>Vyhláška Ministerstva životního prostředí č. 93/2016 Sb., o Katalogu odpadů</w:t>
      </w:r>
    </w:p>
  </w:footnote>
  <w:footnote w:id="2">
    <w:p w14:paraId="73814120" w14:textId="77777777" w:rsidR="0064775B" w:rsidRPr="000A73E9" w:rsidRDefault="0064775B" w:rsidP="0064775B">
      <w:pPr>
        <w:tabs>
          <w:tab w:val="num" w:pos="540"/>
          <w:tab w:val="num" w:pos="927"/>
        </w:tabs>
        <w:jc w:val="both"/>
        <w:rPr>
          <w:rFonts w:ascii="Arial" w:hAnsi="Arial" w:cs="Arial"/>
          <w:sz w:val="20"/>
          <w:szCs w:val="20"/>
        </w:rPr>
      </w:pPr>
      <w:r>
        <w:rPr>
          <w:rStyle w:val="Znakapoznpodarou"/>
          <w:rFonts w:eastAsiaTheme="majorEastAsia"/>
        </w:rPr>
        <w:footnoteRef/>
      </w:r>
      <w:r>
        <w:t xml:space="preserve"> </w:t>
      </w:r>
      <w:r>
        <w:rPr>
          <w:rFonts w:ascii="Arial" w:hAnsi="Arial" w:cs="Arial"/>
          <w:sz w:val="20"/>
          <w:szCs w:val="20"/>
        </w:rPr>
        <w:t>www.vyrava.cz</w:t>
      </w:r>
    </w:p>
  </w:footnote>
  <w:footnote w:id="3">
    <w:p w14:paraId="40AC51E6" w14:textId="77777777" w:rsidR="0064775B" w:rsidRPr="000A73E9" w:rsidRDefault="0064775B" w:rsidP="0064775B">
      <w:pPr>
        <w:pStyle w:val="Textpoznpodarou"/>
        <w:rPr>
          <w:rFonts w:ascii="Arial" w:hAnsi="Arial" w:cs="Arial"/>
        </w:rPr>
      </w:pPr>
      <w:r>
        <w:rPr>
          <w:rStyle w:val="Znakapoznpodarou"/>
          <w:rFonts w:eastAsiaTheme="majorEastAsia"/>
        </w:rPr>
        <w:footnoteRef/>
      </w:r>
      <w:r>
        <w:t xml:space="preserve"> </w:t>
      </w:r>
      <w:r>
        <w:rPr>
          <w:rFonts w:ascii="Arial" w:hAnsi="Arial" w:cs="Arial"/>
        </w:rPr>
        <w:t>do sběrné nádoby se odkládají v uzavřené plastové láhvi nebo kanystru o objemu max. 2 litry</w:t>
      </w:r>
    </w:p>
  </w:footnote>
  <w:footnote w:id="4">
    <w:p w14:paraId="2DCEC656" w14:textId="77777777" w:rsidR="0064775B" w:rsidRPr="00553F50" w:rsidRDefault="0064775B" w:rsidP="0064775B">
      <w:pPr>
        <w:pStyle w:val="Textpoznpodarou"/>
        <w:rPr>
          <w:rFonts w:ascii="Arial" w:hAnsi="Arial" w:cs="Arial"/>
        </w:rPr>
      </w:pPr>
      <w:r w:rsidRPr="0031013D">
        <w:rPr>
          <w:rStyle w:val="Znakapoznpodarou"/>
          <w:rFonts w:eastAsiaTheme="majorEastAsia"/>
        </w:rPr>
        <w:footnoteRef/>
      </w:r>
      <w:r w:rsidRPr="0031013D">
        <w:t xml:space="preserve"> </w:t>
      </w:r>
      <w:r w:rsidRPr="0031013D">
        <w:rPr>
          <w:rFonts w:ascii="Arial" w:hAnsi="Arial" w:cs="Arial"/>
        </w:rPr>
        <w:t xml:space="preserve">způsob v místě obvyklý je </w:t>
      </w:r>
      <w:hyperlink r:id="rId1" w:history="1">
        <w:r w:rsidRPr="0031013D">
          <w:rPr>
            <w:rStyle w:val="Hypertextovodkaz"/>
            <w:rFonts w:ascii="Arial" w:hAnsi="Arial" w:cs="Arial"/>
          </w:rPr>
          <w:t>www.vyrava.cz</w:t>
        </w:r>
      </w:hyperlink>
      <w:r w:rsidRPr="0031013D">
        <w:rPr>
          <w:rFonts w:ascii="Arial" w:hAnsi="Arial" w:cs="Arial"/>
        </w:rPr>
        <w:t>, obecní vývěska, FB skupina Veselá Výrava</w:t>
      </w:r>
    </w:p>
    <w:p w14:paraId="709BACA7" w14:textId="77777777" w:rsidR="0064775B" w:rsidRDefault="0064775B" w:rsidP="0064775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CE1D7F"/>
    <w:multiLevelType w:val="hybridMultilevel"/>
    <w:tmpl w:val="622A74DA"/>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9938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3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38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084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098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65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07"/>
    <w:rsid w:val="0064775B"/>
    <w:rsid w:val="00896C10"/>
    <w:rsid w:val="00BD1B07"/>
    <w:rsid w:val="00CB1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5D38D-B34A-4A77-BD0D-028C45FA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75B"/>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BD1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BD1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D1B0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D1B0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D1B0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D1B0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D1B0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D1B0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D1B0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1B0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BD1B0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D1B0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D1B0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D1B0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D1B0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D1B0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D1B0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D1B07"/>
    <w:rPr>
      <w:rFonts w:eastAsiaTheme="majorEastAsia" w:cstheme="majorBidi"/>
      <w:color w:val="272727" w:themeColor="text1" w:themeTint="D8"/>
    </w:rPr>
  </w:style>
  <w:style w:type="paragraph" w:styleId="Nzev">
    <w:name w:val="Title"/>
    <w:basedOn w:val="Normln"/>
    <w:next w:val="Normln"/>
    <w:link w:val="NzevChar"/>
    <w:uiPriority w:val="10"/>
    <w:qFormat/>
    <w:rsid w:val="00BD1B0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D1B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D1B0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D1B0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D1B07"/>
    <w:pPr>
      <w:spacing w:before="160"/>
      <w:jc w:val="center"/>
    </w:pPr>
    <w:rPr>
      <w:i/>
      <w:iCs/>
      <w:color w:val="404040" w:themeColor="text1" w:themeTint="BF"/>
    </w:rPr>
  </w:style>
  <w:style w:type="character" w:customStyle="1" w:styleId="CittChar">
    <w:name w:val="Citát Char"/>
    <w:basedOn w:val="Standardnpsmoodstavce"/>
    <w:link w:val="Citt"/>
    <w:uiPriority w:val="29"/>
    <w:rsid w:val="00BD1B07"/>
    <w:rPr>
      <w:i/>
      <w:iCs/>
      <w:color w:val="404040" w:themeColor="text1" w:themeTint="BF"/>
    </w:rPr>
  </w:style>
  <w:style w:type="paragraph" w:styleId="Odstavecseseznamem">
    <w:name w:val="List Paragraph"/>
    <w:basedOn w:val="Normln"/>
    <w:uiPriority w:val="99"/>
    <w:qFormat/>
    <w:rsid w:val="00BD1B07"/>
    <w:pPr>
      <w:ind w:left="720"/>
      <w:contextualSpacing/>
    </w:pPr>
  </w:style>
  <w:style w:type="character" w:styleId="Zdraznnintenzivn">
    <w:name w:val="Intense Emphasis"/>
    <w:basedOn w:val="Standardnpsmoodstavce"/>
    <w:uiPriority w:val="21"/>
    <w:qFormat/>
    <w:rsid w:val="00BD1B07"/>
    <w:rPr>
      <w:i/>
      <w:iCs/>
      <w:color w:val="0F4761" w:themeColor="accent1" w:themeShade="BF"/>
    </w:rPr>
  </w:style>
  <w:style w:type="paragraph" w:styleId="Vrazncitt">
    <w:name w:val="Intense Quote"/>
    <w:basedOn w:val="Normln"/>
    <w:next w:val="Normln"/>
    <w:link w:val="VrazncittChar"/>
    <w:uiPriority w:val="30"/>
    <w:qFormat/>
    <w:rsid w:val="00BD1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D1B07"/>
    <w:rPr>
      <w:i/>
      <w:iCs/>
      <w:color w:val="0F4761" w:themeColor="accent1" w:themeShade="BF"/>
    </w:rPr>
  </w:style>
  <w:style w:type="character" w:styleId="Odkazintenzivn">
    <w:name w:val="Intense Reference"/>
    <w:basedOn w:val="Standardnpsmoodstavce"/>
    <w:uiPriority w:val="32"/>
    <w:qFormat/>
    <w:rsid w:val="00BD1B07"/>
    <w:rPr>
      <w:b/>
      <w:bCs/>
      <w:smallCaps/>
      <w:color w:val="0F4761" w:themeColor="accent1" w:themeShade="BF"/>
      <w:spacing w:val="5"/>
    </w:rPr>
  </w:style>
  <w:style w:type="paragraph" w:styleId="Zkladntextodsazen2">
    <w:name w:val="Body Text Indent 2"/>
    <w:basedOn w:val="Normln"/>
    <w:link w:val="Zkladntextodsazen2Char"/>
    <w:rsid w:val="0064775B"/>
    <w:pPr>
      <w:ind w:left="708" w:firstLine="360"/>
      <w:jc w:val="both"/>
    </w:pPr>
    <w:rPr>
      <w:bCs/>
      <w:szCs w:val="20"/>
    </w:rPr>
  </w:style>
  <w:style w:type="character" w:customStyle="1" w:styleId="Zkladntextodsazen2Char">
    <w:name w:val="Základní text odsazený 2 Char"/>
    <w:basedOn w:val="Standardnpsmoodstavce"/>
    <w:link w:val="Zkladntextodsazen2"/>
    <w:rsid w:val="0064775B"/>
    <w:rPr>
      <w:rFonts w:ascii="Times New Roman" w:eastAsia="Times New Roman" w:hAnsi="Times New Roman" w:cs="Times New Roman"/>
      <w:bCs/>
      <w:kern w:val="0"/>
      <w:szCs w:val="20"/>
      <w:lang w:eastAsia="cs-CZ"/>
      <w14:ligatures w14:val="none"/>
    </w:rPr>
  </w:style>
  <w:style w:type="paragraph" w:styleId="Zhlav">
    <w:name w:val="header"/>
    <w:basedOn w:val="Normln"/>
    <w:link w:val="ZhlavChar"/>
    <w:uiPriority w:val="99"/>
    <w:rsid w:val="0064775B"/>
    <w:pPr>
      <w:tabs>
        <w:tab w:val="center" w:pos="4536"/>
        <w:tab w:val="right" w:pos="9072"/>
      </w:tabs>
    </w:pPr>
    <w:rPr>
      <w:szCs w:val="20"/>
    </w:rPr>
  </w:style>
  <w:style w:type="character" w:customStyle="1" w:styleId="ZhlavChar">
    <w:name w:val="Záhlaví Char"/>
    <w:basedOn w:val="Standardnpsmoodstavce"/>
    <w:link w:val="Zhlav"/>
    <w:uiPriority w:val="99"/>
    <w:rsid w:val="0064775B"/>
    <w:rPr>
      <w:rFonts w:ascii="Times New Roman" w:eastAsia="Times New Roman" w:hAnsi="Times New Roman" w:cs="Times New Roman"/>
      <w:kern w:val="0"/>
      <w:szCs w:val="20"/>
      <w:lang w:eastAsia="cs-CZ"/>
      <w14:ligatures w14:val="none"/>
    </w:rPr>
  </w:style>
  <w:style w:type="paragraph" w:styleId="Zkladntext">
    <w:name w:val="Body Text"/>
    <w:basedOn w:val="Normln"/>
    <w:link w:val="ZkladntextChar"/>
    <w:rsid w:val="0064775B"/>
    <w:pPr>
      <w:spacing w:after="120"/>
    </w:pPr>
    <w:rPr>
      <w:szCs w:val="20"/>
    </w:rPr>
  </w:style>
  <w:style w:type="character" w:customStyle="1" w:styleId="ZkladntextChar">
    <w:name w:val="Základní text Char"/>
    <w:basedOn w:val="Standardnpsmoodstavce"/>
    <w:link w:val="Zkladntext"/>
    <w:rsid w:val="0064775B"/>
    <w:rPr>
      <w:rFonts w:ascii="Times New Roman" w:eastAsia="Times New Roman" w:hAnsi="Times New Roman" w:cs="Times New Roman"/>
      <w:kern w:val="0"/>
      <w:szCs w:val="20"/>
      <w:lang w:eastAsia="cs-CZ"/>
      <w14:ligatures w14:val="none"/>
    </w:rPr>
  </w:style>
  <w:style w:type="paragraph" w:styleId="Textpoznpodarou">
    <w:name w:val="footnote text"/>
    <w:basedOn w:val="Normln"/>
    <w:link w:val="TextpoznpodarouChar"/>
    <w:uiPriority w:val="99"/>
    <w:rsid w:val="0064775B"/>
    <w:rPr>
      <w:noProof/>
      <w:sz w:val="20"/>
      <w:szCs w:val="20"/>
    </w:rPr>
  </w:style>
  <w:style w:type="character" w:customStyle="1" w:styleId="TextpoznpodarouChar">
    <w:name w:val="Text pozn. pod čarou Char"/>
    <w:basedOn w:val="Standardnpsmoodstavce"/>
    <w:link w:val="Textpoznpodarou"/>
    <w:uiPriority w:val="99"/>
    <w:rsid w:val="0064775B"/>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64775B"/>
    <w:rPr>
      <w:vertAlign w:val="superscript"/>
    </w:rPr>
  </w:style>
  <w:style w:type="paragraph" w:customStyle="1" w:styleId="NormlnIMP">
    <w:name w:val="Normální_IMP"/>
    <w:basedOn w:val="Normln"/>
    <w:rsid w:val="0064775B"/>
    <w:pPr>
      <w:suppressAutoHyphens/>
      <w:overflowPunct w:val="0"/>
      <w:autoSpaceDE w:val="0"/>
      <w:autoSpaceDN w:val="0"/>
      <w:adjustRightInd w:val="0"/>
      <w:spacing w:line="230" w:lineRule="auto"/>
      <w:jc w:val="both"/>
      <w:textAlignment w:val="baseline"/>
    </w:pPr>
    <w:rPr>
      <w:szCs w:val="20"/>
    </w:rPr>
  </w:style>
  <w:style w:type="paragraph" w:customStyle="1" w:styleId="Standard">
    <w:name w:val="Standard"/>
    <w:rsid w:val="0064775B"/>
    <w:pPr>
      <w:widowControl w:val="0"/>
      <w:suppressAutoHyphens/>
      <w:autoSpaceDN w:val="0"/>
      <w:spacing w:after="0" w:line="240" w:lineRule="auto"/>
    </w:pPr>
    <w:rPr>
      <w:rFonts w:ascii="Times New Roman" w:eastAsia="SimSun" w:hAnsi="Times New Roman" w:cs="Arial"/>
      <w:kern w:val="3"/>
      <w:lang w:eastAsia="zh-CN" w:bidi="hi-IN"/>
      <w14:ligatures w14:val="none"/>
    </w:rPr>
  </w:style>
  <w:style w:type="character" w:styleId="Hypertextovodkaz">
    <w:name w:val="Hyperlink"/>
    <w:basedOn w:val="Standardnpsmoodstavce"/>
    <w:uiPriority w:val="99"/>
    <w:unhideWhenUsed/>
    <w:rsid w:val="006477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vyrav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3881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Nepokojová</dc:creator>
  <cp:keywords/>
  <dc:description/>
  <cp:lastModifiedBy>Eva Nepokojová</cp:lastModifiedBy>
  <cp:revision>2</cp:revision>
  <dcterms:created xsi:type="dcterms:W3CDTF">2025-03-21T10:07:00Z</dcterms:created>
  <dcterms:modified xsi:type="dcterms:W3CDTF">2025-03-21T10:07:00Z</dcterms:modified>
</cp:coreProperties>
</file>