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F73AD3" w14:textId="77777777" w:rsidR="006A3237" w:rsidRPr="006A3237" w:rsidRDefault="00674E77" w:rsidP="006A3237">
      <w:pPr>
        <w:pStyle w:val="AdresaOJ"/>
      </w:pPr>
      <w:r w:rsidRPr="009B78B0">
        <w:drawing>
          <wp:anchor distT="0" distB="0" distL="114300" distR="114300" simplePos="0" relativeHeight="251659264" behindDoc="1" locked="0" layoutInCell="1" allowOverlap="1" wp14:anchorId="4A520226" wp14:editId="47294711">
            <wp:simplePos x="0" y="0"/>
            <wp:positionH relativeFrom="margin">
              <wp:posOffset>4358839</wp:posOffset>
            </wp:positionH>
            <wp:positionV relativeFrom="margin">
              <wp:posOffset>1606</wp:posOffset>
            </wp:positionV>
            <wp:extent cx="1418590" cy="358140"/>
            <wp:effectExtent l="0" t="0" r="0" b="3810"/>
            <wp:wrapNone/>
            <wp:docPr id="8" name="Obrázek 0"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pis_barcode.png"/>
                    <pic:cNvPicPr/>
                  </pic:nvPicPr>
                  <pic:blipFill>
                    <a:blip r:embed="rId11"/>
                    <a:stretch>
                      <a:fillRect/>
                    </a:stretch>
                  </pic:blipFill>
                  <pic:spPr>
                    <a:xfrm>
                      <a:off x="0" y="0"/>
                      <a:ext cx="1418590" cy="358140"/>
                    </a:xfrm>
                    <a:prstGeom prst="rect">
                      <a:avLst/>
                    </a:prstGeom>
                  </pic:spPr>
                </pic:pic>
              </a:graphicData>
            </a:graphic>
            <wp14:sizeRelH relativeFrom="margin">
              <wp14:pctWidth>0</wp14:pctWidth>
            </wp14:sizeRelH>
          </wp:anchor>
        </w:drawing>
      </w:r>
      <w:r w:rsidR="006A3237">
        <w:t>K</w:t>
      </w:r>
      <w:r w:rsidR="006A3237" w:rsidRPr="006A3237">
        <w:t>rajská veterinární správa</w:t>
      </w:r>
    </w:p>
    <w:p w14:paraId="3698A5B1" w14:textId="77777777" w:rsidR="006A3237" w:rsidRPr="006A3237" w:rsidRDefault="006A3237" w:rsidP="006A3237">
      <w:pPr>
        <w:pStyle w:val="AdresaOJ"/>
      </w:pPr>
      <w:r w:rsidRPr="006A3237">
        <w:t>Státní veterinární správy</w:t>
      </w:r>
    </w:p>
    <w:p w14:paraId="19194681" w14:textId="77777777" w:rsidR="006A3237" w:rsidRPr="006A3237" w:rsidRDefault="003E1EC3" w:rsidP="006A3237">
      <w:pPr>
        <w:pStyle w:val="AdresaOJ"/>
      </w:pPr>
      <w:r>
        <w:t xml:space="preserve">pro </w:t>
      </w:r>
      <w:r w:rsidR="0016618C">
        <w:t>Plzeňský</w:t>
      </w:r>
      <w:r w:rsidR="006A3237" w:rsidRPr="006A3237">
        <w:t xml:space="preserve"> kraj</w:t>
      </w:r>
    </w:p>
    <w:p w14:paraId="79B2761C" w14:textId="77777777" w:rsidR="006A3237" w:rsidRDefault="00535089" w:rsidP="006A3237">
      <w:pPr>
        <w:pStyle w:val="AdresaOJ"/>
      </w:pPr>
      <w:r>
        <w:t>Družstevní 1846/13</w:t>
      </w:r>
      <w:r w:rsidR="006A3237" w:rsidRPr="006A3237">
        <w:t xml:space="preserve">, </w:t>
      </w:r>
      <w:r w:rsidR="0016618C">
        <w:t>301 0</w:t>
      </w:r>
      <w:r>
        <w:t>0</w:t>
      </w:r>
      <w:r w:rsidR="00710B1E">
        <w:t xml:space="preserve"> </w:t>
      </w:r>
      <w:r w:rsidR="0016618C">
        <w:t xml:space="preserve"> Plzeň</w:t>
      </w:r>
    </w:p>
    <w:p w14:paraId="4E6A19AA" w14:textId="77777777" w:rsidR="009E5340" w:rsidRPr="009B0B61" w:rsidRDefault="009E5340" w:rsidP="009E5340">
      <w:pPr>
        <w:pStyle w:val="slojednac"/>
      </w:pPr>
      <w:r w:rsidRPr="009B0B61">
        <w:t xml:space="preserve">Č. j. </w:t>
      </w:r>
      <w:sdt>
        <w:sdtPr>
          <w:alias w:val="Naše č. j."/>
          <w:tag w:val="espis_objektsps/evidencni_cislo"/>
          <w:id w:val="380285331"/>
          <w:placeholder>
            <w:docPart w:val="130D4884C3784F02BF94A969A96D415B"/>
          </w:placeholder>
        </w:sdtPr>
        <w:sdtEndPr/>
        <w:sdtContent>
          <w:sdt>
            <w:sdtPr>
              <w:alias w:val="Naše č. j."/>
              <w:tag w:val="spis_objektsps/evidencni_cislo"/>
              <w:id w:val="699746200"/>
              <w:placeholder>
                <w:docPart w:val="130D4884C3784F02BF94A969A96D415B"/>
              </w:placeholder>
              <w:showingPlcHdr/>
            </w:sdtPr>
            <w:sdtEndPr/>
            <w:sdtContent>
              <w:r w:rsidRPr="009B0B61">
                <w:t>SVS/2022/172215-P</w:t>
              </w:r>
            </w:sdtContent>
          </w:sdt>
        </w:sdtContent>
      </w:sdt>
    </w:p>
    <w:p w14:paraId="57677496" w14:textId="77777777" w:rsidR="006C1AA3" w:rsidRDefault="006C1AA3" w:rsidP="006C1AA3">
      <w:pPr>
        <w:pStyle w:val="Default"/>
      </w:pPr>
    </w:p>
    <w:p w14:paraId="36F07290" w14:textId="77777777" w:rsidR="00804FC6" w:rsidRPr="00C15F8F" w:rsidRDefault="006C1AA3" w:rsidP="00804FC6">
      <w:pPr>
        <w:keepNext/>
        <w:keepLines/>
        <w:tabs>
          <w:tab w:val="left" w:pos="709"/>
          <w:tab w:val="left" w:pos="5387"/>
        </w:tabs>
        <w:spacing w:before="480"/>
        <w:jc w:val="center"/>
        <w:outlineLvl w:val="0"/>
        <w:rPr>
          <w:rFonts w:eastAsia="Times New Roman" w:cs="Arial"/>
          <w:b/>
          <w:bCs/>
          <w:sz w:val="24"/>
          <w:szCs w:val="26"/>
        </w:rPr>
      </w:pPr>
      <w:r>
        <w:t xml:space="preserve"> </w:t>
      </w:r>
      <w:r w:rsidR="00804FC6" w:rsidRPr="00C15F8F">
        <w:rPr>
          <w:rFonts w:eastAsia="Times New Roman"/>
          <w:b/>
          <w:bCs/>
          <w:sz w:val="26"/>
          <w:szCs w:val="28"/>
        </w:rPr>
        <w:t xml:space="preserve">Nařízení Státní veterinární správy </w:t>
      </w:r>
    </w:p>
    <w:p w14:paraId="4167D082" w14:textId="77777777" w:rsidR="00804FC6" w:rsidRPr="00DE0862" w:rsidRDefault="00804FC6" w:rsidP="006B38FA">
      <w:pPr>
        <w:spacing w:before="120" w:after="120"/>
        <w:ind w:firstLine="651"/>
        <w:rPr>
          <w:rFonts w:eastAsia="Times New Roman"/>
        </w:rPr>
      </w:pPr>
      <w:r w:rsidRPr="00804FC6">
        <w:rPr>
          <w:rFonts w:eastAsia="Times New Roman"/>
          <w:sz w:val="22"/>
        </w:rPr>
        <w:t xml:space="preserve">Krajská veterinární správa Státní veterinární správy pro Plzeňský kraj (dále jen „KVS“) jako místně a věcně příslušný správní orgán podle ustanovení § 47 odst. 4 a 7 a § 49 odst. 1 písm. c) zákona č. 166/1999 Sb., o veterinární péči a o změně některých souvisejících zákonů (veterinární zákon), ve znění pozdějších předpisů (dále jen „veterinární zákon“), v souladu </w:t>
      </w:r>
      <w:r w:rsidR="00ED53BF">
        <w:rPr>
          <w:rFonts w:eastAsia="Times New Roman"/>
          <w:sz w:val="22"/>
        </w:rPr>
        <w:br/>
      </w:r>
      <w:r w:rsidRPr="00804FC6">
        <w:rPr>
          <w:rFonts w:eastAsia="Times New Roman"/>
          <w:sz w:val="22"/>
        </w:rPr>
        <w:t xml:space="preserve">s § 54 odst. 1, odst. 2 písm. a) a odst. 3 veterinárního zákona, § 75a odst. 1 a 2 veterinárního zákona a podle nařízení Evropského parlamentu a Rady (EU) 2016/429 ze dne 9. března 2016 o nákazách zvířat a o </w:t>
      </w:r>
      <w:r w:rsidR="00ED53BF">
        <w:rPr>
          <w:rFonts w:eastAsia="Times New Roman"/>
          <w:sz w:val="22"/>
        </w:rPr>
        <w:t xml:space="preserve">změně a zrušení některých aktů </w:t>
      </w:r>
      <w:r w:rsidRPr="00804FC6">
        <w:rPr>
          <w:rFonts w:eastAsia="Times New Roman"/>
          <w:sz w:val="22"/>
        </w:rPr>
        <w:t>v oblasti zdraví zvířat („právní rámec pro zdraví zvířat“), v platném znění, a nařízení Komise v přenesené pravomoci (EU) 2020/687 ze dne 17. prosince 2019, kterým se doplňuje nařízení Evropského parlamentu a Rady (EU) 2016/429, pokud jde o pravidla pro prevenci a tlumení určitých nákaz uvedených na seznamu, v platném znění (dále jen „nařízení Komise 2020/687“), nařizuje tato</w:t>
      </w:r>
    </w:p>
    <w:p w14:paraId="46B6EF08" w14:textId="77777777" w:rsidR="00804FC6" w:rsidRPr="00DE0862" w:rsidRDefault="00804FC6" w:rsidP="00804FC6">
      <w:pPr>
        <w:numPr>
          <w:ilvl w:val="1"/>
          <w:numId w:val="0"/>
        </w:numPr>
        <w:spacing w:after="240"/>
        <w:jc w:val="center"/>
        <w:rPr>
          <w:rFonts w:eastAsia="Times New Roman" w:cs="Arial"/>
          <w:b/>
          <w:iCs/>
          <w:spacing w:val="15"/>
          <w:sz w:val="26"/>
          <w:szCs w:val="26"/>
        </w:rPr>
      </w:pPr>
      <w:r>
        <w:rPr>
          <w:rFonts w:eastAsia="Times New Roman" w:cs="Arial"/>
          <w:b/>
          <w:iCs/>
          <w:spacing w:val="15"/>
          <w:sz w:val="26"/>
          <w:szCs w:val="26"/>
        </w:rPr>
        <w:t>mimořádná veterinární opatření</w:t>
      </w:r>
    </w:p>
    <w:p w14:paraId="72FCDDA5" w14:textId="77777777" w:rsidR="00804FC6" w:rsidRDefault="00804FC6" w:rsidP="00A560E5">
      <w:pPr>
        <w:spacing w:before="120" w:after="120"/>
        <w:jc w:val="center"/>
        <w:rPr>
          <w:rFonts w:eastAsia="Times New Roman" w:cs="Arial"/>
          <w:b/>
          <w:bCs/>
          <w:sz w:val="22"/>
        </w:rPr>
      </w:pPr>
      <w:r w:rsidRPr="00804FC6">
        <w:rPr>
          <w:rFonts w:eastAsia="Times New Roman" w:cs="Arial"/>
          <w:b/>
          <w:bCs/>
          <w:sz w:val="22"/>
        </w:rPr>
        <w:t xml:space="preserve">k zamezení šíření nebezpečné nákazy – vysoce patogenní influenzy ptáků (aviární influezy, tzv. „ptačí chřipky“) na území </w:t>
      </w:r>
      <w:r>
        <w:rPr>
          <w:rFonts w:eastAsia="Times New Roman" w:cs="Arial"/>
          <w:b/>
          <w:bCs/>
          <w:sz w:val="22"/>
        </w:rPr>
        <w:t>části Plzeňského kraje</w:t>
      </w:r>
      <w:r w:rsidRPr="00804FC6">
        <w:rPr>
          <w:rFonts w:eastAsia="Times New Roman" w:cs="Arial"/>
          <w:b/>
          <w:bCs/>
          <w:sz w:val="22"/>
        </w:rPr>
        <w:t>:</w:t>
      </w:r>
    </w:p>
    <w:p w14:paraId="69CFF7AD" w14:textId="77777777" w:rsidR="005354F8" w:rsidRDefault="005354F8" w:rsidP="00035019">
      <w:pPr>
        <w:spacing w:before="120" w:after="120"/>
        <w:ind w:firstLine="708"/>
        <w:rPr>
          <w:rFonts w:eastAsia="Times New Roman" w:cs="Arial"/>
          <w:b/>
          <w:bCs/>
          <w:sz w:val="24"/>
        </w:rPr>
      </w:pPr>
    </w:p>
    <w:p w14:paraId="6A5DA80C" w14:textId="77777777" w:rsidR="00A560E5" w:rsidRPr="009111B2" w:rsidRDefault="00804FC6" w:rsidP="00035019">
      <w:pPr>
        <w:spacing w:before="120" w:after="120"/>
        <w:ind w:firstLine="708"/>
        <w:rPr>
          <w:rFonts w:eastAsia="Times New Roman" w:cs="Arial"/>
          <w:sz w:val="22"/>
        </w:rPr>
      </w:pPr>
      <w:r w:rsidRPr="00035019">
        <w:rPr>
          <w:rFonts w:eastAsia="Times New Roman" w:cs="Arial"/>
          <w:sz w:val="22"/>
        </w:rPr>
        <w:t>Tato mimořádná veterinární opatření jsou vydávána na základě potvrzení výskytu nebezpečné nákazy – vysoce patogenní aviární influenzy v </w:t>
      </w:r>
      <w:r w:rsidRPr="009111B2">
        <w:rPr>
          <w:rFonts w:eastAsia="Times New Roman" w:cs="Arial"/>
          <w:sz w:val="22"/>
        </w:rPr>
        <w:t xml:space="preserve">k.ú. </w:t>
      </w:r>
      <w:r w:rsidR="00A560E5" w:rsidRPr="009111B2">
        <w:rPr>
          <w:rFonts w:eastAsia="Times New Roman" w:cs="Arial"/>
          <w:sz w:val="22"/>
        </w:rPr>
        <w:t xml:space="preserve">612651 Brod nad Tichou </w:t>
      </w:r>
      <w:r w:rsidRPr="009111B2">
        <w:rPr>
          <w:rFonts w:eastAsia="Times New Roman" w:cs="Arial"/>
          <w:sz w:val="22"/>
        </w:rPr>
        <w:t xml:space="preserve">(okres </w:t>
      </w:r>
      <w:r w:rsidR="00A560E5" w:rsidRPr="009111B2">
        <w:rPr>
          <w:rFonts w:eastAsia="Times New Roman" w:cs="Arial"/>
          <w:sz w:val="22"/>
        </w:rPr>
        <w:t>Tachov</w:t>
      </w:r>
      <w:r w:rsidRPr="009111B2">
        <w:rPr>
          <w:rFonts w:eastAsia="Times New Roman" w:cs="Arial"/>
          <w:sz w:val="22"/>
        </w:rPr>
        <w:t xml:space="preserve">).  </w:t>
      </w:r>
    </w:p>
    <w:p w14:paraId="2604CC65" w14:textId="77777777" w:rsidR="00035019" w:rsidRPr="00035019" w:rsidRDefault="00035019" w:rsidP="00035019">
      <w:pPr>
        <w:spacing w:before="120" w:after="120"/>
        <w:jc w:val="center"/>
        <w:rPr>
          <w:rFonts w:eastAsia="Times New Roman" w:cs="Arial"/>
          <w:bCs/>
          <w:sz w:val="22"/>
        </w:rPr>
      </w:pPr>
      <w:r w:rsidRPr="00035019">
        <w:rPr>
          <w:rFonts w:eastAsia="Times New Roman" w:cs="Arial"/>
          <w:bCs/>
          <w:sz w:val="22"/>
        </w:rPr>
        <w:t>Čl. 1</w:t>
      </w:r>
    </w:p>
    <w:p w14:paraId="21221815" w14:textId="77777777" w:rsidR="00035019" w:rsidRPr="00035019" w:rsidRDefault="00035019" w:rsidP="00035019">
      <w:pPr>
        <w:spacing w:before="120" w:after="120"/>
        <w:jc w:val="center"/>
        <w:rPr>
          <w:rFonts w:eastAsia="Times New Roman" w:cs="Arial"/>
          <w:b/>
          <w:bCs/>
          <w:sz w:val="22"/>
        </w:rPr>
      </w:pPr>
      <w:r w:rsidRPr="00035019">
        <w:rPr>
          <w:rFonts w:eastAsia="Times New Roman" w:cs="Arial"/>
          <w:b/>
          <w:bCs/>
          <w:sz w:val="22"/>
        </w:rPr>
        <w:t>Vymezení uzavřeného pásma</w:t>
      </w:r>
    </w:p>
    <w:p w14:paraId="3402ABDB" w14:textId="77777777" w:rsidR="00035019" w:rsidRPr="00035019" w:rsidRDefault="00035019" w:rsidP="006B38FA">
      <w:pPr>
        <w:spacing w:before="120" w:after="120"/>
        <w:ind w:firstLine="568"/>
        <w:rPr>
          <w:rFonts w:eastAsia="Times New Roman" w:cs="Arial"/>
          <w:bCs/>
          <w:sz w:val="22"/>
        </w:rPr>
      </w:pPr>
      <w:r w:rsidRPr="00035019">
        <w:rPr>
          <w:rFonts w:eastAsia="Times New Roman" w:cs="Arial"/>
          <w:bCs/>
          <w:sz w:val="22"/>
        </w:rPr>
        <w:t xml:space="preserve">Vymezuje se uzavřené pásmo, které se sestává z </w:t>
      </w:r>
      <w:r w:rsidR="006B38FA">
        <w:rPr>
          <w:rFonts w:eastAsia="Times New Roman" w:cs="Arial"/>
          <w:bCs/>
          <w:sz w:val="22"/>
        </w:rPr>
        <w:t>pásma ochranného a pásma dozoru.</w:t>
      </w:r>
    </w:p>
    <w:p w14:paraId="6587BC4F" w14:textId="77777777" w:rsidR="00035019" w:rsidRPr="006B38FA" w:rsidRDefault="00035019" w:rsidP="006B38FA">
      <w:pPr>
        <w:spacing w:before="120" w:after="120"/>
        <w:ind w:firstLine="568"/>
        <w:rPr>
          <w:rFonts w:eastAsia="Times New Roman" w:cs="Arial"/>
          <w:sz w:val="22"/>
        </w:rPr>
      </w:pPr>
      <w:r w:rsidRPr="00035019">
        <w:rPr>
          <w:rFonts w:eastAsia="Times New Roman" w:cs="Arial"/>
          <w:bCs/>
          <w:sz w:val="22"/>
        </w:rPr>
        <w:t>(1)</w:t>
      </w:r>
      <w:r w:rsidRPr="00035019">
        <w:rPr>
          <w:rFonts w:eastAsia="Times New Roman" w:cs="Arial"/>
          <w:b/>
          <w:bCs/>
          <w:sz w:val="22"/>
        </w:rPr>
        <w:t xml:space="preserve"> Ochranným pásmem </w:t>
      </w:r>
      <w:r w:rsidRPr="00035019">
        <w:rPr>
          <w:rFonts w:eastAsia="Times New Roman" w:cs="Arial"/>
          <w:sz w:val="22"/>
        </w:rPr>
        <w:t>se stanovují</w:t>
      </w:r>
      <w:r w:rsidR="006B38FA">
        <w:rPr>
          <w:rFonts w:eastAsia="Times New Roman" w:cs="Arial"/>
          <w:sz w:val="22"/>
        </w:rPr>
        <w:t xml:space="preserve"> </w:t>
      </w:r>
      <w:r>
        <w:rPr>
          <w:rFonts w:eastAsia="Times New Roman" w:cs="Arial"/>
          <w:bCs/>
          <w:sz w:val="22"/>
        </w:rPr>
        <w:t>c</w:t>
      </w:r>
      <w:r w:rsidRPr="00035019">
        <w:rPr>
          <w:rFonts w:eastAsia="Times New Roman" w:cs="Arial"/>
          <w:bCs/>
          <w:sz w:val="22"/>
        </w:rPr>
        <w:t>elá</w:t>
      </w:r>
      <w:r w:rsidRPr="00035019">
        <w:rPr>
          <w:rFonts w:eastAsia="Times New Roman" w:cs="Arial"/>
          <w:sz w:val="22"/>
        </w:rPr>
        <w:t xml:space="preserve"> následující katastrální území: </w:t>
      </w:r>
      <w:r w:rsidR="006B38FA">
        <w:rPr>
          <w:rFonts w:eastAsia="Times New Roman" w:cs="Arial"/>
          <w:color w:val="000000"/>
          <w:sz w:val="22"/>
        </w:rPr>
        <w:t xml:space="preserve">612651 Brod nad Tichou, 667676 Kočov, 686603 Lom u Tachova, </w:t>
      </w:r>
      <w:r w:rsidRPr="00035019">
        <w:rPr>
          <w:rFonts w:eastAsia="Times New Roman" w:cs="Arial"/>
          <w:color w:val="000000"/>
          <w:sz w:val="22"/>
        </w:rPr>
        <w:t>721298</w:t>
      </w:r>
      <w:r w:rsidR="006B38FA">
        <w:rPr>
          <w:rFonts w:eastAsia="Times New Roman" w:cs="Arial"/>
          <w:color w:val="000000"/>
          <w:sz w:val="22"/>
        </w:rPr>
        <w:t xml:space="preserve"> Týnec u Plané 667684 Ústí nad Mží, 718530 Vítovice u Pavlovic, 721301 </w:t>
      </w:r>
      <w:r w:rsidRPr="00035019">
        <w:rPr>
          <w:rFonts w:eastAsia="Times New Roman" w:cs="Arial"/>
          <w:color w:val="000000"/>
          <w:sz w:val="22"/>
        </w:rPr>
        <w:t>Vysoké Sedliště</w:t>
      </w:r>
      <w:r w:rsidR="006B38FA">
        <w:rPr>
          <w:rFonts w:eastAsia="Times New Roman" w:cs="Arial"/>
          <w:color w:val="000000"/>
          <w:sz w:val="22"/>
        </w:rPr>
        <w:t>.</w:t>
      </w:r>
    </w:p>
    <w:p w14:paraId="2350150B" w14:textId="77777777" w:rsidR="00855E7A" w:rsidRDefault="006B38FA" w:rsidP="007A1381">
      <w:pPr>
        <w:spacing w:before="120" w:after="120"/>
        <w:ind w:firstLine="567"/>
        <w:rPr>
          <w:sz w:val="22"/>
          <w:szCs w:val="22"/>
        </w:rPr>
      </w:pPr>
      <w:r w:rsidRPr="00035019">
        <w:rPr>
          <w:rFonts w:eastAsia="Times New Roman" w:cs="Arial"/>
          <w:bCs/>
          <w:sz w:val="22"/>
        </w:rPr>
        <w:t xml:space="preserve"> </w:t>
      </w:r>
      <w:r w:rsidR="00035019" w:rsidRPr="00035019">
        <w:rPr>
          <w:rFonts w:eastAsia="Times New Roman" w:cs="Arial"/>
          <w:bCs/>
          <w:sz w:val="22"/>
        </w:rPr>
        <w:t>(2)</w:t>
      </w:r>
      <w:r w:rsidR="00035019" w:rsidRPr="00035019">
        <w:rPr>
          <w:rFonts w:eastAsia="Times New Roman" w:cs="Arial"/>
          <w:b/>
          <w:bCs/>
          <w:sz w:val="22"/>
        </w:rPr>
        <w:t xml:space="preserve"> Pásmem dozoru </w:t>
      </w:r>
      <w:r w:rsidR="00035019" w:rsidRPr="00035019">
        <w:rPr>
          <w:rFonts w:eastAsia="Times New Roman" w:cs="Arial"/>
          <w:sz w:val="22"/>
        </w:rPr>
        <w:t>se stanovují</w:t>
      </w:r>
      <w:r>
        <w:rPr>
          <w:rFonts w:eastAsia="Times New Roman" w:cs="Arial"/>
          <w:sz w:val="22"/>
        </w:rPr>
        <w:t xml:space="preserve"> </w:t>
      </w:r>
      <w:r w:rsidRPr="006B38FA">
        <w:rPr>
          <w:rFonts w:eastAsia="Times New Roman" w:cs="Arial"/>
          <w:bCs/>
          <w:sz w:val="22"/>
        </w:rPr>
        <w:t>c</w:t>
      </w:r>
      <w:r w:rsidR="00035019" w:rsidRPr="006B38FA">
        <w:rPr>
          <w:rFonts w:eastAsia="Times New Roman" w:cs="Arial"/>
          <w:bCs/>
          <w:sz w:val="22"/>
        </w:rPr>
        <w:t>elá</w:t>
      </w:r>
      <w:r w:rsidR="00035019" w:rsidRPr="006B38FA">
        <w:rPr>
          <w:rFonts w:eastAsia="Times New Roman" w:cs="Arial"/>
          <w:sz w:val="22"/>
        </w:rPr>
        <w:t xml:space="preserve"> následující katastrální území: </w:t>
      </w:r>
      <w:r w:rsidR="00516E93">
        <w:rPr>
          <w:sz w:val="22"/>
          <w:szCs w:val="22"/>
        </w:rPr>
        <w:t xml:space="preserve">624705 </w:t>
      </w:r>
      <w:r w:rsidR="00895720" w:rsidRPr="00516E93">
        <w:rPr>
          <w:sz w:val="22"/>
          <w:szCs w:val="22"/>
        </w:rPr>
        <w:t>Bezděkov u Damnova</w:t>
      </w:r>
      <w:r w:rsidR="00516E93" w:rsidRPr="00516E93">
        <w:rPr>
          <w:sz w:val="22"/>
          <w:szCs w:val="22"/>
        </w:rPr>
        <w:t xml:space="preserve">, </w:t>
      </w:r>
      <w:r w:rsidR="00516E93">
        <w:rPr>
          <w:sz w:val="22"/>
          <w:szCs w:val="22"/>
        </w:rPr>
        <w:t xml:space="preserve">693995 </w:t>
      </w:r>
      <w:r w:rsidR="00895720" w:rsidRPr="00516E93">
        <w:rPr>
          <w:sz w:val="22"/>
          <w:szCs w:val="22"/>
        </w:rPr>
        <w:t>Boněnov</w:t>
      </w:r>
      <w:r w:rsidR="00B114CD">
        <w:rPr>
          <w:sz w:val="22"/>
          <w:szCs w:val="22"/>
        </w:rPr>
        <w:t xml:space="preserve">, </w:t>
      </w:r>
      <w:r w:rsidR="00B114CD">
        <w:rPr>
          <w:rFonts w:cs="Arial"/>
          <w:sz w:val="22"/>
          <w:szCs w:val="22"/>
        </w:rPr>
        <w:t xml:space="preserve">618021 </w:t>
      </w:r>
      <w:r w:rsidR="00895720" w:rsidRPr="00516E93">
        <w:rPr>
          <w:rFonts w:cs="Arial"/>
          <w:sz w:val="22"/>
          <w:szCs w:val="22"/>
        </w:rPr>
        <w:t>Březí u Tachova</w:t>
      </w:r>
      <w:r w:rsidR="00B114CD">
        <w:rPr>
          <w:rFonts w:cs="Arial"/>
          <w:sz w:val="22"/>
          <w:szCs w:val="22"/>
        </w:rPr>
        <w:t xml:space="preserve">, 618039 </w:t>
      </w:r>
      <w:r w:rsidR="00895720" w:rsidRPr="00516E93">
        <w:rPr>
          <w:rFonts w:cs="Arial"/>
          <w:sz w:val="22"/>
          <w:szCs w:val="22"/>
        </w:rPr>
        <w:t>Ctiboř u Tachova</w:t>
      </w:r>
      <w:r w:rsidR="00B114CD">
        <w:rPr>
          <w:rFonts w:cs="Arial"/>
          <w:sz w:val="22"/>
          <w:szCs w:val="22"/>
        </w:rPr>
        <w:t xml:space="preserve">, 618560 </w:t>
      </w:r>
      <w:r w:rsidR="00895720" w:rsidRPr="00516E93">
        <w:rPr>
          <w:rFonts w:cs="Arial"/>
          <w:sz w:val="22"/>
          <w:szCs w:val="22"/>
        </w:rPr>
        <w:t>Částkov u Tachova</w:t>
      </w:r>
      <w:r w:rsidR="00B114CD">
        <w:rPr>
          <w:rFonts w:cs="Arial"/>
          <w:sz w:val="22"/>
          <w:szCs w:val="22"/>
        </w:rPr>
        <w:t xml:space="preserve">, 607321 </w:t>
      </w:r>
      <w:r w:rsidR="00895720" w:rsidRPr="00516E93">
        <w:rPr>
          <w:rFonts w:cs="Arial"/>
          <w:sz w:val="22"/>
          <w:szCs w:val="22"/>
        </w:rPr>
        <w:t>Čečkovice</w:t>
      </w:r>
      <w:r w:rsidR="00B114CD">
        <w:rPr>
          <w:rFonts w:cs="Arial"/>
          <w:sz w:val="22"/>
          <w:szCs w:val="22"/>
        </w:rPr>
        <w:t xml:space="preserve">, 620408 </w:t>
      </w:r>
      <w:r w:rsidR="00895720" w:rsidRPr="00516E93">
        <w:rPr>
          <w:rFonts w:cs="Arial"/>
          <w:sz w:val="22"/>
          <w:szCs w:val="22"/>
        </w:rPr>
        <w:t>Černošín</w:t>
      </w:r>
      <w:r w:rsidR="00B114CD">
        <w:rPr>
          <w:rFonts w:cs="Arial"/>
          <w:sz w:val="22"/>
          <w:szCs w:val="22"/>
        </w:rPr>
        <w:t xml:space="preserve">, 624713 </w:t>
      </w:r>
      <w:r w:rsidR="00895720" w:rsidRPr="00516E93">
        <w:rPr>
          <w:rFonts w:cs="Arial"/>
          <w:sz w:val="22"/>
          <w:szCs w:val="22"/>
        </w:rPr>
        <w:t>Damnov</w:t>
      </w:r>
      <w:r w:rsidR="00B114CD">
        <w:rPr>
          <w:rFonts w:cs="Arial"/>
          <w:sz w:val="22"/>
          <w:szCs w:val="22"/>
        </w:rPr>
        <w:t xml:space="preserve">, 629201 Dolní </w:t>
      </w:r>
      <w:r w:rsidR="00895720" w:rsidRPr="00516E93">
        <w:rPr>
          <w:rFonts w:cs="Arial"/>
          <w:sz w:val="22"/>
          <w:szCs w:val="22"/>
        </w:rPr>
        <w:t>Jadruž</w:t>
      </w:r>
      <w:r w:rsidR="00B114CD">
        <w:rPr>
          <w:rFonts w:cs="Arial"/>
          <w:sz w:val="22"/>
          <w:szCs w:val="22"/>
        </w:rPr>
        <w:t xml:space="preserve">, 652199 </w:t>
      </w:r>
      <w:r w:rsidR="00895720" w:rsidRPr="00516E93">
        <w:rPr>
          <w:rFonts w:cs="Arial"/>
          <w:sz w:val="22"/>
          <w:szCs w:val="22"/>
        </w:rPr>
        <w:t>Dolní Kramolín</w:t>
      </w:r>
      <w:r w:rsidR="00B114CD">
        <w:rPr>
          <w:rFonts w:cs="Arial"/>
          <w:sz w:val="22"/>
          <w:szCs w:val="22"/>
        </w:rPr>
        <w:t xml:space="preserve">, 716405 </w:t>
      </w:r>
      <w:r w:rsidR="00895720" w:rsidRPr="00516E93">
        <w:rPr>
          <w:rFonts w:cs="Arial"/>
          <w:sz w:val="22"/>
          <w:szCs w:val="22"/>
        </w:rPr>
        <w:t>Dolní Plezom</w:t>
      </w:r>
      <w:r w:rsidR="00B114CD">
        <w:rPr>
          <w:rFonts w:cs="Arial"/>
          <w:sz w:val="22"/>
          <w:szCs w:val="22"/>
        </w:rPr>
        <w:t xml:space="preserve">, 680281 </w:t>
      </w:r>
      <w:r w:rsidR="00895720" w:rsidRPr="00516E93">
        <w:rPr>
          <w:rFonts w:cs="Arial"/>
          <w:sz w:val="22"/>
          <w:szCs w:val="22"/>
        </w:rPr>
        <w:t>Dolní Víska</w:t>
      </w:r>
      <w:r w:rsidR="00B114CD">
        <w:rPr>
          <w:rFonts w:cs="Arial"/>
          <w:sz w:val="22"/>
          <w:szCs w:val="22"/>
        </w:rPr>
        <w:t xml:space="preserve">, 607339 </w:t>
      </w:r>
      <w:r w:rsidR="00895720" w:rsidRPr="00516E93">
        <w:rPr>
          <w:rFonts w:cs="Arial"/>
          <w:sz w:val="22"/>
          <w:szCs w:val="22"/>
        </w:rPr>
        <w:t xml:space="preserve">Doly </w:t>
      </w:r>
      <w:r w:rsidR="00B114CD">
        <w:rPr>
          <w:rFonts w:cs="Arial"/>
          <w:sz w:val="22"/>
          <w:szCs w:val="22"/>
        </w:rPr>
        <w:br/>
      </w:r>
      <w:r w:rsidR="00895720" w:rsidRPr="00516E93">
        <w:rPr>
          <w:rFonts w:cs="Arial"/>
          <w:sz w:val="22"/>
          <w:szCs w:val="22"/>
        </w:rPr>
        <w:t>u Boru</w:t>
      </w:r>
      <w:r w:rsidR="00B114CD">
        <w:rPr>
          <w:rFonts w:cs="Arial"/>
          <w:sz w:val="22"/>
          <w:szCs w:val="22"/>
        </w:rPr>
        <w:t xml:space="preserve">, 652288 </w:t>
      </w:r>
      <w:r w:rsidR="00895720" w:rsidRPr="00516E93">
        <w:rPr>
          <w:rFonts w:cs="Arial"/>
          <w:sz w:val="22"/>
          <w:szCs w:val="22"/>
        </w:rPr>
        <w:t>Horní Jadruž</w:t>
      </w:r>
      <w:r w:rsidR="00B114CD">
        <w:rPr>
          <w:rFonts w:cs="Arial"/>
          <w:sz w:val="22"/>
          <w:szCs w:val="22"/>
        </w:rPr>
        <w:t xml:space="preserve">, 716413 </w:t>
      </w:r>
      <w:r w:rsidR="00895720" w:rsidRPr="00516E93">
        <w:rPr>
          <w:rFonts w:cs="Arial"/>
          <w:sz w:val="22"/>
          <w:szCs w:val="22"/>
        </w:rPr>
        <w:t>Horní Plezom</w:t>
      </w:r>
      <w:r w:rsidR="00B114CD">
        <w:rPr>
          <w:rFonts w:cs="Arial"/>
          <w:sz w:val="22"/>
          <w:szCs w:val="22"/>
        </w:rPr>
        <w:t xml:space="preserve">, 694002 </w:t>
      </w:r>
      <w:r w:rsidR="00895720" w:rsidRPr="00516E93">
        <w:rPr>
          <w:rFonts w:cs="Arial"/>
          <w:sz w:val="22"/>
          <w:szCs w:val="22"/>
        </w:rPr>
        <w:t>Hostíčkov</w:t>
      </w:r>
      <w:r w:rsidR="00B114CD">
        <w:rPr>
          <w:rFonts w:cs="Arial"/>
          <w:sz w:val="22"/>
          <w:szCs w:val="22"/>
        </w:rPr>
        <w:t xml:space="preserve">, 652211 </w:t>
      </w:r>
      <w:r w:rsidR="00895720" w:rsidRPr="00516E93">
        <w:rPr>
          <w:rFonts w:cs="Arial"/>
          <w:sz w:val="22"/>
          <w:szCs w:val="22"/>
        </w:rPr>
        <w:t>Chodová Planá</w:t>
      </w:r>
      <w:r w:rsidR="00B114CD">
        <w:rPr>
          <w:rFonts w:cs="Arial"/>
          <w:sz w:val="22"/>
          <w:szCs w:val="22"/>
        </w:rPr>
        <w:t xml:space="preserve">, 652296 </w:t>
      </w:r>
      <w:r w:rsidR="00895720" w:rsidRPr="00516E93">
        <w:rPr>
          <w:rFonts w:cs="Arial"/>
          <w:sz w:val="22"/>
          <w:szCs w:val="22"/>
        </w:rPr>
        <w:t>Chodský Újezd</w:t>
      </w:r>
      <w:r w:rsidR="00B114CD">
        <w:rPr>
          <w:rFonts w:cs="Arial"/>
          <w:sz w:val="22"/>
          <w:szCs w:val="22"/>
        </w:rPr>
        <w:t xml:space="preserve">, 767204 </w:t>
      </w:r>
      <w:r w:rsidR="00895720" w:rsidRPr="00516E93">
        <w:rPr>
          <w:rFonts w:cs="Arial"/>
          <w:sz w:val="22"/>
          <w:szCs w:val="22"/>
        </w:rPr>
        <w:t>Jemnice u Tisové</w:t>
      </w:r>
      <w:r w:rsidR="001F0FBE">
        <w:rPr>
          <w:rFonts w:cs="Arial"/>
          <w:sz w:val="22"/>
          <w:szCs w:val="22"/>
        </w:rPr>
        <w:t xml:space="preserve">, </w:t>
      </w:r>
      <w:r w:rsidR="001F0FBE">
        <w:rPr>
          <w:sz w:val="22"/>
          <w:szCs w:val="22"/>
        </w:rPr>
        <w:t xml:space="preserve">680311 </w:t>
      </w:r>
      <w:r w:rsidR="00895720" w:rsidRPr="00516E93">
        <w:rPr>
          <w:sz w:val="22"/>
          <w:szCs w:val="22"/>
        </w:rPr>
        <w:t>Kořen</w:t>
      </w:r>
      <w:r w:rsidR="001F0FBE">
        <w:rPr>
          <w:sz w:val="22"/>
          <w:szCs w:val="22"/>
        </w:rPr>
        <w:t xml:space="preserve">, 667668 </w:t>
      </w:r>
      <w:r w:rsidR="00895720" w:rsidRPr="00516E93">
        <w:rPr>
          <w:sz w:val="22"/>
          <w:szCs w:val="22"/>
        </w:rPr>
        <w:t>Klíčov</w:t>
      </w:r>
      <w:r w:rsidR="001F0FBE">
        <w:rPr>
          <w:sz w:val="22"/>
          <w:szCs w:val="22"/>
        </w:rPr>
        <w:t xml:space="preserve"> 721255 </w:t>
      </w:r>
      <w:r w:rsidR="00895720" w:rsidRPr="00516E93">
        <w:rPr>
          <w:sz w:val="22"/>
          <w:szCs w:val="22"/>
        </w:rPr>
        <w:t>Křínov</w:t>
      </w:r>
      <w:r w:rsidR="001F0FBE">
        <w:rPr>
          <w:sz w:val="22"/>
          <w:szCs w:val="22"/>
        </w:rPr>
        <w:t xml:space="preserve">, 721263 </w:t>
      </w:r>
      <w:r w:rsidR="00895720" w:rsidRPr="00516E93">
        <w:rPr>
          <w:sz w:val="22"/>
          <w:szCs w:val="22"/>
        </w:rPr>
        <w:t>Kříženec</w:t>
      </w:r>
      <w:r w:rsidR="001F0FBE">
        <w:rPr>
          <w:sz w:val="22"/>
          <w:szCs w:val="22"/>
        </w:rPr>
        <w:t xml:space="preserve">, 767212 </w:t>
      </w:r>
      <w:r w:rsidR="00895720" w:rsidRPr="00516E93">
        <w:rPr>
          <w:sz w:val="22"/>
          <w:szCs w:val="22"/>
        </w:rPr>
        <w:t>Kumpolec</w:t>
      </w:r>
      <w:r w:rsidR="001F0FBE">
        <w:rPr>
          <w:sz w:val="22"/>
          <w:szCs w:val="22"/>
        </w:rPr>
        <w:t xml:space="preserve">, 677604 </w:t>
      </w:r>
      <w:r w:rsidR="00895720" w:rsidRPr="00516E93">
        <w:rPr>
          <w:sz w:val="22"/>
          <w:szCs w:val="22"/>
        </w:rPr>
        <w:t>Kurojedy</w:t>
      </w:r>
      <w:r w:rsidR="001F0FBE">
        <w:rPr>
          <w:sz w:val="22"/>
          <w:szCs w:val="22"/>
        </w:rPr>
        <w:t xml:space="preserve">, 789577 Kyjov </w:t>
      </w:r>
      <w:r w:rsidR="001F0FBE">
        <w:rPr>
          <w:sz w:val="22"/>
          <w:szCs w:val="22"/>
        </w:rPr>
        <w:br/>
        <w:t xml:space="preserve">u </w:t>
      </w:r>
      <w:r w:rsidR="00895720" w:rsidRPr="00516E93">
        <w:rPr>
          <w:sz w:val="22"/>
          <w:szCs w:val="22"/>
        </w:rPr>
        <w:t>Zadního Chodova</w:t>
      </w:r>
      <w:r w:rsidR="001F0FBE">
        <w:rPr>
          <w:sz w:val="22"/>
          <w:szCs w:val="22"/>
        </w:rPr>
        <w:t xml:space="preserve">, 620424 </w:t>
      </w:r>
      <w:r w:rsidR="00895720" w:rsidRPr="00516E93">
        <w:rPr>
          <w:sz w:val="22"/>
          <w:szCs w:val="22"/>
        </w:rPr>
        <w:t>Lažany u Černošína</w:t>
      </w:r>
      <w:r w:rsidR="001F0FBE">
        <w:rPr>
          <w:sz w:val="22"/>
          <w:szCs w:val="22"/>
        </w:rPr>
        <w:t xml:space="preserve">, 715964 </w:t>
      </w:r>
      <w:r w:rsidR="00895720" w:rsidRPr="00516E93">
        <w:rPr>
          <w:sz w:val="22"/>
          <w:szCs w:val="22"/>
        </w:rPr>
        <w:t>Lhota u Tachova</w:t>
      </w:r>
      <w:r w:rsidR="001F0FBE">
        <w:rPr>
          <w:sz w:val="22"/>
          <w:szCs w:val="22"/>
        </w:rPr>
        <w:t xml:space="preserve">, 764922 Malý </w:t>
      </w:r>
      <w:r w:rsidR="00895720" w:rsidRPr="00516E93">
        <w:rPr>
          <w:sz w:val="22"/>
          <w:szCs w:val="22"/>
        </w:rPr>
        <w:t>Rapotín</w:t>
      </w:r>
      <w:r w:rsidR="001F0FBE">
        <w:rPr>
          <w:sz w:val="22"/>
          <w:szCs w:val="22"/>
        </w:rPr>
        <w:t xml:space="preserve">, </w:t>
      </w:r>
      <w:r w:rsidR="00895720" w:rsidRPr="00516E93">
        <w:rPr>
          <w:sz w:val="22"/>
          <w:szCs w:val="22"/>
        </w:rPr>
        <w:t>694</w:t>
      </w:r>
      <w:r w:rsidR="001F0FBE">
        <w:rPr>
          <w:sz w:val="22"/>
          <w:szCs w:val="22"/>
        </w:rPr>
        <w:t xml:space="preserve">011 </w:t>
      </w:r>
      <w:r w:rsidR="00895720" w:rsidRPr="00516E93">
        <w:rPr>
          <w:sz w:val="22"/>
          <w:szCs w:val="22"/>
        </w:rPr>
        <w:t>Michalovy Hory</w:t>
      </w:r>
      <w:r w:rsidR="001F0FBE">
        <w:rPr>
          <w:sz w:val="22"/>
          <w:szCs w:val="22"/>
        </w:rPr>
        <w:t xml:space="preserve">, 652300 </w:t>
      </w:r>
      <w:r w:rsidR="00895720" w:rsidRPr="00516E93">
        <w:rPr>
          <w:sz w:val="22"/>
          <w:szCs w:val="22"/>
        </w:rPr>
        <w:t>Neblažov</w:t>
      </w:r>
      <w:r w:rsidR="001F0FBE">
        <w:rPr>
          <w:sz w:val="22"/>
          <w:szCs w:val="22"/>
        </w:rPr>
        <w:t xml:space="preserve">, 701246 </w:t>
      </w:r>
      <w:r w:rsidR="00895720" w:rsidRPr="00516E93">
        <w:rPr>
          <w:sz w:val="22"/>
          <w:szCs w:val="22"/>
        </w:rPr>
        <w:t>Nahý Újezdec</w:t>
      </w:r>
      <w:r w:rsidR="001F0FBE">
        <w:rPr>
          <w:sz w:val="22"/>
          <w:szCs w:val="22"/>
        </w:rPr>
        <w:t xml:space="preserve">, 709824 </w:t>
      </w:r>
      <w:r w:rsidR="00895720" w:rsidRPr="00516E93">
        <w:rPr>
          <w:sz w:val="22"/>
          <w:szCs w:val="22"/>
        </w:rPr>
        <w:t>Olbramov</w:t>
      </w:r>
      <w:r w:rsidR="001F0FBE">
        <w:rPr>
          <w:sz w:val="22"/>
          <w:szCs w:val="22"/>
        </w:rPr>
        <w:t xml:space="preserve">, 764949 </w:t>
      </w:r>
      <w:r w:rsidR="00895720" w:rsidRPr="00516E93">
        <w:rPr>
          <w:sz w:val="22"/>
          <w:szCs w:val="22"/>
        </w:rPr>
        <w:t>Oldřichov u Tachova</w:t>
      </w:r>
      <w:r w:rsidR="001F0FBE">
        <w:rPr>
          <w:sz w:val="22"/>
          <w:szCs w:val="22"/>
        </w:rPr>
        <w:t xml:space="preserve">, 715972 </w:t>
      </w:r>
      <w:r w:rsidR="00895720" w:rsidRPr="00516E93">
        <w:rPr>
          <w:sz w:val="22"/>
          <w:szCs w:val="22"/>
        </w:rPr>
        <w:t>Ostrov u Tachova</w:t>
      </w:r>
      <w:r w:rsidR="001F0FBE">
        <w:rPr>
          <w:sz w:val="22"/>
          <w:szCs w:val="22"/>
        </w:rPr>
        <w:t xml:space="preserve">, 716430 </w:t>
      </w:r>
      <w:r w:rsidR="00895720" w:rsidRPr="00516E93">
        <w:rPr>
          <w:sz w:val="22"/>
          <w:szCs w:val="22"/>
        </w:rPr>
        <w:t>Ošelín</w:t>
      </w:r>
      <w:r w:rsidR="001F0FBE">
        <w:rPr>
          <w:sz w:val="22"/>
          <w:szCs w:val="22"/>
        </w:rPr>
        <w:t xml:space="preserve">, 721271 </w:t>
      </w:r>
      <w:r w:rsidR="00895720" w:rsidRPr="00516E93">
        <w:rPr>
          <w:sz w:val="22"/>
          <w:szCs w:val="22"/>
        </w:rPr>
        <w:t>Otín u Plané</w:t>
      </w:r>
      <w:r w:rsidR="001F0FBE">
        <w:rPr>
          <w:sz w:val="22"/>
          <w:szCs w:val="22"/>
        </w:rPr>
        <w:t xml:space="preserve">, </w:t>
      </w:r>
      <w:r w:rsidR="00895720" w:rsidRPr="00516E93">
        <w:rPr>
          <w:sz w:val="22"/>
          <w:szCs w:val="22"/>
        </w:rPr>
        <w:t>718521</w:t>
      </w:r>
      <w:r w:rsidR="00895720" w:rsidRPr="00516E93">
        <w:rPr>
          <w:sz w:val="22"/>
          <w:szCs w:val="22"/>
        </w:rPr>
        <w:tab/>
        <w:t>Pavlovice nad Mží</w:t>
      </w:r>
      <w:r w:rsidR="001F0FBE">
        <w:rPr>
          <w:sz w:val="22"/>
          <w:szCs w:val="22"/>
        </w:rPr>
        <w:t xml:space="preserve">, 618586 </w:t>
      </w:r>
      <w:r w:rsidR="00895720" w:rsidRPr="00516E93">
        <w:rPr>
          <w:sz w:val="22"/>
          <w:szCs w:val="22"/>
        </w:rPr>
        <w:t>Pernolec</w:t>
      </w:r>
      <w:r w:rsidR="001F0FBE">
        <w:rPr>
          <w:sz w:val="22"/>
          <w:szCs w:val="22"/>
        </w:rPr>
        <w:t xml:space="preserve">, 721280 </w:t>
      </w:r>
      <w:r w:rsidR="00895720" w:rsidRPr="00516E93">
        <w:rPr>
          <w:sz w:val="22"/>
          <w:szCs w:val="22"/>
        </w:rPr>
        <w:t>Planá u Mariánských Lázní</w:t>
      </w:r>
      <w:r w:rsidR="001F0FBE">
        <w:rPr>
          <w:sz w:val="22"/>
          <w:szCs w:val="22"/>
        </w:rPr>
        <w:t xml:space="preserve">, </w:t>
      </w:r>
      <w:r w:rsidR="00895720" w:rsidRPr="00516E93">
        <w:rPr>
          <w:sz w:val="22"/>
          <w:szCs w:val="22"/>
        </w:rPr>
        <w:t>6803</w:t>
      </w:r>
      <w:r w:rsidR="001F0FBE">
        <w:rPr>
          <w:sz w:val="22"/>
          <w:szCs w:val="22"/>
        </w:rPr>
        <w:t xml:space="preserve">38 </w:t>
      </w:r>
      <w:r w:rsidR="00895720" w:rsidRPr="00516E93">
        <w:rPr>
          <w:sz w:val="22"/>
          <w:szCs w:val="22"/>
        </w:rPr>
        <w:t>Stan u Lestkova</w:t>
      </w:r>
      <w:r w:rsidR="001F0FBE">
        <w:rPr>
          <w:sz w:val="22"/>
          <w:szCs w:val="22"/>
        </w:rPr>
        <w:t xml:space="preserve">, 754668 </w:t>
      </w:r>
      <w:r w:rsidR="00895720" w:rsidRPr="00516E93">
        <w:rPr>
          <w:sz w:val="22"/>
          <w:szCs w:val="22"/>
        </w:rPr>
        <w:t>Staré Sedliště</w:t>
      </w:r>
      <w:r w:rsidR="001F0FBE">
        <w:rPr>
          <w:sz w:val="22"/>
          <w:szCs w:val="22"/>
        </w:rPr>
        <w:t xml:space="preserve">, 759856 </w:t>
      </w:r>
      <w:r w:rsidR="00895720" w:rsidRPr="00516E93">
        <w:rPr>
          <w:sz w:val="22"/>
          <w:szCs w:val="22"/>
        </w:rPr>
        <w:t>Svahy</w:t>
      </w:r>
      <w:r w:rsidR="001F0FBE">
        <w:rPr>
          <w:sz w:val="22"/>
          <w:szCs w:val="22"/>
        </w:rPr>
        <w:t xml:space="preserve">, 652318 </w:t>
      </w:r>
      <w:r w:rsidR="00895720" w:rsidRPr="00516E93">
        <w:rPr>
          <w:sz w:val="22"/>
          <w:szCs w:val="22"/>
        </w:rPr>
        <w:t>Štokov</w:t>
      </w:r>
      <w:r w:rsidR="001F0FBE">
        <w:rPr>
          <w:sz w:val="22"/>
          <w:szCs w:val="22"/>
        </w:rPr>
        <w:t xml:space="preserve">, 764914 </w:t>
      </w:r>
      <w:r w:rsidR="00895720" w:rsidRPr="00516E93">
        <w:rPr>
          <w:sz w:val="22"/>
          <w:szCs w:val="22"/>
        </w:rPr>
        <w:t>Tachov</w:t>
      </w:r>
      <w:r w:rsidR="001F0FBE">
        <w:rPr>
          <w:sz w:val="22"/>
          <w:szCs w:val="22"/>
        </w:rPr>
        <w:t xml:space="preserve">, 767221 </w:t>
      </w:r>
      <w:r w:rsidR="00895720" w:rsidRPr="00516E93">
        <w:rPr>
          <w:sz w:val="22"/>
          <w:szCs w:val="22"/>
        </w:rPr>
        <w:t>Tisová u Tachova</w:t>
      </w:r>
      <w:r w:rsidR="001F0FBE">
        <w:rPr>
          <w:sz w:val="22"/>
          <w:szCs w:val="22"/>
        </w:rPr>
        <w:t xml:space="preserve">, </w:t>
      </w:r>
      <w:r w:rsidR="00E82783">
        <w:rPr>
          <w:sz w:val="22"/>
          <w:szCs w:val="22"/>
        </w:rPr>
        <w:t xml:space="preserve">767239 </w:t>
      </w:r>
      <w:r w:rsidR="00895720" w:rsidRPr="00516E93">
        <w:rPr>
          <w:sz w:val="22"/>
          <w:szCs w:val="22"/>
        </w:rPr>
        <w:t>Trnová u Tachova</w:t>
      </w:r>
      <w:r w:rsidR="00E82783">
        <w:rPr>
          <w:sz w:val="22"/>
          <w:szCs w:val="22"/>
        </w:rPr>
        <w:t xml:space="preserve">, 620467 </w:t>
      </w:r>
      <w:r w:rsidR="00895720" w:rsidRPr="00516E93">
        <w:rPr>
          <w:sz w:val="22"/>
          <w:szCs w:val="22"/>
        </w:rPr>
        <w:t>Třebel</w:t>
      </w:r>
      <w:r w:rsidR="00E82783">
        <w:rPr>
          <w:sz w:val="22"/>
          <w:szCs w:val="22"/>
        </w:rPr>
        <w:t xml:space="preserve">, 624721 </w:t>
      </w:r>
      <w:r w:rsidR="00895720" w:rsidRPr="00516E93">
        <w:rPr>
          <w:sz w:val="22"/>
          <w:szCs w:val="22"/>
        </w:rPr>
        <w:t>Velká Ves u Damnova</w:t>
      </w:r>
      <w:r w:rsidR="00E82783">
        <w:rPr>
          <w:sz w:val="22"/>
          <w:szCs w:val="22"/>
        </w:rPr>
        <w:t xml:space="preserve">, 618594 </w:t>
      </w:r>
      <w:r w:rsidR="00895720" w:rsidRPr="00516E93">
        <w:rPr>
          <w:sz w:val="22"/>
          <w:szCs w:val="22"/>
        </w:rPr>
        <w:t>Velký Rapotín</w:t>
      </w:r>
      <w:r w:rsidR="00E82783">
        <w:rPr>
          <w:sz w:val="22"/>
          <w:szCs w:val="22"/>
        </w:rPr>
        <w:t xml:space="preserve">, 764833 </w:t>
      </w:r>
      <w:r w:rsidR="00895720" w:rsidRPr="00516E93">
        <w:rPr>
          <w:sz w:val="22"/>
          <w:szCs w:val="22"/>
        </w:rPr>
        <w:t>Vítkov u Tachova</w:t>
      </w:r>
      <w:r w:rsidR="00E82783">
        <w:rPr>
          <w:sz w:val="22"/>
          <w:szCs w:val="22"/>
        </w:rPr>
        <w:t xml:space="preserve">, </w:t>
      </w:r>
      <w:r w:rsidR="00895720" w:rsidRPr="00516E93">
        <w:rPr>
          <w:sz w:val="22"/>
          <w:szCs w:val="22"/>
        </w:rPr>
        <w:t>759864</w:t>
      </w:r>
      <w:r w:rsidR="00E82783">
        <w:rPr>
          <w:sz w:val="22"/>
          <w:szCs w:val="22"/>
        </w:rPr>
        <w:t xml:space="preserve"> </w:t>
      </w:r>
      <w:r w:rsidR="00895720" w:rsidRPr="00516E93">
        <w:rPr>
          <w:sz w:val="22"/>
          <w:szCs w:val="22"/>
        </w:rPr>
        <w:t>Vížka</w:t>
      </w:r>
      <w:r w:rsidR="00E82783">
        <w:rPr>
          <w:sz w:val="22"/>
          <w:szCs w:val="22"/>
        </w:rPr>
        <w:t xml:space="preserve">, </w:t>
      </w:r>
      <w:r w:rsidR="00895720" w:rsidRPr="00516E93">
        <w:rPr>
          <w:sz w:val="22"/>
          <w:szCs w:val="22"/>
        </w:rPr>
        <w:t>680354</w:t>
      </w:r>
      <w:r w:rsidR="00895720" w:rsidRPr="00516E93">
        <w:rPr>
          <w:sz w:val="22"/>
          <w:szCs w:val="22"/>
        </w:rPr>
        <w:tab/>
      </w:r>
      <w:r w:rsidR="00E82783">
        <w:rPr>
          <w:sz w:val="22"/>
          <w:szCs w:val="22"/>
        </w:rPr>
        <w:t xml:space="preserve"> </w:t>
      </w:r>
      <w:r w:rsidR="00895720" w:rsidRPr="00516E93">
        <w:rPr>
          <w:sz w:val="22"/>
          <w:szCs w:val="22"/>
        </w:rPr>
        <w:t>Vysoké Jamné</w:t>
      </w:r>
      <w:r w:rsidR="00E82783">
        <w:rPr>
          <w:sz w:val="22"/>
          <w:szCs w:val="22"/>
        </w:rPr>
        <w:t xml:space="preserve">, 652237 </w:t>
      </w:r>
      <w:r w:rsidR="00895720" w:rsidRPr="00516E93">
        <w:rPr>
          <w:sz w:val="22"/>
          <w:szCs w:val="22"/>
        </w:rPr>
        <w:t>Výškov u Chodové Plané</w:t>
      </w:r>
      <w:r w:rsidR="00E82783">
        <w:rPr>
          <w:sz w:val="22"/>
          <w:szCs w:val="22"/>
        </w:rPr>
        <w:t xml:space="preserve">, 620475 </w:t>
      </w:r>
      <w:r w:rsidR="00895720" w:rsidRPr="00516E93">
        <w:rPr>
          <w:sz w:val="22"/>
          <w:szCs w:val="22"/>
        </w:rPr>
        <w:t>Záhoří u Černošína</w:t>
      </w:r>
      <w:r w:rsidR="00E82783">
        <w:rPr>
          <w:sz w:val="22"/>
          <w:szCs w:val="22"/>
        </w:rPr>
        <w:t xml:space="preserve">, 759872 </w:t>
      </w:r>
      <w:r w:rsidR="00895720" w:rsidRPr="00516E93">
        <w:rPr>
          <w:sz w:val="22"/>
          <w:szCs w:val="22"/>
        </w:rPr>
        <w:t>Zliv nad Mží</w:t>
      </w:r>
      <w:r w:rsidR="00E82783">
        <w:rPr>
          <w:sz w:val="22"/>
          <w:szCs w:val="22"/>
        </w:rPr>
        <w:t>.</w:t>
      </w:r>
    </w:p>
    <w:p w14:paraId="15FAF97A" w14:textId="77777777" w:rsidR="004D044A" w:rsidRPr="004D044A" w:rsidRDefault="004D044A" w:rsidP="004D044A">
      <w:pPr>
        <w:widowControl/>
        <w:spacing w:before="120" w:after="120"/>
        <w:jc w:val="center"/>
        <w:rPr>
          <w:rFonts w:eastAsia="Times New Roman" w:cs="Arial"/>
          <w:sz w:val="22"/>
          <w:szCs w:val="22"/>
        </w:rPr>
      </w:pPr>
      <w:r w:rsidRPr="004D044A">
        <w:rPr>
          <w:rFonts w:eastAsia="Times New Roman" w:cs="Arial"/>
          <w:bCs/>
          <w:sz w:val="22"/>
          <w:szCs w:val="22"/>
        </w:rPr>
        <w:lastRenderedPageBreak/>
        <w:t>Čl. 2</w:t>
      </w:r>
    </w:p>
    <w:p w14:paraId="58416C99" w14:textId="77777777" w:rsidR="00ED53BF" w:rsidRPr="00ED53BF" w:rsidRDefault="00855E7A" w:rsidP="008A76DC">
      <w:pPr>
        <w:pStyle w:val="Default"/>
        <w:spacing w:before="120" w:after="120"/>
        <w:jc w:val="center"/>
        <w:rPr>
          <w:sz w:val="22"/>
          <w:szCs w:val="22"/>
        </w:rPr>
      </w:pPr>
      <w:r w:rsidRPr="00ED53BF">
        <w:rPr>
          <w:b/>
          <w:bCs/>
          <w:sz w:val="22"/>
          <w:szCs w:val="22"/>
        </w:rPr>
        <w:t>Opatření v uzavřeném pásmu</w:t>
      </w:r>
    </w:p>
    <w:p w14:paraId="60F01B06" w14:textId="77777777" w:rsidR="00855E7A" w:rsidRPr="00ED53BF" w:rsidRDefault="00855E7A" w:rsidP="008A76DC">
      <w:pPr>
        <w:pStyle w:val="Default"/>
        <w:spacing w:before="120" w:after="120"/>
        <w:ind w:firstLine="708"/>
        <w:jc w:val="both"/>
        <w:rPr>
          <w:sz w:val="22"/>
          <w:szCs w:val="22"/>
        </w:rPr>
      </w:pPr>
      <w:r w:rsidRPr="00ED53BF">
        <w:rPr>
          <w:sz w:val="22"/>
          <w:szCs w:val="22"/>
        </w:rPr>
        <w:t xml:space="preserve">(1) </w:t>
      </w:r>
      <w:r w:rsidRPr="00ED53BF">
        <w:rPr>
          <w:b/>
          <w:bCs/>
          <w:sz w:val="22"/>
          <w:szCs w:val="22"/>
        </w:rPr>
        <w:t>Obcím v uzavřeném pásmu se nařizuje</w:t>
      </w:r>
      <w:r w:rsidRPr="00ED53BF">
        <w:rPr>
          <w:sz w:val="22"/>
          <w:szCs w:val="22"/>
        </w:rPr>
        <w:t xml:space="preserve">: </w:t>
      </w:r>
    </w:p>
    <w:p w14:paraId="76498F2A" w14:textId="77777777" w:rsidR="00855E7A" w:rsidRPr="00ED53BF" w:rsidRDefault="00855E7A" w:rsidP="005354F8">
      <w:pPr>
        <w:pStyle w:val="Default"/>
        <w:spacing w:before="120" w:after="120"/>
        <w:ind w:firstLine="708"/>
        <w:jc w:val="both"/>
        <w:rPr>
          <w:sz w:val="22"/>
          <w:szCs w:val="22"/>
        </w:rPr>
      </w:pPr>
      <w:r w:rsidRPr="00ED53BF">
        <w:rPr>
          <w:sz w:val="22"/>
          <w:szCs w:val="22"/>
        </w:rPr>
        <w:t xml:space="preserve">a) </w:t>
      </w:r>
      <w:r w:rsidRPr="00ED53BF">
        <w:rPr>
          <w:b/>
          <w:bCs/>
          <w:sz w:val="22"/>
          <w:szCs w:val="22"/>
        </w:rPr>
        <w:t>provést soupis všech hospodářství</w:t>
      </w:r>
      <w:r w:rsidRPr="00ED53BF">
        <w:rPr>
          <w:bCs/>
          <w:sz w:val="22"/>
          <w:szCs w:val="22"/>
        </w:rPr>
        <w:t xml:space="preserve">, kde je chována či držena drůbež (dále jen chovaní ptáci), s výjimkou domácností, které chovají ptáky v zájmovém chovu (druhy ptáků jiné než kur domácí, krůty, perličky, kachny, husy, křepelky, holubi, bažanti, koroptve a běžci). Provede se soupis pro hospodářství v ochranném pásmu a pásmu dozoru zvlášť, který bude obsahovat vždy druh, kategorii a počet chovaných ptáků v každém chovu či hospodářství (počet drůbeže lze odhadnout); tento soupis předat KVS nejpozději </w:t>
      </w:r>
      <w:r w:rsidRPr="00C31437">
        <w:rPr>
          <w:b/>
          <w:bCs/>
          <w:sz w:val="22"/>
          <w:szCs w:val="22"/>
        </w:rPr>
        <w:t>do</w:t>
      </w:r>
      <w:r w:rsidRPr="00ED53BF">
        <w:rPr>
          <w:bCs/>
          <w:sz w:val="22"/>
          <w:szCs w:val="22"/>
        </w:rPr>
        <w:t xml:space="preserve"> </w:t>
      </w:r>
      <w:r w:rsidR="008441AA" w:rsidRPr="00E21A5B">
        <w:rPr>
          <w:b/>
          <w:bCs/>
          <w:sz w:val="22"/>
          <w:szCs w:val="22"/>
        </w:rPr>
        <w:t>1</w:t>
      </w:r>
      <w:r w:rsidR="003D4A28" w:rsidRPr="00E21A5B">
        <w:rPr>
          <w:b/>
          <w:bCs/>
          <w:sz w:val="22"/>
          <w:szCs w:val="22"/>
        </w:rPr>
        <w:t>1</w:t>
      </w:r>
      <w:r w:rsidR="008441AA" w:rsidRPr="00E21A5B">
        <w:rPr>
          <w:b/>
          <w:bCs/>
          <w:sz w:val="22"/>
          <w:szCs w:val="22"/>
        </w:rPr>
        <w:t>.01.2023</w:t>
      </w:r>
      <w:r w:rsidRPr="00ED53BF">
        <w:rPr>
          <w:bCs/>
          <w:sz w:val="22"/>
          <w:szCs w:val="22"/>
        </w:rPr>
        <w:t xml:space="preserve"> </w:t>
      </w:r>
      <w:r w:rsidRPr="00ED53BF">
        <w:rPr>
          <w:sz w:val="22"/>
          <w:szCs w:val="22"/>
        </w:rPr>
        <w:t xml:space="preserve">prostřednictvím následujících webových formulářů na webových stránkách Státní veterinární správy: </w:t>
      </w:r>
    </w:p>
    <w:p w14:paraId="7F06443A" w14:textId="77777777" w:rsidR="00346BF2" w:rsidRDefault="00855E7A" w:rsidP="008441AA">
      <w:pPr>
        <w:pStyle w:val="Default"/>
        <w:spacing w:before="120" w:after="120"/>
        <w:jc w:val="both"/>
        <w:rPr>
          <w:b/>
          <w:bCs/>
          <w:sz w:val="22"/>
          <w:szCs w:val="22"/>
        </w:rPr>
      </w:pPr>
      <w:r w:rsidRPr="000D04CA">
        <w:rPr>
          <w:b/>
          <w:bCs/>
          <w:sz w:val="22"/>
          <w:szCs w:val="22"/>
        </w:rPr>
        <w:t>soupis chovatelů v ochranném pásmu formulář</w:t>
      </w:r>
      <w:r w:rsidR="005354F8" w:rsidRPr="000D04CA">
        <w:rPr>
          <w:b/>
          <w:bCs/>
          <w:sz w:val="22"/>
          <w:szCs w:val="22"/>
        </w:rPr>
        <w:t>:</w:t>
      </w:r>
    </w:p>
    <w:p w14:paraId="2E745C95" w14:textId="76E20AAB" w:rsidR="00346BF2" w:rsidRDefault="00CE5444" w:rsidP="008441AA">
      <w:pPr>
        <w:pStyle w:val="Default"/>
        <w:spacing w:before="120" w:after="120"/>
        <w:jc w:val="both"/>
        <w:rPr>
          <w:b/>
          <w:bCs/>
          <w:sz w:val="22"/>
          <w:szCs w:val="22"/>
        </w:rPr>
      </w:pPr>
      <w:hyperlink r:id="rId12" w:anchor="pasmo=BROD-KVSP-2022-3km" w:history="1">
        <w:r w:rsidR="00692C8A">
          <w:rPr>
            <w:rStyle w:val="Hypertextovodkaz"/>
            <w:lang w:eastAsia="en-US"/>
          </w:rPr>
          <w:t>https://www.svscr.cz/online-formulare/aviarni-influenza-stavy-drubeze-a-ostatnich-ptaku-v-obci/#pasmo=BROD-KVSP-2022-3km</w:t>
        </w:r>
      </w:hyperlink>
      <w:r w:rsidR="00692C8A">
        <w:rPr>
          <w:lang w:eastAsia="en-US"/>
        </w:rPr>
        <w:t xml:space="preserve"> </w:t>
      </w:r>
    </w:p>
    <w:p w14:paraId="41108F2E" w14:textId="77777777" w:rsidR="008441AA" w:rsidRPr="00346BF2" w:rsidRDefault="00855E7A" w:rsidP="008441AA">
      <w:pPr>
        <w:pStyle w:val="Default"/>
        <w:spacing w:before="120" w:after="120"/>
        <w:jc w:val="both"/>
        <w:rPr>
          <w:b/>
          <w:bCs/>
          <w:sz w:val="22"/>
          <w:szCs w:val="22"/>
        </w:rPr>
      </w:pPr>
      <w:r w:rsidRPr="000D04CA">
        <w:rPr>
          <w:b/>
          <w:bCs/>
          <w:sz w:val="22"/>
          <w:szCs w:val="22"/>
        </w:rPr>
        <w:t>soupis chovatelů v pásmu dozoru formulář</w:t>
      </w:r>
      <w:r w:rsidR="005354F8" w:rsidRPr="000D04CA">
        <w:rPr>
          <w:b/>
          <w:bCs/>
          <w:sz w:val="22"/>
          <w:szCs w:val="22"/>
        </w:rPr>
        <w:t>:</w:t>
      </w:r>
    </w:p>
    <w:p w14:paraId="3351A364" w14:textId="2F8831FB" w:rsidR="007A1381" w:rsidRDefault="00CE5444" w:rsidP="008441AA">
      <w:pPr>
        <w:pStyle w:val="Default"/>
        <w:spacing w:before="120" w:after="120"/>
        <w:jc w:val="both"/>
        <w:rPr>
          <w:sz w:val="22"/>
          <w:szCs w:val="22"/>
        </w:rPr>
      </w:pPr>
      <w:hyperlink r:id="rId13" w:anchor="pasmo=BROD-KVSP-2022-10km" w:history="1">
        <w:r w:rsidR="00692C8A">
          <w:rPr>
            <w:rStyle w:val="Hypertextovodkaz"/>
            <w:lang w:eastAsia="en-US"/>
          </w:rPr>
          <w:t>https://www.svscr.cz/online-formulare/aviarni-influenza-stavy-drubeze-a-ostatnich-ptaku-v-obci/#pasmo=BROD-KVSP-2022-10km</w:t>
        </w:r>
      </w:hyperlink>
      <w:r w:rsidR="00692C8A">
        <w:rPr>
          <w:lang w:eastAsia="en-US"/>
        </w:rPr>
        <w:t xml:space="preserve"> </w:t>
      </w:r>
    </w:p>
    <w:p w14:paraId="5DF5F856" w14:textId="77777777" w:rsidR="008A76DC" w:rsidRDefault="00855E7A" w:rsidP="008A76DC">
      <w:pPr>
        <w:pStyle w:val="Default"/>
        <w:spacing w:before="120" w:after="120"/>
        <w:ind w:firstLine="708"/>
        <w:jc w:val="both"/>
        <w:rPr>
          <w:sz w:val="22"/>
          <w:szCs w:val="22"/>
        </w:rPr>
      </w:pPr>
      <w:r w:rsidRPr="00ED53BF">
        <w:rPr>
          <w:sz w:val="22"/>
          <w:szCs w:val="22"/>
        </w:rPr>
        <w:t xml:space="preserve">b) </w:t>
      </w:r>
      <w:r w:rsidRPr="00ED53BF">
        <w:rPr>
          <w:b/>
          <w:bCs/>
          <w:sz w:val="22"/>
          <w:szCs w:val="22"/>
        </w:rPr>
        <w:t>informovat veřejnost způsobem v obci obvyklým</w:t>
      </w:r>
      <w:r w:rsidRPr="00ED53BF">
        <w:rPr>
          <w:sz w:val="22"/>
          <w:szCs w:val="22"/>
        </w:rPr>
        <w:t xml:space="preserve">, s cílem zvýšit povědomí </w:t>
      </w:r>
      <w:r w:rsidR="00C31437">
        <w:rPr>
          <w:sz w:val="22"/>
          <w:szCs w:val="22"/>
        </w:rPr>
        <w:br/>
      </w:r>
      <w:r w:rsidRPr="00ED53BF">
        <w:rPr>
          <w:sz w:val="22"/>
          <w:szCs w:val="22"/>
        </w:rPr>
        <w:t xml:space="preserve">o nákaze zejména mezi chovateli drůbeže nebo jiného ptactva chovaného v zajetí, lovci, pozorovateli ptáků; </w:t>
      </w:r>
    </w:p>
    <w:p w14:paraId="4044E03F" w14:textId="77777777" w:rsidR="00855E7A" w:rsidRPr="00ED53BF" w:rsidRDefault="00855E7A" w:rsidP="008A76DC">
      <w:pPr>
        <w:pStyle w:val="Default"/>
        <w:spacing w:before="120" w:after="120"/>
        <w:ind w:firstLine="708"/>
        <w:jc w:val="both"/>
        <w:rPr>
          <w:sz w:val="22"/>
          <w:szCs w:val="22"/>
        </w:rPr>
      </w:pPr>
      <w:r w:rsidRPr="00ED53BF">
        <w:rPr>
          <w:sz w:val="22"/>
          <w:szCs w:val="22"/>
        </w:rPr>
        <w:t xml:space="preserve">c) </w:t>
      </w:r>
      <w:r w:rsidRPr="00ED53BF">
        <w:rPr>
          <w:b/>
          <w:bCs/>
          <w:sz w:val="22"/>
          <w:szCs w:val="22"/>
        </w:rPr>
        <w:t xml:space="preserve">zajistit kontejnery nebo nepropustné uzavíratelné nádoby </w:t>
      </w:r>
      <w:r w:rsidRPr="008A76DC">
        <w:rPr>
          <w:bCs/>
          <w:sz w:val="22"/>
          <w:szCs w:val="22"/>
        </w:rPr>
        <w:t>k bezpečnému uložení uhynulých volně žijících ptáků pro jejich svoz a neškodné odstranění asanačním podnikem</w:t>
      </w:r>
      <w:r w:rsidRPr="008A76DC">
        <w:rPr>
          <w:sz w:val="22"/>
          <w:szCs w:val="22"/>
        </w:rPr>
        <w:t>;</w:t>
      </w:r>
      <w:r w:rsidRPr="00ED53BF">
        <w:rPr>
          <w:sz w:val="22"/>
          <w:szCs w:val="22"/>
        </w:rPr>
        <w:t xml:space="preserve"> tyto nádoby vhodně umístit a označit nápisem „</w:t>
      </w:r>
      <w:r w:rsidRPr="00ED53BF">
        <w:rPr>
          <w:i/>
          <w:iCs/>
          <w:sz w:val="22"/>
          <w:szCs w:val="22"/>
        </w:rPr>
        <w:t>VPŽP 2. kategorie - Není určeno ke krmení zvířat</w:t>
      </w:r>
      <w:r w:rsidRPr="00ED53BF">
        <w:rPr>
          <w:sz w:val="22"/>
          <w:szCs w:val="22"/>
        </w:rPr>
        <w:t xml:space="preserve">“; neprodleně hlásit výskyt vedlejších produktů živočišného původu asanačnímu podniku a po jejich odvozu asanačním podnikem provést dezinfekci nádoby účinným dezinfekčním přípravkem; </w:t>
      </w:r>
    </w:p>
    <w:p w14:paraId="2D5BA508" w14:textId="77777777" w:rsidR="008A76DC" w:rsidRDefault="00855E7A" w:rsidP="008441AA">
      <w:pPr>
        <w:pStyle w:val="Default"/>
        <w:spacing w:before="120" w:after="120"/>
        <w:jc w:val="both"/>
        <w:rPr>
          <w:sz w:val="22"/>
          <w:szCs w:val="22"/>
        </w:rPr>
      </w:pPr>
      <w:r w:rsidRPr="00ED53BF">
        <w:rPr>
          <w:sz w:val="22"/>
          <w:szCs w:val="22"/>
        </w:rPr>
        <w:t xml:space="preserve">d) </w:t>
      </w:r>
      <w:r w:rsidRPr="00ED53BF">
        <w:rPr>
          <w:b/>
          <w:bCs/>
          <w:sz w:val="22"/>
          <w:szCs w:val="22"/>
        </w:rPr>
        <w:t xml:space="preserve">spolupracovat s KVS </w:t>
      </w:r>
      <w:r w:rsidRPr="00ED53BF">
        <w:rPr>
          <w:sz w:val="22"/>
          <w:szCs w:val="22"/>
        </w:rPr>
        <w:t xml:space="preserve">při provádění intenzivního úředního dozoru nad populacemi volně žijícího ptactva, zejména vodního ptactva a dalšího monitorování uhynulých nebo nemocných ptáků; </w:t>
      </w:r>
    </w:p>
    <w:p w14:paraId="2FD6FD12" w14:textId="77777777" w:rsidR="008A76DC" w:rsidRDefault="00855E7A" w:rsidP="008A76DC">
      <w:pPr>
        <w:pStyle w:val="Default"/>
        <w:spacing w:before="120" w:after="120"/>
        <w:ind w:firstLine="708"/>
        <w:jc w:val="both"/>
        <w:rPr>
          <w:sz w:val="22"/>
          <w:szCs w:val="22"/>
        </w:rPr>
      </w:pPr>
      <w:r w:rsidRPr="00ED53BF">
        <w:rPr>
          <w:sz w:val="22"/>
          <w:szCs w:val="22"/>
        </w:rPr>
        <w:t xml:space="preserve">(2) </w:t>
      </w:r>
      <w:r w:rsidRPr="00ED53BF">
        <w:rPr>
          <w:b/>
          <w:bCs/>
          <w:sz w:val="22"/>
          <w:szCs w:val="22"/>
        </w:rPr>
        <w:t>Chovatelům ptáků v uzavřeném pásmu se nařizuje</w:t>
      </w:r>
      <w:r w:rsidRPr="00ED53BF">
        <w:rPr>
          <w:sz w:val="22"/>
          <w:szCs w:val="22"/>
        </w:rPr>
        <w:t xml:space="preserve">: </w:t>
      </w:r>
    </w:p>
    <w:p w14:paraId="65B77B38" w14:textId="77777777" w:rsidR="008A76DC" w:rsidRDefault="00855E7A" w:rsidP="008A76DC">
      <w:pPr>
        <w:pStyle w:val="Default"/>
        <w:spacing w:before="120" w:after="120"/>
        <w:ind w:firstLine="708"/>
        <w:jc w:val="both"/>
        <w:rPr>
          <w:sz w:val="22"/>
          <w:szCs w:val="22"/>
        </w:rPr>
      </w:pPr>
      <w:r w:rsidRPr="00ED53BF">
        <w:rPr>
          <w:sz w:val="22"/>
          <w:szCs w:val="22"/>
        </w:rPr>
        <w:t xml:space="preserve">a) </w:t>
      </w:r>
      <w:r w:rsidRPr="008A76DC">
        <w:rPr>
          <w:b/>
          <w:sz w:val="22"/>
          <w:szCs w:val="22"/>
        </w:rPr>
        <w:t>držet chované ptáky odděleně</w:t>
      </w:r>
      <w:r w:rsidRPr="00ED53BF">
        <w:rPr>
          <w:sz w:val="22"/>
          <w:szCs w:val="22"/>
        </w:rPr>
        <w:t xml:space="preserve"> od volně žijících zvířat a ostatních zvířat, tzn. </w:t>
      </w:r>
      <w:r w:rsidRPr="008A76DC">
        <w:rPr>
          <w:bCs/>
          <w:sz w:val="22"/>
          <w:szCs w:val="22"/>
        </w:rPr>
        <w:t>zajistit umístění</w:t>
      </w:r>
      <w:r w:rsidRPr="00ED53BF">
        <w:rPr>
          <w:b/>
          <w:bCs/>
          <w:sz w:val="22"/>
          <w:szCs w:val="22"/>
        </w:rPr>
        <w:t xml:space="preserve"> </w:t>
      </w:r>
      <w:r w:rsidRPr="00ED53BF">
        <w:rPr>
          <w:sz w:val="22"/>
          <w:szCs w:val="22"/>
        </w:rPr>
        <w:t xml:space="preserve">ptáků do uzavřených prostor, zde je držet, zamezit vniku volně žijícího ptactva do objektů zasíťováním oken a větracích otvorů, zamezit kontaminaci krmiva a napájecí vody trusem volně žijících ptáků, zamezit vstupu jiných druhů zvířat do hospodářství; </w:t>
      </w:r>
      <w:r w:rsidRPr="008A76DC">
        <w:rPr>
          <w:bCs/>
          <w:sz w:val="22"/>
          <w:szCs w:val="22"/>
        </w:rPr>
        <w:t>není-li to proveditelné</w:t>
      </w:r>
      <w:r w:rsidRPr="00ED53BF">
        <w:rPr>
          <w:b/>
          <w:bCs/>
          <w:sz w:val="22"/>
          <w:szCs w:val="22"/>
        </w:rPr>
        <w:t xml:space="preserve"> </w:t>
      </w:r>
      <w:r w:rsidRPr="00ED53BF">
        <w:rPr>
          <w:sz w:val="22"/>
          <w:szCs w:val="22"/>
        </w:rPr>
        <w:t xml:space="preserve">nebo slučitelné s požadavky na pohodu chovaných ptáků, musí být uzavřeny na některém jiném místě v témž hospodářství tak, aby nepřišly do kontaktu s drůbeží nebo jiným ptactvem chovaným </w:t>
      </w:r>
      <w:r w:rsidR="008A76DC">
        <w:rPr>
          <w:sz w:val="22"/>
          <w:szCs w:val="22"/>
        </w:rPr>
        <w:t xml:space="preserve">v zajetí z jiných hospodářství; </w:t>
      </w:r>
      <w:r w:rsidRPr="00ED53BF">
        <w:rPr>
          <w:sz w:val="22"/>
          <w:szCs w:val="22"/>
        </w:rPr>
        <w:t xml:space="preserve">dále se v tomto případě přijmou i přiměřená opatření k minimalizaci jejich kontaktů s volně žijícím ptactvem; </w:t>
      </w:r>
    </w:p>
    <w:p w14:paraId="4AFF11D3" w14:textId="77777777" w:rsidR="008A76DC" w:rsidRDefault="00855E7A" w:rsidP="008A76DC">
      <w:pPr>
        <w:pStyle w:val="Default"/>
        <w:spacing w:before="120" w:after="120"/>
        <w:ind w:firstLine="708"/>
        <w:jc w:val="both"/>
        <w:rPr>
          <w:sz w:val="22"/>
          <w:szCs w:val="22"/>
        </w:rPr>
      </w:pPr>
      <w:r w:rsidRPr="00ED53BF">
        <w:rPr>
          <w:sz w:val="22"/>
          <w:szCs w:val="22"/>
        </w:rPr>
        <w:t xml:space="preserve">b) </w:t>
      </w:r>
      <w:r w:rsidRPr="009C1F2F">
        <w:rPr>
          <w:b/>
          <w:sz w:val="22"/>
          <w:szCs w:val="22"/>
        </w:rPr>
        <w:t xml:space="preserve">provádět </w:t>
      </w:r>
      <w:r w:rsidRPr="001E2E9A">
        <w:rPr>
          <w:sz w:val="22"/>
          <w:szCs w:val="22"/>
        </w:rPr>
        <w:t>další</w:t>
      </w:r>
      <w:r w:rsidRPr="009C1F2F">
        <w:rPr>
          <w:b/>
          <w:sz w:val="22"/>
          <w:szCs w:val="22"/>
        </w:rPr>
        <w:t xml:space="preserve"> dozor v chovu</w:t>
      </w:r>
      <w:r w:rsidRPr="00ED53BF">
        <w:rPr>
          <w:sz w:val="22"/>
          <w:szCs w:val="22"/>
        </w:rPr>
        <w:t xml:space="preserve"> s cílem zjistit jakékoli další šíření nákazy do hospodářství či chovu, včetně jakékoli zvýšené nemocnosti nebo úhynů nebo významného poklesu údajů o produkci; každé takové zvýšení nebo pokles okamžitě oznámit KVS na nepřetržitě dostupnou krizovou linku </w:t>
      </w:r>
      <w:r w:rsidR="008A76DC" w:rsidRPr="008A76DC">
        <w:rPr>
          <w:b/>
          <w:bCs/>
          <w:sz w:val="22"/>
          <w:szCs w:val="22"/>
        </w:rPr>
        <w:t>+420 720 995 205</w:t>
      </w:r>
      <w:r w:rsidRPr="008A76DC">
        <w:rPr>
          <w:sz w:val="22"/>
          <w:szCs w:val="22"/>
        </w:rPr>
        <w:t>;</w:t>
      </w:r>
      <w:r w:rsidRPr="00ED53BF">
        <w:rPr>
          <w:sz w:val="22"/>
          <w:szCs w:val="22"/>
        </w:rPr>
        <w:t xml:space="preserve"> </w:t>
      </w:r>
    </w:p>
    <w:p w14:paraId="365B9682" w14:textId="77777777" w:rsidR="008A76DC" w:rsidRDefault="00855E7A" w:rsidP="008A76DC">
      <w:pPr>
        <w:pStyle w:val="Default"/>
        <w:spacing w:before="120" w:after="120"/>
        <w:ind w:firstLine="708"/>
        <w:jc w:val="both"/>
        <w:rPr>
          <w:sz w:val="22"/>
          <w:szCs w:val="22"/>
        </w:rPr>
      </w:pPr>
      <w:r w:rsidRPr="00ED53BF">
        <w:rPr>
          <w:sz w:val="22"/>
          <w:szCs w:val="22"/>
        </w:rPr>
        <w:t xml:space="preserve">c) </w:t>
      </w:r>
      <w:r w:rsidRPr="009C1F2F">
        <w:rPr>
          <w:b/>
          <w:sz w:val="22"/>
          <w:szCs w:val="22"/>
        </w:rPr>
        <w:t>používat</w:t>
      </w:r>
      <w:r w:rsidRPr="00ED53BF">
        <w:rPr>
          <w:sz w:val="22"/>
          <w:szCs w:val="22"/>
        </w:rPr>
        <w:t xml:space="preserve"> na vstupech a výstupech do a z hospodářství či chovu dezinfekční </w:t>
      </w:r>
      <w:r w:rsidRPr="009C1F2F">
        <w:rPr>
          <w:b/>
          <w:sz w:val="22"/>
          <w:szCs w:val="22"/>
        </w:rPr>
        <w:t>prostředky vhodné k tlumení nákazy</w:t>
      </w:r>
      <w:r w:rsidRPr="00ED53BF">
        <w:rPr>
          <w:sz w:val="22"/>
          <w:szCs w:val="22"/>
        </w:rPr>
        <w:t xml:space="preserve">; </w:t>
      </w:r>
    </w:p>
    <w:p w14:paraId="72A9BE4F" w14:textId="77777777" w:rsidR="008A76DC" w:rsidRDefault="00855E7A" w:rsidP="008A76DC">
      <w:pPr>
        <w:pStyle w:val="Default"/>
        <w:spacing w:before="120" w:after="120"/>
        <w:ind w:firstLine="708"/>
        <w:jc w:val="both"/>
        <w:rPr>
          <w:sz w:val="22"/>
          <w:szCs w:val="22"/>
        </w:rPr>
      </w:pPr>
      <w:r w:rsidRPr="00ED53BF">
        <w:rPr>
          <w:sz w:val="22"/>
          <w:szCs w:val="22"/>
        </w:rPr>
        <w:t xml:space="preserve">d) </w:t>
      </w:r>
      <w:r w:rsidRPr="009C1F2F">
        <w:rPr>
          <w:b/>
          <w:sz w:val="22"/>
          <w:szCs w:val="22"/>
        </w:rPr>
        <w:t>uplatňovat vhodná opatření biologické bezpečnosti</w:t>
      </w:r>
      <w:r w:rsidR="009C1F2F">
        <w:rPr>
          <w:sz w:val="22"/>
          <w:szCs w:val="22"/>
        </w:rPr>
        <w:t xml:space="preserve"> na všechny osoby, které jsou </w:t>
      </w:r>
      <w:r w:rsidRPr="00ED53BF">
        <w:rPr>
          <w:sz w:val="22"/>
          <w:szCs w:val="22"/>
        </w:rPr>
        <w:t>v kontaktu s chovanými ptáky nebo které vstupují do hospodář</w:t>
      </w:r>
      <w:r w:rsidR="008A76DC">
        <w:rPr>
          <w:sz w:val="22"/>
          <w:szCs w:val="22"/>
        </w:rPr>
        <w:t xml:space="preserve">ství či chovu nebo je opouštějí </w:t>
      </w:r>
      <w:r w:rsidRPr="00ED53BF">
        <w:rPr>
          <w:sz w:val="22"/>
          <w:szCs w:val="22"/>
        </w:rPr>
        <w:t xml:space="preserve">a rovněž na dopravní prostředky, aby se zabránilo jakémukoli riziku šíření nákazy, zejména zajistit jejich dezinfekci při vstupu a výstupu z chovu nebo hospodářství; </w:t>
      </w:r>
    </w:p>
    <w:p w14:paraId="74F6C8AB" w14:textId="77777777" w:rsidR="00C31437" w:rsidRDefault="00855E7A" w:rsidP="00C31437">
      <w:pPr>
        <w:pStyle w:val="Default"/>
        <w:spacing w:before="120" w:after="120"/>
        <w:ind w:firstLine="708"/>
        <w:jc w:val="both"/>
        <w:rPr>
          <w:sz w:val="22"/>
          <w:szCs w:val="22"/>
        </w:rPr>
      </w:pPr>
      <w:r w:rsidRPr="00ED53BF">
        <w:rPr>
          <w:sz w:val="22"/>
          <w:szCs w:val="22"/>
        </w:rPr>
        <w:lastRenderedPageBreak/>
        <w:t xml:space="preserve">e) </w:t>
      </w:r>
      <w:r w:rsidRPr="009C1F2F">
        <w:rPr>
          <w:b/>
          <w:sz w:val="22"/>
          <w:szCs w:val="22"/>
        </w:rPr>
        <w:t xml:space="preserve">vést záznamy </w:t>
      </w:r>
      <w:r w:rsidRPr="00ED53BF">
        <w:rPr>
          <w:sz w:val="22"/>
          <w:szCs w:val="22"/>
        </w:rPr>
        <w:t xml:space="preserve">o všech osobách, které hospodářství či chov navštěvují, udržovat je </w:t>
      </w:r>
      <w:r w:rsidR="00C31437">
        <w:rPr>
          <w:sz w:val="22"/>
          <w:szCs w:val="22"/>
        </w:rPr>
        <w:br/>
      </w:r>
      <w:r w:rsidRPr="00ED53BF">
        <w:rPr>
          <w:sz w:val="22"/>
          <w:szCs w:val="22"/>
        </w:rPr>
        <w:t xml:space="preserve">v aktuálním stavu s cílem usnadnit dozor nad nákazou a jejich tlumení a zpřístupnit je KVS na její žádost; záznamy o návštěvách se nevyžadují, pokud návštěvníci nemají přístup do prostor, kde jsou ptáci chováni; </w:t>
      </w:r>
    </w:p>
    <w:p w14:paraId="3A7D3E95" w14:textId="77777777" w:rsidR="00C31437" w:rsidRDefault="00855E7A" w:rsidP="00C31437">
      <w:pPr>
        <w:pStyle w:val="Default"/>
        <w:spacing w:before="120" w:after="120"/>
        <w:ind w:firstLine="708"/>
        <w:jc w:val="both"/>
        <w:rPr>
          <w:sz w:val="22"/>
          <w:szCs w:val="22"/>
        </w:rPr>
      </w:pPr>
      <w:r w:rsidRPr="00ED53BF">
        <w:rPr>
          <w:sz w:val="22"/>
          <w:szCs w:val="22"/>
        </w:rPr>
        <w:t xml:space="preserve">f) v souladu s § 40 veterinárního zákona </w:t>
      </w:r>
      <w:r w:rsidRPr="009C1F2F">
        <w:rPr>
          <w:b/>
          <w:sz w:val="22"/>
          <w:szCs w:val="22"/>
        </w:rPr>
        <w:t>neškodně odstraňovat kadávery</w:t>
      </w:r>
      <w:r w:rsidRPr="00ED53BF">
        <w:rPr>
          <w:sz w:val="22"/>
          <w:szCs w:val="22"/>
        </w:rPr>
        <w:t>, a to neprodleně</w:t>
      </w:r>
      <w:r w:rsidR="00C31437">
        <w:rPr>
          <w:sz w:val="22"/>
          <w:szCs w:val="22"/>
        </w:rPr>
        <w:t>;</w:t>
      </w:r>
    </w:p>
    <w:p w14:paraId="71D6BAB5" w14:textId="77777777" w:rsidR="00855E7A" w:rsidRPr="00C31437" w:rsidRDefault="00855E7A" w:rsidP="00C31437">
      <w:pPr>
        <w:pStyle w:val="Default"/>
        <w:spacing w:before="120" w:after="120"/>
        <w:ind w:firstLine="708"/>
        <w:jc w:val="both"/>
        <w:rPr>
          <w:sz w:val="22"/>
          <w:szCs w:val="22"/>
        </w:rPr>
      </w:pPr>
      <w:r w:rsidRPr="00ED53BF">
        <w:rPr>
          <w:sz w:val="22"/>
          <w:szCs w:val="22"/>
        </w:rPr>
        <w:t>g</w:t>
      </w:r>
      <w:r w:rsidRPr="00ED53BF">
        <w:rPr>
          <w:b/>
          <w:bCs/>
          <w:sz w:val="22"/>
          <w:szCs w:val="22"/>
        </w:rPr>
        <w:t xml:space="preserve">) </w:t>
      </w:r>
      <w:r w:rsidRPr="009C1F2F">
        <w:rPr>
          <w:b/>
          <w:sz w:val="22"/>
          <w:szCs w:val="22"/>
        </w:rPr>
        <w:t>poskytnout obci</w:t>
      </w:r>
      <w:r w:rsidRPr="00ED53BF">
        <w:rPr>
          <w:sz w:val="22"/>
          <w:szCs w:val="22"/>
        </w:rPr>
        <w:t xml:space="preserve"> pro účely naplnění tohoto nařízení následující </w:t>
      </w:r>
      <w:r w:rsidRPr="009C1F2F">
        <w:rPr>
          <w:b/>
          <w:sz w:val="22"/>
          <w:szCs w:val="22"/>
        </w:rPr>
        <w:t>informace</w:t>
      </w:r>
      <w:r w:rsidRPr="00ED53BF">
        <w:rPr>
          <w:sz w:val="22"/>
          <w:szCs w:val="22"/>
        </w:rPr>
        <w:t xml:space="preserve"> </w:t>
      </w:r>
      <w:r w:rsidR="009C1F2F">
        <w:rPr>
          <w:sz w:val="22"/>
          <w:szCs w:val="22"/>
        </w:rPr>
        <w:br/>
      </w:r>
      <w:r w:rsidRPr="00ED53BF">
        <w:rPr>
          <w:sz w:val="22"/>
          <w:szCs w:val="22"/>
        </w:rPr>
        <w:t xml:space="preserve">k provedení soupisu ptáků na hospodářství, a to nejpozději </w:t>
      </w:r>
      <w:r w:rsidR="00C31437">
        <w:rPr>
          <w:b/>
          <w:bCs/>
          <w:sz w:val="22"/>
          <w:szCs w:val="22"/>
        </w:rPr>
        <w:t xml:space="preserve">do </w:t>
      </w:r>
      <w:r w:rsidR="00C31437" w:rsidRPr="00E21A5B">
        <w:rPr>
          <w:b/>
          <w:bCs/>
          <w:sz w:val="22"/>
          <w:szCs w:val="22"/>
        </w:rPr>
        <w:t>1</w:t>
      </w:r>
      <w:r w:rsidR="003D4A28" w:rsidRPr="00E21A5B">
        <w:rPr>
          <w:b/>
          <w:bCs/>
          <w:sz w:val="22"/>
          <w:szCs w:val="22"/>
        </w:rPr>
        <w:t>0</w:t>
      </w:r>
      <w:r w:rsidR="00C31437" w:rsidRPr="00E21A5B">
        <w:rPr>
          <w:b/>
          <w:bCs/>
          <w:sz w:val="22"/>
          <w:szCs w:val="22"/>
        </w:rPr>
        <w:t>.01.2023</w:t>
      </w:r>
      <w:r w:rsidR="00C31437" w:rsidRPr="00E21A5B">
        <w:rPr>
          <w:bCs/>
          <w:sz w:val="22"/>
          <w:szCs w:val="22"/>
        </w:rPr>
        <w:t>:</w:t>
      </w:r>
    </w:p>
    <w:p w14:paraId="55C5B720" w14:textId="77777777" w:rsidR="00855E7A" w:rsidRPr="00ED53BF" w:rsidRDefault="00855E7A" w:rsidP="008441AA">
      <w:pPr>
        <w:pStyle w:val="Default"/>
        <w:spacing w:before="120" w:after="120"/>
        <w:jc w:val="both"/>
        <w:rPr>
          <w:sz w:val="22"/>
          <w:szCs w:val="22"/>
        </w:rPr>
      </w:pPr>
      <w:r w:rsidRPr="00ED53BF">
        <w:rPr>
          <w:sz w:val="22"/>
          <w:szCs w:val="22"/>
        </w:rPr>
        <w:t xml:space="preserve">I. Chovatel (jméno, příjmení, obchodní firma, název) </w:t>
      </w:r>
    </w:p>
    <w:p w14:paraId="1D0F2CC1" w14:textId="77777777" w:rsidR="00855E7A" w:rsidRPr="00ED53BF" w:rsidRDefault="00855E7A" w:rsidP="008441AA">
      <w:pPr>
        <w:pStyle w:val="Default"/>
        <w:spacing w:before="120" w:after="120"/>
        <w:jc w:val="both"/>
        <w:rPr>
          <w:sz w:val="22"/>
          <w:szCs w:val="22"/>
        </w:rPr>
      </w:pPr>
      <w:r w:rsidRPr="00ED53BF">
        <w:rPr>
          <w:sz w:val="22"/>
          <w:szCs w:val="22"/>
        </w:rPr>
        <w:t xml:space="preserve">II. Adresa (sídlo) chovatele </w:t>
      </w:r>
    </w:p>
    <w:p w14:paraId="6A34B1B1" w14:textId="77777777" w:rsidR="00855E7A" w:rsidRPr="00ED53BF" w:rsidRDefault="00855E7A" w:rsidP="008441AA">
      <w:pPr>
        <w:pStyle w:val="Default"/>
        <w:spacing w:before="120" w:after="120"/>
        <w:jc w:val="both"/>
        <w:rPr>
          <w:sz w:val="22"/>
          <w:szCs w:val="22"/>
        </w:rPr>
      </w:pPr>
      <w:r w:rsidRPr="00ED53BF">
        <w:rPr>
          <w:sz w:val="22"/>
          <w:szCs w:val="22"/>
        </w:rPr>
        <w:t xml:space="preserve">III. Kontaktní osoba </w:t>
      </w:r>
    </w:p>
    <w:p w14:paraId="0291BB61" w14:textId="77777777" w:rsidR="00855E7A" w:rsidRPr="00ED53BF" w:rsidRDefault="00855E7A" w:rsidP="008441AA">
      <w:pPr>
        <w:pStyle w:val="Default"/>
        <w:spacing w:before="120" w:after="120"/>
        <w:jc w:val="both"/>
        <w:rPr>
          <w:sz w:val="22"/>
          <w:szCs w:val="22"/>
        </w:rPr>
      </w:pPr>
      <w:r w:rsidRPr="00ED53BF">
        <w:rPr>
          <w:sz w:val="22"/>
          <w:szCs w:val="22"/>
        </w:rPr>
        <w:t xml:space="preserve">IV. Kontakt (telefonní číslo, nejlépe na mobilní telefon) </w:t>
      </w:r>
    </w:p>
    <w:p w14:paraId="2BCE372E" w14:textId="77777777" w:rsidR="00855E7A" w:rsidRPr="00ED53BF" w:rsidRDefault="00855E7A" w:rsidP="008441AA">
      <w:pPr>
        <w:pStyle w:val="Default"/>
        <w:spacing w:before="120" w:after="120"/>
        <w:jc w:val="both"/>
        <w:rPr>
          <w:sz w:val="22"/>
          <w:szCs w:val="22"/>
        </w:rPr>
      </w:pPr>
      <w:r w:rsidRPr="00ED53BF">
        <w:rPr>
          <w:sz w:val="22"/>
          <w:szCs w:val="22"/>
        </w:rPr>
        <w:t xml:space="preserve">V. Adresa místa chovu ptáků </w:t>
      </w:r>
    </w:p>
    <w:p w14:paraId="2127A95F" w14:textId="77777777" w:rsidR="00855E7A" w:rsidRPr="00ED53BF" w:rsidRDefault="00855E7A" w:rsidP="008441AA">
      <w:pPr>
        <w:pStyle w:val="Default"/>
        <w:spacing w:before="120" w:after="120"/>
        <w:jc w:val="both"/>
        <w:rPr>
          <w:sz w:val="22"/>
          <w:szCs w:val="22"/>
        </w:rPr>
      </w:pPr>
      <w:r w:rsidRPr="00ED53BF">
        <w:rPr>
          <w:sz w:val="22"/>
          <w:szCs w:val="22"/>
        </w:rPr>
        <w:t xml:space="preserve">VI. Určení produktů (pro vlastní potřebu, pro prodej ze dvora,…) </w:t>
      </w:r>
    </w:p>
    <w:p w14:paraId="09995AD6" w14:textId="77777777" w:rsidR="00855E7A" w:rsidRPr="00ED53BF" w:rsidRDefault="00855E7A" w:rsidP="008441AA">
      <w:pPr>
        <w:pStyle w:val="Default"/>
        <w:spacing w:before="120" w:after="120"/>
        <w:jc w:val="both"/>
        <w:rPr>
          <w:sz w:val="22"/>
          <w:szCs w:val="22"/>
        </w:rPr>
      </w:pPr>
      <w:r w:rsidRPr="00ED53BF">
        <w:rPr>
          <w:sz w:val="22"/>
          <w:szCs w:val="22"/>
        </w:rPr>
        <w:t xml:space="preserve">VII. Počty drůbeže chovaných v hospodářství dle kategorie: </w:t>
      </w:r>
    </w:p>
    <w:p w14:paraId="5B3E757E" w14:textId="77777777" w:rsidR="00855E7A" w:rsidRPr="00ED53BF" w:rsidRDefault="00855E7A" w:rsidP="008441AA">
      <w:pPr>
        <w:pStyle w:val="Default"/>
        <w:spacing w:before="120" w:after="120"/>
        <w:jc w:val="both"/>
        <w:rPr>
          <w:sz w:val="22"/>
          <w:szCs w:val="22"/>
        </w:rPr>
      </w:pPr>
      <w:r w:rsidRPr="00ED53BF">
        <w:rPr>
          <w:sz w:val="22"/>
          <w:szCs w:val="22"/>
        </w:rPr>
        <w:t xml:space="preserve">1. Hrabavá (slepice, krůty, perličky, křepelky) </w:t>
      </w:r>
    </w:p>
    <w:p w14:paraId="062E53FE" w14:textId="77777777" w:rsidR="00855E7A" w:rsidRPr="00ED53BF" w:rsidRDefault="00855E7A" w:rsidP="008441AA">
      <w:pPr>
        <w:pStyle w:val="Default"/>
        <w:spacing w:before="120" w:after="120"/>
        <w:jc w:val="both"/>
        <w:rPr>
          <w:sz w:val="22"/>
          <w:szCs w:val="22"/>
        </w:rPr>
      </w:pPr>
      <w:r w:rsidRPr="00ED53BF">
        <w:rPr>
          <w:sz w:val="22"/>
          <w:szCs w:val="22"/>
        </w:rPr>
        <w:t xml:space="preserve">2. Vodní (husy, kachny) </w:t>
      </w:r>
    </w:p>
    <w:p w14:paraId="3A58FC5C" w14:textId="77777777" w:rsidR="00855E7A" w:rsidRPr="00ED53BF" w:rsidRDefault="00855E7A" w:rsidP="008441AA">
      <w:pPr>
        <w:pStyle w:val="Default"/>
        <w:spacing w:before="120" w:after="120"/>
        <w:jc w:val="both"/>
        <w:rPr>
          <w:sz w:val="22"/>
          <w:szCs w:val="22"/>
        </w:rPr>
      </w:pPr>
      <w:r w:rsidRPr="00ED53BF">
        <w:rPr>
          <w:sz w:val="22"/>
          <w:szCs w:val="22"/>
        </w:rPr>
        <w:t xml:space="preserve">3. Ostatní (pštros, pávi) </w:t>
      </w:r>
    </w:p>
    <w:p w14:paraId="02D61B09" w14:textId="77777777" w:rsidR="00855E7A" w:rsidRPr="00ED53BF" w:rsidRDefault="00855E7A" w:rsidP="008441AA">
      <w:pPr>
        <w:pStyle w:val="Default"/>
        <w:spacing w:before="120" w:after="120"/>
        <w:jc w:val="both"/>
        <w:rPr>
          <w:sz w:val="22"/>
          <w:szCs w:val="22"/>
        </w:rPr>
      </w:pPr>
      <w:r w:rsidRPr="00ED53BF">
        <w:rPr>
          <w:sz w:val="22"/>
          <w:szCs w:val="22"/>
        </w:rPr>
        <w:t xml:space="preserve">4. Holubi </w:t>
      </w:r>
    </w:p>
    <w:p w14:paraId="6AD7D1ED" w14:textId="77777777" w:rsidR="00855E7A" w:rsidRPr="00ED53BF" w:rsidRDefault="00855E7A" w:rsidP="008441AA">
      <w:pPr>
        <w:pStyle w:val="Default"/>
        <w:spacing w:before="120" w:after="120"/>
        <w:jc w:val="both"/>
        <w:rPr>
          <w:sz w:val="22"/>
          <w:szCs w:val="22"/>
        </w:rPr>
      </w:pPr>
      <w:r w:rsidRPr="00ED53BF">
        <w:rPr>
          <w:sz w:val="22"/>
          <w:szCs w:val="22"/>
        </w:rPr>
        <w:t xml:space="preserve">5. Jiné ptactvo v zajetí (bažanti, koroptve, papouškovití, exotické ptactvo a ostatní) </w:t>
      </w:r>
    </w:p>
    <w:p w14:paraId="749D7100" w14:textId="77777777" w:rsidR="00C31437" w:rsidRDefault="00855E7A" w:rsidP="008441AA">
      <w:pPr>
        <w:pStyle w:val="Default"/>
        <w:spacing w:before="120" w:after="120"/>
        <w:jc w:val="both"/>
        <w:rPr>
          <w:sz w:val="22"/>
          <w:szCs w:val="22"/>
        </w:rPr>
      </w:pPr>
      <w:r w:rsidRPr="00ED53BF">
        <w:rPr>
          <w:sz w:val="22"/>
          <w:szCs w:val="22"/>
        </w:rPr>
        <w:t>vyplněním sčítacího list</w:t>
      </w:r>
      <w:r w:rsidR="00C31437">
        <w:rPr>
          <w:sz w:val="22"/>
          <w:szCs w:val="22"/>
        </w:rPr>
        <w:t>u uvedeného v příloze nařízení;</w:t>
      </w:r>
    </w:p>
    <w:p w14:paraId="5705002A" w14:textId="77777777" w:rsidR="00C31437" w:rsidRDefault="00855E7A" w:rsidP="00C31437">
      <w:pPr>
        <w:pStyle w:val="Default"/>
        <w:spacing w:before="120" w:after="120"/>
        <w:ind w:firstLine="708"/>
        <w:jc w:val="both"/>
        <w:rPr>
          <w:sz w:val="22"/>
          <w:szCs w:val="22"/>
        </w:rPr>
      </w:pPr>
      <w:r w:rsidRPr="00ED53BF">
        <w:rPr>
          <w:sz w:val="22"/>
          <w:szCs w:val="22"/>
        </w:rPr>
        <w:t xml:space="preserve">h) </w:t>
      </w:r>
      <w:r w:rsidRPr="00921EEA">
        <w:rPr>
          <w:b/>
          <w:sz w:val="22"/>
          <w:szCs w:val="22"/>
        </w:rPr>
        <w:t>umožnit KVS provedení kontrol</w:t>
      </w:r>
      <w:r w:rsidRPr="00ED53BF">
        <w:rPr>
          <w:sz w:val="22"/>
          <w:szCs w:val="22"/>
        </w:rPr>
        <w:t xml:space="preserve"> v chovu vnímavých zvířat k nákaze s případným odběrem vzorků. </w:t>
      </w:r>
    </w:p>
    <w:p w14:paraId="75E42C23" w14:textId="77777777" w:rsidR="00855E7A" w:rsidRPr="00ED53BF" w:rsidRDefault="00855E7A" w:rsidP="00C31437">
      <w:pPr>
        <w:pStyle w:val="Default"/>
        <w:spacing w:before="120" w:after="120"/>
        <w:ind w:firstLine="708"/>
        <w:jc w:val="both"/>
        <w:rPr>
          <w:sz w:val="22"/>
          <w:szCs w:val="22"/>
        </w:rPr>
      </w:pPr>
      <w:r w:rsidRPr="00ED53BF">
        <w:rPr>
          <w:sz w:val="22"/>
          <w:szCs w:val="22"/>
        </w:rPr>
        <w:t xml:space="preserve">(3) </w:t>
      </w:r>
      <w:r w:rsidRPr="00C31437">
        <w:rPr>
          <w:b/>
          <w:sz w:val="22"/>
          <w:szCs w:val="22"/>
        </w:rPr>
        <w:t>V uzavřeném pásmu se dále nařizuje</w:t>
      </w:r>
      <w:r w:rsidRPr="00ED53BF">
        <w:rPr>
          <w:sz w:val="22"/>
          <w:szCs w:val="22"/>
        </w:rPr>
        <w:t xml:space="preserve">: </w:t>
      </w:r>
    </w:p>
    <w:p w14:paraId="4D7E3599" w14:textId="77777777" w:rsidR="00AA2E0C" w:rsidRDefault="00855E7A" w:rsidP="00AA2E0C">
      <w:pPr>
        <w:pStyle w:val="Default"/>
        <w:spacing w:before="120" w:after="120"/>
        <w:ind w:firstLine="708"/>
        <w:jc w:val="both"/>
        <w:rPr>
          <w:sz w:val="22"/>
          <w:szCs w:val="22"/>
        </w:rPr>
      </w:pPr>
      <w:r w:rsidRPr="00ED53BF">
        <w:rPr>
          <w:sz w:val="22"/>
          <w:szCs w:val="22"/>
        </w:rPr>
        <w:t xml:space="preserve">a) </w:t>
      </w:r>
      <w:r w:rsidRPr="00EC72C2">
        <w:rPr>
          <w:b/>
          <w:sz w:val="22"/>
          <w:szCs w:val="22"/>
        </w:rPr>
        <w:t>přemisťovat</w:t>
      </w:r>
      <w:r w:rsidRPr="00ED53BF">
        <w:rPr>
          <w:sz w:val="22"/>
          <w:szCs w:val="22"/>
        </w:rPr>
        <w:t xml:space="preserve"> celá </w:t>
      </w:r>
      <w:r w:rsidRPr="00EC72C2">
        <w:rPr>
          <w:b/>
          <w:sz w:val="22"/>
          <w:szCs w:val="22"/>
        </w:rPr>
        <w:t>těla mrtvých</w:t>
      </w:r>
      <w:r w:rsidRPr="00ED53BF">
        <w:rPr>
          <w:sz w:val="22"/>
          <w:szCs w:val="22"/>
        </w:rPr>
        <w:t xml:space="preserve"> volně žijících a chovaných </w:t>
      </w:r>
      <w:r w:rsidRPr="00EC72C2">
        <w:rPr>
          <w:b/>
          <w:sz w:val="22"/>
          <w:szCs w:val="22"/>
        </w:rPr>
        <w:t>ptáků</w:t>
      </w:r>
      <w:r w:rsidRPr="00ED53BF">
        <w:rPr>
          <w:sz w:val="22"/>
          <w:szCs w:val="22"/>
        </w:rPr>
        <w:t xml:space="preserve"> nebo jejich částí </w:t>
      </w:r>
      <w:r w:rsidR="006E19B1">
        <w:rPr>
          <w:sz w:val="22"/>
          <w:szCs w:val="22"/>
        </w:rPr>
        <w:br/>
      </w:r>
      <w:r w:rsidRPr="00ED53BF">
        <w:rPr>
          <w:sz w:val="22"/>
          <w:szCs w:val="22"/>
        </w:rPr>
        <w:t xml:space="preserve">z uzavřeného pásma ke zpracování nebo k neškodnému odstranění v podniku schváleném pro uvedené účely v souladu s nařízením (ES) č. 1069/2009; </w:t>
      </w:r>
    </w:p>
    <w:p w14:paraId="7DDB0439" w14:textId="77777777" w:rsidR="005277C6" w:rsidRDefault="00855E7A" w:rsidP="005277C6">
      <w:pPr>
        <w:pStyle w:val="Default"/>
        <w:spacing w:before="120" w:after="120"/>
        <w:ind w:firstLine="708"/>
        <w:jc w:val="both"/>
        <w:rPr>
          <w:sz w:val="22"/>
          <w:szCs w:val="22"/>
        </w:rPr>
      </w:pPr>
      <w:r w:rsidRPr="00ED53BF">
        <w:rPr>
          <w:sz w:val="22"/>
          <w:szCs w:val="22"/>
        </w:rPr>
        <w:t xml:space="preserve">b) </w:t>
      </w:r>
      <w:r w:rsidRPr="00EC72C2">
        <w:rPr>
          <w:b/>
          <w:sz w:val="22"/>
          <w:szCs w:val="22"/>
        </w:rPr>
        <w:t xml:space="preserve">neprodleně </w:t>
      </w:r>
      <w:r w:rsidR="00921EEA" w:rsidRPr="00EC72C2">
        <w:rPr>
          <w:b/>
          <w:sz w:val="22"/>
          <w:szCs w:val="22"/>
        </w:rPr>
        <w:t>aplikovat</w:t>
      </w:r>
      <w:r w:rsidR="00921EEA">
        <w:rPr>
          <w:sz w:val="22"/>
          <w:szCs w:val="22"/>
        </w:rPr>
        <w:t xml:space="preserve"> na </w:t>
      </w:r>
      <w:r w:rsidRPr="00ED53BF">
        <w:rPr>
          <w:sz w:val="22"/>
          <w:szCs w:val="22"/>
        </w:rPr>
        <w:t>dopravní prostředky a zařízení používané k přepravě drůbeže nebo jiného ptactva chovaného v zajetí, masa, krmiva, hnoje, kejdy a podestýlky, jakož i veškerých jiných materiálů nebo látek, které by mohly b</w:t>
      </w:r>
      <w:r w:rsidR="00921EEA">
        <w:rPr>
          <w:sz w:val="22"/>
          <w:szCs w:val="22"/>
        </w:rPr>
        <w:t xml:space="preserve">ýt kontaminovány, </w:t>
      </w:r>
      <w:r w:rsidR="00921EEA" w:rsidRPr="00EC72C2">
        <w:rPr>
          <w:b/>
          <w:sz w:val="22"/>
          <w:szCs w:val="22"/>
        </w:rPr>
        <w:t>přípravek</w:t>
      </w:r>
      <w:r w:rsidRPr="00ED53BF">
        <w:rPr>
          <w:sz w:val="22"/>
          <w:szCs w:val="22"/>
        </w:rPr>
        <w:t xml:space="preserve"> </w:t>
      </w:r>
      <w:r w:rsidR="005277C6">
        <w:rPr>
          <w:sz w:val="22"/>
          <w:szCs w:val="22"/>
        </w:rPr>
        <w:br/>
      </w:r>
      <w:r w:rsidRPr="00EC72C2">
        <w:rPr>
          <w:b/>
          <w:sz w:val="22"/>
          <w:szCs w:val="22"/>
        </w:rPr>
        <w:t>s účinnou dezinfekční látkou</w:t>
      </w:r>
      <w:r w:rsidRPr="00ED53BF">
        <w:rPr>
          <w:sz w:val="22"/>
          <w:szCs w:val="22"/>
        </w:rPr>
        <w:t xml:space="preserve">; uvedené platí i pro dopravní prostředky, které používají zaměstnanci nebo jiné osoby, jež vstupují do hospodářství nebo je opouštějí; </w:t>
      </w:r>
    </w:p>
    <w:p w14:paraId="563DF026" w14:textId="77777777" w:rsidR="00855E7A" w:rsidRPr="00ED53BF" w:rsidRDefault="00855E7A" w:rsidP="005277C6">
      <w:pPr>
        <w:pStyle w:val="Default"/>
        <w:spacing w:before="120" w:after="120"/>
        <w:ind w:firstLine="708"/>
        <w:jc w:val="both"/>
        <w:rPr>
          <w:sz w:val="22"/>
          <w:szCs w:val="22"/>
        </w:rPr>
      </w:pPr>
      <w:r w:rsidRPr="00ED53BF">
        <w:rPr>
          <w:sz w:val="22"/>
          <w:szCs w:val="22"/>
        </w:rPr>
        <w:t xml:space="preserve">c) </w:t>
      </w:r>
      <w:r w:rsidRPr="00EC72C2">
        <w:rPr>
          <w:b/>
          <w:sz w:val="22"/>
          <w:szCs w:val="22"/>
        </w:rPr>
        <w:t>provádět přepravu</w:t>
      </w:r>
      <w:r w:rsidRPr="00ED53BF">
        <w:rPr>
          <w:sz w:val="22"/>
          <w:szCs w:val="22"/>
        </w:rPr>
        <w:t xml:space="preserve"> </w:t>
      </w:r>
      <w:r w:rsidRPr="001E2E9A">
        <w:rPr>
          <w:b/>
          <w:sz w:val="22"/>
          <w:szCs w:val="22"/>
        </w:rPr>
        <w:t>zvířat a produktů</w:t>
      </w:r>
      <w:r w:rsidRPr="00ED53BF">
        <w:rPr>
          <w:sz w:val="22"/>
          <w:szCs w:val="22"/>
        </w:rPr>
        <w:t xml:space="preserve"> přes uzavřené pásmo </w:t>
      </w:r>
    </w:p>
    <w:p w14:paraId="2132BBF2" w14:textId="77777777" w:rsidR="00855E7A" w:rsidRPr="00ED53BF" w:rsidRDefault="00855E7A" w:rsidP="008441AA">
      <w:pPr>
        <w:pStyle w:val="Default"/>
        <w:spacing w:before="120" w:after="120"/>
        <w:jc w:val="both"/>
        <w:rPr>
          <w:sz w:val="22"/>
          <w:szCs w:val="22"/>
        </w:rPr>
      </w:pPr>
      <w:r w:rsidRPr="00ED53BF">
        <w:rPr>
          <w:sz w:val="22"/>
          <w:szCs w:val="22"/>
        </w:rPr>
        <w:t xml:space="preserve">1. bez zastávky nebo vykládky v uzavřeném pásmu; </w:t>
      </w:r>
    </w:p>
    <w:p w14:paraId="3260FA19" w14:textId="77777777" w:rsidR="00855E7A" w:rsidRPr="00ED53BF" w:rsidRDefault="00855E7A" w:rsidP="008441AA">
      <w:pPr>
        <w:pStyle w:val="Default"/>
        <w:spacing w:before="120" w:after="120"/>
        <w:jc w:val="both"/>
        <w:rPr>
          <w:sz w:val="22"/>
          <w:szCs w:val="22"/>
        </w:rPr>
      </w:pPr>
      <w:r w:rsidRPr="00ED53BF">
        <w:rPr>
          <w:sz w:val="22"/>
          <w:szCs w:val="22"/>
        </w:rPr>
        <w:t xml:space="preserve">2. s upřednostněním hlavních silnic nebo železnic a </w:t>
      </w:r>
    </w:p>
    <w:p w14:paraId="4D6759FD" w14:textId="77777777" w:rsidR="00855E7A" w:rsidRPr="00ED53BF" w:rsidRDefault="00855E7A" w:rsidP="008441AA">
      <w:pPr>
        <w:pStyle w:val="Default"/>
        <w:spacing w:before="120" w:after="120"/>
        <w:jc w:val="both"/>
        <w:rPr>
          <w:sz w:val="22"/>
          <w:szCs w:val="22"/>
        </w:rPr>
      </w:pPr>
      <w:r w:rsidRPr="00ED53BF">
        <w:rPr>
          <w:sz w:val="22"/>
          <w:szCs w:val="22"/>
        </w:rPr>
        <w:t xml:space="preserve">3. s vyhýbáním se blízkosti zařízení, která chovají ptáky; </w:t>
      </w:r>
    </w:p>
    <w:p w14:paraId="10F40EA3" w14:textId="77777777" w:rsidR="005277C6" w:rsidRDefault="00855E7A" w:rsidP="005277C6">
      <w:pPr>
        <w:pStyle w:val="Default"/>
        <w:spacing w:before="120" w:after="120"/>
        <w:ind w:firstLine="708"/>
        <w:jc w:val="both"/>
        <w:rPr>
          <w:sz w:val="22"/>
          <w:szCs w:val="22"/>
        </w:rPr>
      </w:pPr>
      <w:r w:rsidRPr="00ED53BF">
        <w:rPr>
          <w:sz w:val="22"/>
          <w:szCs w:val="22"/>
        </w:rPr>
        <w:t xml:space="preserve">d) </w:t>
      </w:r>
      <w:r w:rsidRPr="00EC72C2">
        <w:rPr>
          <w:b/>
          <w:sz w:val="22"/>
          <w:szCs w:val="22"/>
        </w:rPr>
        <w:t>přepravovat vedlejší produkty živočišného původu</w:t>
      </w:r>
      <w:r w:rsidRPr="00ED53BF">
        <w:rPr>
          <w:sz w:val="22"/>
          <w:szCs w:val="22"/>
        </w:rPr>
        <w:t xml:space="preserve"> pocházející z uzavřeného pásma a přepravované mimo toto pásmo pouze s veterinárním osvědčením vydaným úředním veterinárním lékařem KVS, které upraví podmínky jejic</w:t>
      </w:r>
      <w:r w:rsidR="005277C6">
        <w:rPr>
          <w:sz w:val="22"/>
          <w:szCs w:val="22"/>
        </w:rPr>
        <w:t>h přemístění z uzavřeného pásma;</w:t>
      </w:r>
      <w:r w:rsidRPr="00ED53BF">
        <w:rPr>
          <w:sz w:val="22"/>
          <w:szCs w:val="22"/>
        </w:rPr>
        <w:t xml:space="preserve"> KVS může rozhodnout o výjimce z tohoto pravidla za podmínek stanovených v Nařízení Komise 2020/687; </w:t>
      </w:r>
    </w:p>
    <w:p w14:paraId="7DE240E1" w14:textId="77777777" w:rsidR="005277C6" w:rsidRDefault="00855E7A" w:rsidP="005277C6">
      <w:pPr>
        <w:pStyle w:val="Default"/>
        <w:spacing w:before="120" w:after="120"/>
        <w:ind w:firstLine="708"/>
        <w:jc w:val="both"/>
        <w:rPr>
          <w:sz w:val="22"/>
          <w:szCs w:val="22"/>
        </w:rPr>
      </w:pPr>
      <w:r w:rsidRPr="00ED53BF">
        <w:rPr>
          <w:sz w:val="22"/>
          <w:szCs w:val="22"/>
        </w:rPr>
        <w:t xml:space="preserve">e) </w:t>
      </w:r>
      <w:r w:rsidRPr="00EC72C2">
        <w:rPr>
          <w:b/>
          <w:sz w:val="22"/>
          <w:szCs w:val="22"/>
        </w:rPr>
        <w:t>provádět odběr vzorků</w:t>
      </w:r>
      <w:r w:rsidRPr="00ED53BF">
        <w:rPr>
          <w:sz w:val="22"/>
          <w:szCs w:val="22"/>
        </w:rPr>
        <w:t xml:space="preserve"> v chovech či hospodářstvích v uzavřeném pásmu, která chovají drůbež nebo volně žijící ptáky, </w:t>
      </w:r>
      <w:r w:rsidRPr="00EC72C2">
        <w:rPr>
          <w:b/>
          <w:sz w:val="22"/>
          <w:szCs w:val="22"/>
        </w:rPr>
        <w:t>k jiným účelům</w:t>
      </w:r>
      <w:r w:rsidRPr="00ED53BF">
        <w:rPr>
          <w:sz w:val="22"/>
          <w:szCs w:val="22"/>
        </w:rPr>
        <w:t xml:space="preserve"> než k potvrzení nebo vyloučení nákazy </w:t>
      </w:r>
      <w:r w:rsidRPr="00EC72C2">
        <w:rPr>
          <w:b/>
          <w:sz w:val="22"/>
          <w:szCs w:val="22"/>
        </w:rPr>
        <w:t>pouze na základě povolení</w:t>
      </w:r>
      <w:r w:rsidRPr="00ED53BF">
        <w:rPr>
          <w:sz w:val="22"/>
          <w:szCs w:val="22"/>
        </w:rPr>
        <w:t xml:space="preserve"> vydaného ze strany KVS; </w:t>
      </w:r>
    </w:p>
    <w:p w14:paraId="6BDFE462" w14:textId="77777777" w:rsidR="00855E7A" w:rsidRPr="00ED53BF" w:rsidRDefault="00855E7A" w:rsidP="005277C6">
      <w:pPr>
        <w:pStyle w:val="Default"/>
        <w:spacing w:before="120" w:after="120"/>
        <w:ind w:firstLine="708"/>
        <w:jc w:val="both"/>
        <w:rPr>
          <w:sz w:val="22"/>
          <w:szCs w:val="22"/>
        </w:rPr>
      </w:pPr>
      <w:r w:rsidRPr="00ED53BF">
        <w:rPr>
          <w:sz w:val="22"/>
          <w:szCs w:val="22"/>
        </w:rPr>
        <w:lastRenderedPageBreak/>
        <w:t xml:space="preserve">f) </w:t>
      </w:r>
      <w:r w:rsidRPr="00EC72C2">
        <w:rPr>
          <w:b/>
          <w:sz w:val="22"/>
          <w:szCs w:val="22"/>
        </w:rPr>
        <w:t>používat</w:t>
      </w:r>
      <w:r w:rsidRPr="00ED53BF">
        <w:rPr>
          <w:sz w:val="22"/>
          <w:szCs w:val="22"/>
        </w:rPr>
        <w:t xml:space="preserve"> k přemísťování </w:t>
      </w:r>
      <w:r w:rsidRPr="009C1F2F">
        <w:rPr>
          <w:bCs/>
          <w:sz w:val="22"/>
          <w:szCs w:val="22"/>
        </w:rPr>
        <w:t>chovaných ptáků</w:t>
      </w:r>
      <w:r w:rsidRPr="00ED53BF">
        <w:rPr>
          <w:b/>
          <w:bCs/>
          <w:sz w:val="22"/>
          <w:szCs w:val="22"/>
        </w:rPr>
        <w:t xml:space="preserve"> </w:t>
      </w:r>
      <w:r w:rsidRPr="00ED53BF">
        <w:rPr>
          <w:sz w:val="22"/>
          <w:szCs w:val="22"/>
        </w:rPr>
        <w:t xml:space="preserve">a produktů z nich v rámci uzavřeného pásma, z něj, do něj a přes něj </w:t>
      </w:r>
      <w:r w:rsidRPr="00EC72C2">
        <w:rPr>
          <w:b/>
          <w:sz w:val="22"/>
          <w:szCs w:val="22"/>
        </w:rPr>
        <w:t xml:space="preserve">pouze </w:t>
      </w:r>
      <w:r w:rsidRPr="00ED53BF">
        <w:rPr>
          <w:sz w:val="22"/>
          <w:szCs w:val="22"/>
        </w:rPr>
        <w:t xml:space="preserve">takové </w:t>
      </w:r>
      <w:r w:rsidRPr="00EC72C2">
        <w:rPr>
          <w:b/>
          <w:sz w:val="22"/>
          <w:szCs w:val="22"/>
        </w:rPr>
        <w:t>dopravní prostředky</w:t>
      </w:r>
      <w:r w:rsidRPr="00ED53BF">
        <w:rPr>
          <w:sz w:val="22"/>
          <w:szCs w:val="22"/>
        </w:rPr>
        <w:t xml:space="preserve"> splňující tyto požadavky: </w:t>
      </w:r>
    </w:p>
    <w:p w14:paraId="07496C21" w14:textId="77777777" w:rsidR="00855E7A" w:rsidRPr="00ED53BF" w:rsidRDefault="00855E7A" w:rsidP="008441AA">
      <w:pPr>
        <w:pStyle w:val="Default"/>
        <w:spacing w:before="120" w:after="120"/>
        <w:jc w:val="both"/>
        <w:rPr>
          <w:sz w:val="22"/>
          <w:szCs w:val="22"/>
        </w:rPr>
      </w:pPr>
      <w:r w:rsidRPr="00ED53BF">
        <w:rPr>
          <w:sz w:val="22"/>
          <w:szCs w:val="22"/>
        </w:rPr>
        <w:t xml:space="preserve">1. dopravní prostředky musí být konstruovány a udržovány tak, aby se zabránilo jakémukoli úniku nebo útěku zvířat, produktů nebo jakékoli věci představující riziko pro zdraví zvířat; </w:t>
      </w:r>
    </w:p>
    <w:p w14:paraId="26C5F074" w14:textId="77777777" w:rsidR="00855E7A" w:rsidRPr="00ED53BF" w:rsidRDefault="00855E7A" w:rsidP="008441AA">
      <w:pPr>
        <w:pStyle w:val="Default"/>
        <w:spacing w:before="120" w:after="120"/>
        <w:jc w:val="both"/>
        <w:rPr>
          <w:sz w:val="22"/>
          <w:szCs w:val="22"/>
        </w:rPr>
      </w:pPr>
      <w:r w:rsidRPr="00ED53BF">
        <w:rPr>
          <w:sz w:val="22"/>
          <w:szCs w:val="22"/>
        </w:rPr>
        <w:t xml:space="preserve">2. </w:t>
      </w:r>
      <w:r w:rsidRPr="001E2E9A">
        <w:rPr>
          <w:sz w:val="22"/>
          <w:szCs w:val="22"/>
        </w:rPr>
        <w:t>po každé přepravě zvířat, produktů nebo jakékoli věci představující riziko pro zdraví zvířat ihned musí být dopravní prostředky vyčištěny a vydezinfikovány</w:t>
      </w:r>
      <w:r w:rsidRPr="00ED53BF">
        <w:rPr>
          <w:sz w:val="22"/>
          <w:szCs w:val="22"/>
        </w:rPr>
        <w:t xml:space="preserve"> a v případě potřeby následně znovu vydezinfikovány a v každém případě vysušeny nebo ponechány vyschnout před každým novým naložením zvířat nebo produktů, přičemž čištění a dezinfekce dopravního prostředku musí být provedeny přípravkem s účinnou dezinfekční látkou a náležitě zdokumentovány. </w:t>
      </w:r>
    </w:p>
    <w:p w14:paraId="12A64A0A" w14:textId="77777777" w:rsidR="00855E7A" w:rsidRPr="00ED53BF" w:rsidRDefault="005277C6" w:rsidP="005277C6">
      <w:pPr>
        <w:pStyle w:val="Default"/>
        <w:spacing w:before="120" w:after="120"/>
        <w:jc w:val="center"/>
        <w:rPr>
          <w:sz w:val="22"/>
          <w:szCs w:val="22"/>
        </w:rPr>
      </w:pPr>
      <w:r>
        <w:rPr>
          <w:sz w:val="22"/>
          <w:szCs w:val="22"/>
        </w:rPr>
        <w:t>Čl. 3</w:t>
      </w:r>
    </w:p>
    <w:p w14:paraId="10732871" w14:textId="77777777" w:rsidR="00855E7A" w:rsidRPr="00ED53BF" w:rsidRDefault="00855E7A" w:rsidP="005277C6">
      <w:pPr>
        <w:pStyle w:val="Default"/>
        <w:spacing w:before="120" w:after="120"/>
        <w:jc w:val="center"/>
        <w:rPr>
          <w:sz w:val="22"/>
          <w:szCs w:val="22"/>
        </w:rPr>
      </w:pPr>
      <w:r w:rsidRPr="00ED53BF">
        <w:rPr>
          <w:b/>
          <w:bCs/>
          <w:sz w:val="22"/>
          <w:szCs w:val="22"/>
        </w:rPr>
        <w:t>Další opatření v uzavřeném pásmu, doba jejich trvání</w:t>
      </w:r>
    </w:p>
    <w:p w14:paraId="2CE3437B" w14:textId="77777777" w:rsidR="00855E7A" w:rsidRPr="00ED53BF" w:rsidRDefault="00855E7A" w:rsidP="005277C6">
      <w:pPr>
        <w:pStyle w:val="Default"/>
        <w:spacing w:before="120" w:after="120"/>
        <w:ind w:firstLine="708"/>
        <w:jc w:val="both"/>
        <w:rPr>
          <w:sz w:val="22"/>
          <w:szCs w:val="22"/>
        </w:rPr>
      </w:pPr>
      <w:r w:rsidRPr="00ED53BF">
        <w:rPr>
          <w:sz w:val="22"/>
          <w:szCs w:val="22"/>
        </w:rPr>
        <w:t xml:space="preserve">(1) </w:t>
      </w:r>
      <w:r w:rsidRPr="005277C6">
        <w:rPr>
          <w:b/>
          <w:sz w:val="22"/>
          <w:szCs w:val="22"/>
        </w:rPr>
        <w:t>V uzavřeném pásmu se dále nařizuje</w:t>
      </w:r>
      <w:r w:rsidRPr="00ED53BF">
        <w:rPr>
          <w:sz w:val="22"/>
          <w:szCs w:val="22"/>
        </w:rPr>
        <w:t xml:space="preserve">: </w:t>
      </w:r>
    </w:p>
    <w:p w14:paraId="25A083A7" w14:textId="77777777" w:rsidR="005277C6" w:rsidRDefault="00855E7A" w:rsidP="005277C6">
      <w:pPr>
        <w:pStyle w:val="Default"/>
        <w:spacing w:before="120" w:after="120"/>
        <w:ind w:firstLine="708"/>
        <w:jc w:val="both"/>
        <w:rPr>
          <w:sz w:val="22"/>
          <w:szCs w:val="22"/>
        </w:rPr>
      </w:pPr>
      <w:r w:rsidRPr="00ED53BF">
        <w:rPr>
          <w:sz w:val="22"/>
          <w:szCs w:val="22"/>
        </w:rPr>
        <w:t xml:space="preserve">a) </w:t>
      </w:r>
      <w:r w:rsidRPr="001E2E9A">
        <w:rPr>
          <w:b/>
          <w:sz w:val="22"/>
          <w:szCs w:val="22"/>
        </w:rPr>
        <w:t>zákaz přemisťování</w:t>
      </w:r>
      <w:r w:rsidRPr="00ED53BF">
        <w:rPr>
          <w:sz w:val="22"/>
          <w:szCs w:val="22"/>
        </w:rPr>
        <w:t xml:space="preserve"> (pro účely tohoto nařízení se tím rozumí včetně nákupu, prodeje, darování apod.) chovaných </w:t>
      </w:r>
      <w:r w:rsidRPr="001E2E9A">
        <w:rPr>
          <w:b/>
          <w:sz w:val="22"/>
          <w:szCs w:val="22"/>
        </w:rPr>
        <w:t>ptáků</w:t>
      </w:r>
      <w:r w:rsidRPr="00ED53BF">
        <w:rPr>
          <w:sz w:val="22"/>
          <w:szCs w:val="22"/>
        </w:rPr>
        <w:t xml:space="preserve"> z a do hospodářství či chovů umístěných </w:t>
      </w:r>
      <w:r w:rsidR="001E2E9A">
        <w:rPr>
          <w:sz w:val="22"/>
          <w:szCs w:val="22"/>
        </w:rPr>
        <w:br/>
      </w:r>
      <w:r w:rsidRPr="00ED53BF">
        <w:rPr>
          <w:sz w:val="22"/>
          <w:szCs w:val="22"/>
        </w:rPr>
        <w:t xml:space="preserve">v uzavřeném pásmu; </w:t>
      </w:r>
    </w:p>
    <w:p w14:paraId="19E75977" w14:textId="77777777" w:rsidR="005277C6" w:rsidRDefault="00855E7A" w:rsidP="005277C6">
      <w:pPr>
        <w:pStyle w:val="Default"/>
        <w:spacing w:before="120" w:after="120"/>
        <w:ind w:firstLine="708"/>
        <w:jc w:val="both"/>
        <w:rPr>
          <w:sz w:val="22"/>
          <w:szCs w:val="22"/>
        </w:rPr>
      </w:pPr>
      <w:r w:rsidRPr="00ED53BF">
        <w:rPr>
          <w:sz w:val="22"/>
          <w:szCs w:val="22"/>
        </w:rPr>
        <w:t xml:space="preserve">b) </w:t>
      </w:r>
      <w:r w:rsidRPr="001E2E9A">
        <w:rPr>
          <w:b/>
          <w:sz w:val="22"/>
          <w:szCs w:val="22"/>
        </w:rPr>
        <w:t>zákaz přemisťování</w:t>
      </w:r>
      <w:r w:rsidRPr="00ED53BF">
        <w:rPr>
          <w:sz w:val="22"/>
          <w:szCs w:val="22"/>
        </w:rPr>
        <w:t xml:space="preserve"> vedlejších produktů živočišného původu (dále jen </w:t>
      </w:r>
      <w:r w:rsidRPr="001E2E9A">
        <w:rPr>
          <w:b/>
          <w:sz w:val="22"/>
          <w:szCs w:val="22"/>
        </w:rPr>
        <w:t>VPŽP</w:t>
      </w:r>
      <w:r w:rsidRPr="00ED53BF">
        <w:rPr>
          <w:sz w:val="22"/>
          <w:szCs w:val="22"/>
        </w:rPr>
        <w:t xml:space="preserve">) </w:t>
      </w:r>
      <w:r w:rsidR="00245A20">
        <w:rPr>
          <w:sz w:val="22"/>
          <w:szCs w:val="22"/>
        </w:rPr>
        <w:br/>
      </w:r>
      <w:r w:rsidRPr="00ED53BF">
        <w:rPr>
          <w:sz w:val="22"/>
          <w:szCs w:val="22"/>
        </w:rPr>
        <w:t>z ptáků z hospodářství či chovů kromě celých těl mrtvých zvířat nebo jejich částí, tj. např. odvoz či rozmetání použité podestýlky, hnoje, kejdy n</w:t>
      </w:r>
      <w:r w:rsidR="005277C6">
        <w:rPr>
          <w:sz w:val="22"/>
          <w:szCs w:val="22"/>
        </w:rPr>
        <w:t>ebo použitého steliva;</w:t>
      </w:r>
      <w:r w:rsidRPr="00ED53BF">
        <w:rPr>
          <w:sz w:val="22"/>
          <w:szCs w:val="22"/>
        </w:rPr>
        <w:t xml:space="preserve"> </w:t>
      </w:r>
    </w:p>
    <w:p w14:paraId="5B5FDBC2" w14:textId="77777777" w:rsidR="005277C6" w:rsidRDefault="00855E7A" w:rsidP="005277C6">
      <w:pPr>
        <w:pStyle w:val="Default"/>
        <w:spacing w:before="120" w:after="120"/>
        <w:ind w:firstLine="708"/>
        <w:jc w:val="both"/>
        <w:rPr>
          <w:sz w:val="22"/>
          <w:szCs w:val="22"/>
        </w:rPr>
      </w:pPr>
      <w:r w:rsidRPr="00ED53BF">
        <w:rPr>
          <w:sz w:val="22"/>
          <w:szCs w:val="22"/>
        </w:rPr>
        <w:t xml:space="preserve">c) </w:t>
      </w:r>
      <w:r w:rsidRPr="001E2E9A">
        <w:rPr>
          <w:b/>
          <w:sz w:val="22"/>
          <w:szCs w:val="22"/>
        </w:rPr>
        <w:t>zákaz doplnění stavů</w:t>
      </w:r>
      <w:r w:rsidRPr="00ED53BF">
        <w:rPr>
          <w:sz w:val="22"/>
          <w:szCs w:val="22"/>
        </w:rPr>
        <w:t xml:space="preserve"> pernaté zvěře a vypouštění jiného ptactva chovaného v zajetí v uzavřeném pásmu; </w:t>
      </w:r>
    </w:p>
    <w:p w14:paraId="077E7DCB" w14:textId="77777777" w:rsidR="00DA1763" w:rsidRDefault="00855E7A" w:rsidP="00DA1763">
      <w:pPr>
        <w:pStyle w:val="Default"/>
        <w:spacing w:before="120" w:after="120"/>
        <w:ind w:firstLine="708"/>
        <w:jc w:val="both"/>
        <w:rPr>
          <w:sz w:val="22"/>
          <w:szCs w:val="22"/>
        </w:rPr>
      </w:pPr>
      <w:r w:rsidRPr="00ED53BF">
        <w:rPr>
          <w:sz w:val="22"/>
          <w:szCs w:val="22"/>
        </w:rPr>
        <w:t xml:space="preserve">d) </w:t>
      </w:r>
      <w:r w:rsidRPr="001E2E9A">
        <w:rPr>
          <w:b/>
          <w:sz w:val="22"/>
          <w:szCs w:val="22"/>
        </w:rPr>
        <w:t xml:space="preserve">zákaz </w:t>
      </w:r>
      <w:r w:rsidRPr="001E2E9A">
        <w:rPr>
          <w:sz w:val="22"/>
          <w:szCs w:val="22"/>
        </w:rPr>
        <w:t>pořádání</w:t>
      </w:r>
      <w:r w:rsidRPr="00ED53BF">
        <w:rPr>
          <w:sz w:val="22"/>
          <w:szCs w:val="22"/>
        </w:rPr>
        <w:t xml:space="preserve"> výstav, trhů, přehlídek zvířat a jiné </w:t>
      </w:r>
      <w:r w:rsidRPr="001E2E9A">
        <w:rPr>
          <w:b/>
          <w:sz w:val="22"/>
          <w:szCs w:val="22"/>
        </w:rPr>
        <w:t>shromažďování ptáků</w:t>
      </w:r>
      <w:r w:rsidRPr="00ED53BF">
        <w:rPr>
          <w:sz w:val="22"/>
          <w:szCs w:val="22"/>
        </w:rPr>
        <w:t xml:space="preserve">; </w:t>
      </w:r>
    </w:p>
    <w:p w14:paraId="1AAC7FD5" w14:textId="77777777" w:rsidR="00DA1763" w:rsidRDefault="00855E7A" w:rsidP="00DA1763">
      <w:pPr>
        <w:pStyle w:val="Default"/>
        <w:spacing w:before="120" w:after="120"/>
        <w:ind w:firstLine="708"/>
        <w:jc w:val="both"/>
        <w:rPr>
          <w:sz w:val="22"/>
          <w:szCs w:val="22"/>
        </w:rPr>
      </w:pPr>
      <w:r w:rsidRPr="00ED53BF">
        <w:rPr>
          <w:sz w:val="22"/>
          <w:szCs w:val="22"/>
        </w:rPr>
        <w:t xml:space="preserve">e) </w:t>
      </w:r>
      <w:r w:rsidRPr="001E2E9A">
        <w:rPr>
          <w:b/>
          <w:sz w:val="22"/>
          <w:szCs w:val="22"/>
        </w:rPr>
        <w:t>zákaz přemisťování násadových vajec</w:t>
      </w:r>
      <w:r w:rsidRPr="00ED53BF">
        <w:rPr>
          <w:sz w:val="22"/>
          <w:szCs w:val="22"/>
        </w:rPr>
        <w:t xml:space="preserve"> z hospodářství či chovů v uzavřeném pásmu; </w:t>
      </w:r>
    </w:p>
    <w:p w14:paraId="66B0D2DD" w14:textId="77777777" w:rsidR="00DA1763" w:rsidRDefault="00855E7A" w:rsidP="00DA1763">
      <w:pPr>
        <w:pStyle w:val="Default"/>
        <w:spacing w:before="120" w:after="120"/>
        <w:ind w:firstLine="708"/>
        <w:jc w:val="both"/>
        <w:rPr>
          <w:sz w:val="22"/>
          <w:szCs w:val="22"/>
        </w:rPr>
      </w:pPr>
      <w:r w:rsidRPr="00ED53BF">
        <w:rPr>
          <w:sz w:val="22"/>
          <w:szCs w:val="22"/>
        </w:rPr>
        <w:t xml:space="preserve">f) </w:t>
      </w:r>
      <w:r w:rsidRPr="001E2E9A">
        <w:rPr>
          <w:b/>
          <w:sz w:val="22"/>
          <w:szCs w:val="22"/>
        </w:rPr>
        <w:t xml:space="preserve">zákaz přemisťování čerstvého masa </w:t>
      </w:r>
      <w:r w:rsidRPr="00ED53BF">
        <w:rPr>
          <w:sz w:val="22"/>
          <w:szCs w:val="22"/>
        </w:rPr>
        <w:t xml:space="preserve">včetně drobů z chovaných a volně žijících ptáků z chovů, jatek nebo ze zařízení pro nakládání se zvěřinou v ochranném pásmu; </w:t>
      </w:r>
    </w:p>
    <w:p w14:paraId="289642E0" w14:textId="77777777" w:rsidR="00DA1763" w:rsidRDefault="00855E7A" w:rsidP="00DA1763">
      <w:pPr>
        <w:pStyle w:val="Default"/>
        <w:spacing w:before="120" w:after="120"/>
        <w:ind w:firstLine="708"/>
        <w:jc w:val="both"/>
        <w:rPr>
          <w:sz w:val="22"/>
          <w:szCs w:val="22"/>
        </w:rPr>
      </w:pPr>
      <w:r w:rsidRPr="00ED53BF">
        <w:rPr>
          <w:sz w:val="22"/>
          <w:szCs w:val="22"/>
        </w:rPr>
        <w:t xml:space="preserve">g) </w:t>
      </w:r>
      <w:r w:rsidRPr="001E2E9A">
        <w:rPr>
          <w:b/>
          <w:sz w:val="22"/>
          <w:szCs w:val="22"/>
        </w:rPr>
        <w:t>zákaz přemisťování masných výrobků</w:t>
      </w:r>
      <w:r w:rsidRPr="00ED53BF">
        <w:rPr>
          <w:sz w:val="22"/>
          <w:szCs w:val="22"/>
        </w:rPr>
        <w:t xml:space="preserve"> získaných z čerstvého masa drůbeže </w:t>
      </w:r>
      <w:r w:rsidR="00DA1763">
        <w:rPr>
          <w:sz w:val="22"/>
          <w:szCs w:val="22"/>
        </w:rPr>
        <w:br/>
      </w:r>
      <w:r w:rsidRPr="00ED53BF">
        <w:rPr>
          <w:sz w:val="22"/>
          <w:szCs w:val="22"/>
        </w:rPr>
        <w:t xml:space="preserve">z potravinářských podniků v ochranném pásmu, pokud tyto nebyly ošetřeny způsobem uvedeným v příloze VII Nařízení Komise 2020/687; </w:t>
      </w:r>
    </w:p>
    <w:p w14:paraId="27905601" w14:textId="77777777" w:rsidR="00DA1763" w:rsidRDefault="00855E7A" w:rsidP="00DA1763">
      <w:pPr>
        <w:pStyle w:val="Default"/>
        <w:spacing w:before="120" w:after="120"/>
        <w:ind w:firstLine="708"/>
        <w:jc w:val="both"/>
        <w:rPr>
          <w:sz w:val="22"/>
          <w:szCs w:val="22"/>
        </w:rPr>
      </w:pPr>
      <w:r w:rsidRPr="00ED53BF">
        <w:rPr>
          <w:sz w:val="22"/>
          <w:szCs w:val="22"/>
        </w:rPr>
        <w:t xml:space="preserve">h) </w:t>
      </w:r>
      <w:r w:rsidRPr="001E2E9A">
        <w:rPr>
          <w:b/>
          <w:sz w:val="22"/>
          <w:szCs w:val="22"/>
        </w:rPr>
        <w:t>zákaz přemisťování vajec</w:t>
      </w:r>
      <w:r w:rsidRPr="00ED53BF">
        <w:rPr>
          <w:sz w:val="22"/>
          <w:szCs w:val="22"/>
        </w:rPr>
        <w:t xml:space="preserve"> či tekutých vajec k lidské spotřebě z hospodářství či potravinářských podniků v ochranné</w:t>
      </w:r>
      <w:r w:rsidR="00DA1763">
        <w:rPr>
          <w:sz w:val="22"/>
          <w:szCs w:val="22"/>
        </w:rPr>
        <w:t>m pásmu.</w:t>
      </w:r>
    </w:p>
    <w:p w14:paraId="67403AE7" w14:textId="77777777" w:rsidR="00DA1763" w:rsidRDefault="00855E7A" w:rsidP="00DA1763">
      <w:pPr>
        <w:pStyle w:val="Default"/>
        <w:spacing w:before="120" w:after="120"/>
        <w:ind w:firstLine="708"/>
        <w:jc w:val="both"/>
        <w:rPr>
          <w:sz w:val="22"/>
          <w:szCs w:val="22"/>
        </w:rPr>
      </w:pPr>
      <w:r w:rsidRPr="00ED53BF">
        <w:rPr>
          <w:sz w:val="22"/>
          <w:szCs w:val="22"/>
        </w:rPr>
        <w:t xml:space="preserve">(2) Na základě žádosti o výjimku může KVS rozhodnout za podmínek stanovených </w:t>
      </w:r>
      <w:r w:rsidR="00DA1763">
        <w:rPr>
          <w:sz w:val="22"/>
          <w:szCs w:val="22"/>
        </w:rPr>
        <w:br/>
        <w:t xml:space="preserve">v </w:t>
      </w:r>
      <w:r w:rsidRPr="00ED53BF">
        <w:rPr>
          <w:sz w:val="22"/>
          <w:szCs w:val="22"/>
        </w:rPr>
        <w:t xml:space="preserve">Nařízení Komise 2020/687 o povolení výjimky ze zákazů uvedených v odst. 1., které jsou rozdílné pro ochranné pásmo a pro pásmo dozoru. </w:t>
      </w:r>
    </w:p>
    <w:p w14:paraId="2620A841" w14:textId="77777777" w:rsidR="00DA1763" w:rsidRDefault="00855E7A" w:rsidP="00DA1763">
      <w:pPr>
        <w:pStyle w:val="Default"/>
        <w:spacing w:before="120" w:after="120"/>
        <w:ind w:firstLine="708"/>
        <w:jc w:val="both"/>
        <w:rPr>
          <w:sz w:val="22"/>
          <w:szCs w:val="22"/>
        </w:rPr>
      </w:pPr>
      <w:r w:rsidRPr="00ED53BF">
        <w:rPr>
          <w:sz w:val="22"/>
          <w:szCs w:val="22"/>
        </w:rPr>
        <w:t xml:space="preserve">(3) Opatření podle tohoto článku se zruší pro ochranné pásmo tehdy, pokud uplynula doba minimálně </w:t>
      </w:r>
      <w:r w:rsidRPr="00245A20">
        <w:rPr>
          <w:b/>
          <w:sz w:val="22"/>
          <w:szCs w:val="22"/>
        </w:rPr>
        <w:t>21 dní</w:t>
      </w:r>
      <w:r w:rsidRPr="00ED53BF">
        <w:rPr>
          <w:sz w:val="22"/>
          <w:szCs w:val="22"/>
        </w:rPr>
        <w:t xml:space="preserve"> od vydání tohoto nařízení Státní veterinární správy a byly splněny další podmínky v souladu s článkem 39 Nařízení Komise 2020/687. Po zrušení ochranného pásma budou nadále uplatňovány v celém uzavřeném pásmu opatření jako pro pásmo dozoru. </w:t>
      </w:r>
    </w:p>
    <w:p w14:paraId="4DE39483" w14:textId="68058D93" w:rsidR="00855E7A" w:rsidRDefault="00855E7A" w:rsidP="00DA1763">
      <w:pPr>
        <w:pStyle w:val="Default"/>
        <w:spacing w:before="120" w:after="120"/>
        <w:ind w:firstLine="708"/>
        <w:jc w:val="both"/>
        <w:rPr>
          <w:sz w:val="22"/>
          <w:szCs w:val="22"/>
        </w:rPr>
      </w:pPr>
      <w:r w:rsidRPr="00ED53BF">
        <w:rPr>
          <w:sz w:val="22"/>
          <w:szCs w:val="22"/>
        </w:rPr>
        <w:t xml:space="preserve">(4) Opatření podle tohoto článku se zruší pro pásmo dozoru tehdy, pokud uplynula doba minimálně </w:t>
      </w:r>
      <w:r w:rsidRPr="00245A20">
        <w:rPr>
          <w:b/>
          <w:sz w:val="22"/>
          <w:szCs w:val="22"/>
        </w:rPr>
        <w:t>9 dní</w:t>
      </w:r>
      <w:r w:rsidRPr="00ED53BF">
        <w:rPr>
          <w:sz w:val="22"/>
          <w:szCs w:val="22"/>
        </w:rPr>
        <w:t xml:space="preserve"> od zrušení opatření pro ochranné pásmo a byly splněny další podmínky v souladu s článkem 55 Nařízení Komise 2020/687. </w:t>
      </w:r>
    </w:p>
    <w:p w14:paraId="38152482" w14:textId="1E265C7B" w:rsidR="00692C8A" w:rsidRDefault="00692C8A" w:rsidP="00DA1763">
      <w:pPr>
        <w:pStyle w:val="Default"/>
        <w:spacing w:before="120" w:after="120"/>
        <w:ind w:firstLine="708"/>
        <w:jc w:val="both"/>
        <w:rPr>
          <w:sz w:val="22"/>
          <w:szCs w:val="22"/>
        </w:rPr>
      </w:pPr>
    </w:p>
    <w:p w14:paraId="40B69893" w14:textId="38081A97" w:rsidR="00692C8A" w:rsidRDefault="00692C8A" w:rsidP="00DA1763">
      <w:pPr>
        <w:pStyle w:val="Default"/>
        <w:spacing w:before="120" w:after="120"/>
        <w:ind w:firstLine="708"/>
        <w:jc w:val="both"/>
        <w:rPr>
          <w:sz w:val="22"/>
          <w:szCs w:val="22"/>
        </w:rPr>
      </w:pPr>
    </w:p>
    <w:p w14:paraId="29F0EEDE" w14:textId="1B089697" w:rsidR="00692C8A" w:rsidRDefault="00692C8A" w:rsidP="00DA1763">
      <w:pPr>
        <w:pStyle w:val="Default"/>
        <w:spacing w:before="120" w:after="120"/>
        <w:ind w:firstLine="708"/>
        <w:jc w:val="both"/>
        <w:rPr>
          <w:sz w:val="22"/>
          <w:szCs w:val="22"/>
        </w:rPr>
      </w:pPr>
    </w:p>
    <w:p w14:paraId="3385CD76" w14:textId="2F2800F5" w:rsidR="00692C8A" w:rsidRDefault="00692C8A" w:rsidP="00DA1763">
      <w:pPr>
        <w:pStyle w:val="Default"/>
        <w:spacing w:before="120" w:after="120"/>
        <w:ind w:firstLine="708"/>
        <w:jc w:val="both"/>
        <w:rPr>
          <w:sz w:val="22"/>
          <w:szCs w:val="22"/>
        </w:rPr>
      </w:pPr>
    </w:p>
    <w:p w14:paraId="2CB98FB8" w14:textId="65CB6214" w:rsidR="00692C8A" w:rsidRDefault="00692C8A" w:rsidP="00DA1763">
      <w:pPr>
        <w:pStyle w:val="Default"/>
        <w:spacing w:before="120" w:after="120"/>
        <w:ind w:firstLine="708"/>
        <w:jc w:val="both"/>
        <w:rPr>
          <w:sz w:val="22"/>
          <w:szCs w:val="22"/>
        </w:rPr>
      </w:pPr>
    </w:p>
    <w:p w14:paraId="467E8A1C" w14:textId="77777777" w:rsidR="00692C8A" w:rsidRPr="00ED53BF" w:rsidRDefault="00692C8A" w:rsidP="00DA1763">
      <w:pPr>
        <w:pStyle w:val="Default"/>
        <w:spacing w:before="120" w:after="120"/>
        <w:ind w:firstLine="708"/>
        <w:jc w:val="both"/>
        <w:rPr>
          <w:sz w:val="22"/>
          <w:szCs w:val="22"/>
        </w:rPr>
      </w:pPr>
    </w:p>
    <w:p w14:paraId="2EC549B2" w14:textId="77777777" w:rsidR="00855E7A" w:rsidRPr="00ED53BF" w:rsidRDefault="00DA1763" w:rsidP="00DA1763">
      <w:pPr>
        <w:pStyle w:val="Default"/>
        <w:spacing w:before="120" w:after="120"/>
        <w:jc w:val="center"/>
        <w:rPr>
          <w:sz w:val="22"/>
          <w:szCs w:val="22"/>
        </w:rPr>
      </w:pPr>
      <w:r>
        <w:rPr>
          <w:sz w:val="22"/>
          <w:szCs w:val="22"/>
        </w:rPr>
        <w:lastRenderedPageBreak/>
        <w:t>Čl. 4</w:t>
      </w:r>
    </w:p>
    <w:p w14:paraId="61A8FEEA" w14:textId="77777777" w:rsidR="00855E7A" w:rsidRPr="00ED53BF" w:rsidRDefault="00855E7A" w:rsidP="00DA1763">
      <w:pPr>
        <w:pStyle w:val="Default"/>
        <w:spacing w:before="120" w:after="120"/>
        <w:jc w:val="center"/>
        <w:rPr>
          <w:sz w:val="22"/>
          <w:szCs w:val="22"/>
        </w:rPr>
      </w:pPr>
      <w:r w:rsidRPr="00ED53BF">
        <w:rPr>
          <w:b/>
          <w:bCs/>
          <w:sz w:val="22"/>
          <w:szCs w:val="22"/>
        </w:rPr>
        <w:t>Sankce</w:t>
      </w:r>
    </w:p>
    <w:p w14:paraId="2B483B43" w14:textId="77777777" w:rsidR="00855E7A" w:rsidRPr="00ED53BF" w:rsidRDefault="00855E7A" w:rsidP="00DA1763">
      <w:pPr>
        <w:pStyle w:val="Default"/>
        <w:spacing w:before="120" w:after="120"/>
        <w:ind w:firstLine="708"/>
        <w:jc w:val="both"/>
        <w:rPr>
          <w:sz w:val="22"/>
          <w:szCs w:val="22"/>
        </w:rPr>
      </w:pPr>
      <w:r w:rsidRPr="00ED53BF">
        <w:rPr>
          <w:sz w:val="22"/>
          <w:szCs w:val="22"/>
        </w:rPr>
        <w:t xml:space="preserve">Za nesplnění nebo porušení povinností vyplývajících z těchto mimořádných veterinárních opatření může správní orgán podle § 71 nebo § 72 veterinárního zákona uložit pokutu až do výše: </w:t>
      </w:r>
    </w:p>
    <w:p w14:paraId="0D165488" w14:textId="77777777" w:rsidR="00855E7A" w:rsidRPr="00ED53BF" w:rsidRDefault="00855E7A" w:rsidP="008441AA">
      <w:pPr>
        <w:pStyle w:val="Default"/>
        <w:spacing w:before="120" w:after="120"/>
        <w:jc w:val="both"/>
        <w:rPr>
          <w:sz w:val="22"/>
          <w:szCs w:val="22"/>
        </w:rPr>
      </w:pPr>
      <w:r w:rsidRPr="00ED53BF">
        <w:rPr>
          <w:sz w:val="22"/>
          <w:szCs w:val="22"/>
        </w:rPr>
        <w:t xml:space="preserve">a) 100 000 Kč, jde-li o fyzickou osobu, </w:t>
      </w:r>
    </w:p>
    <w:p w14:paraId="2CB59B0E" w14:textId="77777777" w:rsidR="00855E7A" w:rsidRPr="00ED53BF" w:rsidRDefault="00855E7A" w:rsidP="008441AA">
      <w:pPr>
        <w:pStyle w:val="Default"/>
        <w:spacing w:before="120" w:after="120"/>
        <w:jc w:val="both"/>
        <w:rPr>
          <w:sz w:val="22"/>
          <w:szCs w:val="22"/>
        </w:rPr>
      </w:pPr>
      <w:r w:rsidRPr="00ED53BF">
        <w:rPr>
          <w:sz w:val="22"/>
          <w:szCs w:val="22"/>
        </w:rPr>
        <w:t xml:space="preserve">b) 2 000 000 Kč, jde-li o právnickou osobu nebo podnikající fyzickou osobu. </w:t>
      </w:r>
    </w:p>
    <w:p w14:paraId="4E0A4406" w14:textId="77777777" w:rsidR="00DA1763" w:rsidRPr="00DA1763" w:rsidRDefault="00DA1763" w:rsidP="00DA1763">
      <w:pPr>
        <w:widowControl/>
        <w:spacing w:before="120" w:after="120"/>
        <w:jc w:val="center"/>
        <w:rPr>
          <w:rFonts w:eastAsia="Times New Roman" w:cs="Arial"/>
          <w:sz w:val="22"/>
          <w:szCs w:val="22"/>
        </w:rPr>
      </w:pPr>
      <w:r>
        <w:rPr>
          <w:rFonts w:eastAsia="Times New Roman" w:cs="Arial"/>
          <w:bCs/>
          <w:sz w:val="22"/>
          <w:szCs w:val="22"/>
        </w:rPr>
        <w:t>Čl. 5</w:t>
      </w:r>
    </w:p>
    <w:p w14:paraId="7AE06F25" w14:textId="77777777" w:rsidR="00DA1763" w:rsidRPr="00DA1763" w:rsidRDefault="00DA1763" w:rsidP="00DA1763">
      <w:pPr>
        <w:widowControl/>
        <w:spacing w:before="120" w:after="120"/>
        <w:jc w:val="center"/>
        <w:rPr>
          <w:rFonts w:eastAsia="Times New Roman" w:cs="Arial"/>
          <w:b/>
          <w:sz w:val="22"/>
          <w:szCs w:val="22"/>
        </w:rPr>
      </w:pPr>
      <w:r w:rsidRPr="00DA1763">
        <w:rPr>
          <w:rFonts w:eastAsia="Times New Roman" w:cs="Arial"/>
          <w:b/>
          <w:bCs/>
          <w:sz w:val="22"/>
          <w:szCs w:val="22"/>
        </w:rPr>
        <w:t>Poučení o nákaze</w:t>
      </w:r>
    </w:p>
    <w:p w14:paraId="0F14DDE6" w14:textId="77777777" w:rsidR="00DA1763" w:rsidRPr="00DA1763" w:rsidRDefault="00DA1763" w:rsidP="00DA1763">
      <w:pPr>
        <w:widowControl/>
        <w:spacing w:before="120" w:after="120"/>
        <w:ind w:firstLine="708"/>
        <w:rPr>
          <w:rFonts w:eastAsia="Times New Roman" w:cs="Arial"/>
          <w:sz w:val="22"/>
          <w:szCs w:val="22"/>
        </w:rPr>
      </w:pPr>
      <w:r w:rsidRPr="00DA1763">
        <w:rPr>
          <w:rFonts w:eastAsia="Times New Roman" w:cs="Arial"/>
          <w:sz w:val="22"/>
          <w:szCs w:val="22"/>
        </w:rPr>
        <w:t xml:space="preserve">Aviární influenza (ptačí chřipka) je infekční onemocnění ptáků virového původu. Původcem onemocnění je chřipkový virus typu A, různých subtypů. Onemocnění se klinicky projevuje apatií, sníženým příjmem krmiva, sníženou snáškou, dýchacími potížemi, otoky na hlavě, krváceninami na končetinách a zvýšeným úhynem. Nemocnost i úmrtnost může dosahovat až 100%. Inkubační doba je 3 až 7 dní a jednotlivé druhy ptáků jsou k nákaze různě vnímaví. Nejvíce vnímavá k onemocnění je hrabavá a vodní drůbež a volně žijící vodní ptáci. K přenosu onemocnění dochází přímo z nemocných ptáků, nebo nepřímo pomocí kontaminovaných pomůcek, krmiva, vody apod. K infekci dochází nejčastěji přes trávicí ústrojí. Nemocní ptáci vylučují virus sekrety a exkrety, které následně kontaminují peří a okolí. Rozlišujeme vysoce patogenní formu aviární influenzy (HPAI) a nízce patogenní formu aviární influenzy (LPAI). Obě formy podléhají podle veterinárního zákona oznamovací povinnosti. </w:t>
      </w:r>
      <w:r w:rsidRPr="00DA1763">
        <w:rPr>
          <w:rFonts w:eastAsia="Times New Roman" w:cs="Arial"/>
          <w:sz w:val="22"/>
          <w:szCs w:val="22"/>
        </w:rPr>
        <w:br/>
        <w:t xml:space="preserve">U HPAI může výjimečně dojít při vysoké infekční dávce k přenosu na člověka, nebo na jiné savce. Virus je ničen běžnými dezinfekčními přípravky. </w:t>
      </w:r>
    </w:p>
    <w:p w14:paraId="2E9172FC" w14:textId="77777777" w:rsidR="00DA1763" w:rsidRPr="00DA1763" w:rsidRDefault="00DA1763" w:rsidP="00DA1763">
      <w:pPr>
        <w:widowControl/>
        <w:spacing w:before="120" w:after="120"/>
        <w:jc w:val="center"/>
        <w:rPr>
          <w:rFonts w:eastAsia="Times New Roman" w:cs="Arial"/>
          <w:bCs/>
          <w:sz w:val="22"/>
          <w:szCs w:val="22"/>
        </w:rPr>
      </w:pPr>
      <w:r w:rsidRPr="00DA1763">
        <w:rPr>
          <w:rFonts w:eastAsia="Times New Roman" w:cs="Arial"/>
          <w:bCs/>
          <w:sz w:val="22"/>
          <w:szCs w:val="22"/>
        </w:rPr>
        <w:t xml:space="preserve">Čl. </w:t>
      </w:r>
      <w:r>
        <w:rPr>
          <w:rFonts w:eastAsia="Times New Roman" w:cs="Arial"/>
          <w:bCs/>
          <w:sz w:val="22"/>
          <w:szCs w:val="22"/>
        </w:rPr>
        <w:t>6</w:t>
      </w:r>
    </w:p>
    <w:p w14:paraId="1CF4EA64" w14:textId="77777777" w:rsidR="00DA1763" w:rsidRPr="00DA1763" w:rsidRDefault="00DA1763" w:rsidP="00DA1763">
      <w:pPr>
        <w:keepNext/>
        <w:widowControl/>
        <w:autoSpaceDE/>
        <w:autoSpaceDN/>
        <w:adjustRightInd/>
        <w:spacing w:before="120" w:after="120"/>
        <w:jc w:val="center"/>
        <w:outlineLvl w:val="0"/>
        <w:rPr>
          <w:rFonts w:eastAsia="Times New Roman" w:cs="Arial"/>
          <w:b/>
          <w:bCs/>
          <w:kern w:val="32"/>
          <w:sz w:val="22"/>
          <w:szCs w:val="22"/>
        </w:rPr>
      </w:pPr>
      <w:r w:rsidRPr="00DA1763">
        <w:rPr>
          <w:rFonts w:eastAsia="Times New Roman" w:cs="Arial"/>
          <w:b/>
          <w:bCs/>
          <w:kern w:val="32"/>
          <w:sz w:val="22"/>
          <w:szCs w:val="22"/>
        </w:rPr>
        <w:t>Poučení</w:t>
      </w:r>
      <w:r w:rsidRPr="00DA1763">
        <w:rPr>
          <w:rFonts w:eastAsia="Calibri" w:cs="Arial"/>
          <w:b/>
          <w:bCs/>
          <w:color w:val="000000"/>
          <w:sz w:val="22"/>
          <w:szCs w:val="22"/>
          <w:lang w:eastAsia="en-US"/>
        </w:rPr>
        <w:t xml:space="preserve"> </w:t>
      </w:r>
      <w:r w:rsidRPr="00DA1763">
        <w:rPr>
          <w:rFonts w:eastAsia="Times New Roman" w:cs="Arial"/>
          <w:b/>
          <w:bCs/>
          <w:kern w:val="32"/>
          <w:sz w:val="22"/>
          <w:szCs w:val="22"/>
        </w:rPr>
        <w:t>o náhradách nákladů a ztrát</w:t>
      </w:r>
    </w:p>
    <w:p w14:paraId="7AD0C4AF" w14:textId="77777777" w:rsidR="00855E7A" w:rsidRPr="00DA1763" w:rsidRDefault="00DA1763" w:rsidP="00DA1763">
      <w:pPr>
        <w:widowControl/>
        <w:tabs>
          <w:tab w:val="left" w:pos="709"/>
          <w:tab w:val="left" w:pos="5387"/>
        </w:tabs>
        <w:spacing w:before="120"/>
        <w:ind w:firstLine="567"/>
        <w:rPr>
          <w:rFonts w:eastAsia="Calibri" w:cs="Arial"/>
          <w:sz w:val="22"/>
          <w:szCs w:val="22"/>
          <w:lang w:eastAsia="en-US"/>
        </w:rPr>
      </w:pPr>
      <w:r w:rsidRPr="00DA1763">
        <w:rPr>
          <w:rFonts w:eastAsia="Calibri"/>
          <w:sz w:val="22"/>
          <w:szCs w:val="22"/>
          <w:lang w:eastAsia="en-US"/>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342/2012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14:paraId="36165CEB" w14:textId="77777777" w:rsidR="00DA1763" w:rsidRPr="00DA1763" w:rsidRDefault="00DA1763" w:rsidP="00DA1763">
      <w:pPr>
        <w:keepNext/>
        <w:widowControl/>
        <w:tabs>
          <w:tab w:val="left" w:pos="709"/>
          <w:tab w:val="left" w:pos="5387"/>
        </w:tabs>
        <w:autoSpaceDE/>
        <w:autoSpaceDN/>
        <w:adjustRightInd/>
        <w:spacing w:before="120" w:after="120"/>
        <w:jc w:val="center"/>
        <w:outlineLvl w:val="0"/>
        <w:rPr>
          <w:rFonts w:eastAsia="Times New Roman" w:cs="Arial"/>
          <w:kern w:val="32"/>
          <w:sz w:val="22"/>
          <w:szCs w:val="22"/>
        </w:rPr>
      </w:pPr>
      <w:r>
        <w:rPr>
          <w:rFonts w:eastAsia="Times New Roman" w:cs="Arial"/>
          <w:kern w:val="32"/>
          <w:sz w:val="22"/>
          <w:szCs w:val="22"/>
        </w:rPr>
        <w:t>Čl. 7</w:t>
      </w:r>
    </w:p>
    <w:p w14:paraId="12F77A37" w14:textId="77777777" w:rsidR="008F7FB1" w:rsidRDefault="00DA1763" w:rsidP="008F7FB1">
      <w:pPr>
        <w:keepNext/>
        <w:widowControl/>
        <w:autoSpaceDE/>
        <w:autoSpaceDN/>
        <w:adjustRightInd/>
        <w:spacing w:before="120" w:after="120"/>
        <w:jc w:val="center"/>
        <w:outlineLvl w:val="0"/>
        <w:rPr>
          <w:rFonts w:eastAsia="Times New Roman" w:cs="Arial"/>
          <w:b/>
          <w:bCs/>
          <w:kern w:val="32"/>
          <w:sz w:val="22"/>
          <w:szCs w:val="22"/>
        </w:rPr>
      </w:pPr>
      <w:r w:rsidRPr="00E21A5B">
        <w:rPr>
          <w:rFonts w:eastAsia="Times New Roman" w:cs="Arial"/>
          <w:b/>
          <w:bCs/>
          <w:kern w:val="32"/>
          <w:sz w:val="22"/>
          <w:szCs w:val="22"/>
        </w:rPr>
        <w:t>Společná a závěrečná ustanovení</w:t>
      </w:r>
    </w:p>
    <w:p w14:paraId="3B185776" w14:textId="634D7793" w:rsidR="00306B9E" w:rsidRPr="00F85E9D" w:rsidRDefault="00F85E9D" w:rsidP="00F85E9D">
      <w:pPr>
        <w:pStyle w:val="Bezmezer"/>
        <w:spacing w:before="120" w:after="120"/>
        <w:ind w:firstLine="709"/>
        <w:rPr>
          <w:sz w:val="22"/>
          <w:lang w:eastAsia="en-US"/>
        </w:rPr>
      </w:pPr>
      <w:r w:rsidRPr="00F85E9D">
        <w:rPr>
          <w:sz w:val="22"/>
          <w:lang w:eastAsia="en-US"/>
        </w:rPr>
        <w:t>(1)</w:t>
      </w:r>
      <w:r w:rsidR="00BC7394" w:rsidRPr="00F85E9D">
        <w:rPr>
          <w:sz w:val="22"/>
          <w:lang w:eastAsia="en-US"/>
        </w:rPr>
        <w:t xml:space="preserve"> </w:t>
      </w:r>
      <w:r w:rsidR="00DA1763" w:rsidRPr="00F85E9D">
        <w:rPr>
          <w:sz w:val="22"/>
          <w:lang w:eastAsia="en-US"/>
        </w:rPr>
        <w:t>Toto nařízení nabývá podle § 2 odst.</w:t>
      </w:r>
      <w:r w:rsidR="009C1F2F" w:rsidRPr="00F85E9D">
        <w:rPr>
          <w:sz w:val="22"/>
          <w:lang w:eastAsia="en-US"/>
        </w:rPr>
        <w:t xml:space="preserve"> 1, 4 a 5 </w:t>
      </w:r>
      <w:r w:rsidR="00DA1763" w:rsidRPr="00F85E9D">
        <w:rPr>
          <w:sz w:val="22"/>
          <w:lang w:eastAsia="en-US"/>
        </w:rPr>
        <w:t>a § 4 odst</w:t>
      </w:r>
      <w:r w:rsidR="009C1F2F" w:rsidRPr="00F85E9D">
        <w:rPr>
          <w:sz w:val="22"/>
          <w:lang w:eastAsia="en-US"/>
        </w:rPr>
        <w:t xml:space="preserve">. 1 a 2 zákona </w:t>
      </w:r>
      <w:r w:rsidR="009C1F2F" w:rsidRPr="00F85E9D">
        <w:rPr>
          <w:sz w:val="22"/>
          <w:lang w:eastAsia="en-US"/>
        </w:rPr>
        <w:br/>
        <w:t xml:space="preserve">č. 35/2021 Sb., </w:t>
      </w:r>
      <w:r w:rsidR="00DA1763" w:rsidRPr="00F85E9D">
        <w:rPr>
          <w:sz w:val="22"/>
          <w:lang w:eastAsia="en-US"/>
        </w:rPr>
        <w:t>o Sbírce právních předpisů územních samosprávných cel</w:t>
      </w:r>
      <w:r w:rsidR="009C1F2F" w:rsidRPr="00F85E9D">
        <w:rPr>
          <w:sz w:val="22"/>
          <w:lang w:eastAsia="en-US"/>
        </w:rPr>
        <w:t xml:space="preserve">ků a některých správních úřadů </w:t>
      </w:r>
      <w:r w:rsidR="00DA1763" w:rsidRPr="00F85E9D">
        <w:rPr>
          <w:sz w:val="22"/>
          <w:lang w:eastAsia="en-US"/>
        </w:rPr>
        <w:t>z důvodu ohrožení života, zdraví, majetku nebo životního prostředí, platnosti a účinnosti okamžikem jeho vyhlášení formou zveřejnění ve Sbírce právních předpisů. D</w:t>
      </w:r>
      <w:r w:rsidR="00DA1763" w:rsidRPr="00F85E9D">
        <w:rPr>
          <w:color w:val="000000"/>
          <w:sz w:val="22"/>
          <w:shd w:val="clear" w:color="auto" w:fill="FFFFFF"/>
          <w:lang w:eastAsia="en-US"/>
        </w:rPr>
        <w:t>atum a čas vyhlášení nařízení</w:t>
      </w:r>
      <w:r w:rsidR="00DA1763" w:rsidRPr="00F85E9D">
        <w:rPr>
          <w:sz w:val="22"/>
          <w:lang w:eastAsia="en-US"/>
        </w:rPr>
        <w:t xml:space="preserve"> je </w:t>
      </w:r>
      <w:r w:rsidR="00DA1763" w:rsidRPr="00F85E9D">
        <w:rPr>
          <w:color w:val="000000"/>
          <w:sz w:val="22"/>
          <w:shd w:val="clear" w:color="auto" w:fill="FFFFFF"/>
          <w:lang w:eastAsia="en-US"/>
        </w:rPr>
        <w:t>vyznačen ve Sbírce právních předpisů.</w:t>
      </w:r>
      <w:r w:rsidR="00DA1763" w:rsidRPr="00F85E9D">
        <w:rPr>
          <w:sz w:val="22"/>
          <w:lang w:eastAsia="en-US"/>
        </w:rPr>
        <w:t xml:space="preserve"> </w:t>
      </w:r>
      <w:r w:rsidR="003C1E20" w:rsidRPr="00F85E9D">
        <w:rPr>
          <w:sz w:val="22"/>
          <w:lang w:eastAsia="en-US"/>
        </w:rPr>
        <w:t>Nastane-li překážka bránící zveřejnění právního předpi</w:t>
      </w:r>
      <w:r w:rsidR="00306B9E" w:rsidRPr="00F85E9D">
        <w:rPr>
          <w:sz w:val="22"/>
          <w:lang w:eastAsia="en-US"/>
        </w:rPr>
        <w:t xml:space="preserve">su ve Sbírce právních předpisů a </w:t>
      </w:r>
      <w:r w:rsidR="003C1E20" w:rsidRPr="00F85E9D">
        <w:rPr>
          <w:sz w:val="22"/>
          <w:lang w:eastAsia="en-US"/>
        </w:rPr>
        <w:t>je-li potřeba během trvání této překážky neprodleně právní předpis</w:t>
      </w:r>
      <w:r w:rsidR="00245A20" w:rsidRPr="00F85E9D">
        <w:rPr>
          <w:sz w:val="22"/>
          <w:lang w:eastAsia="en-US"/>
        </w:rPr>
        <w:t xml:space="preserve"> vyhlásit</w:t>
      </w:r>
      <w:r w:rsidR="003C1E20" w:rsidRPr="00F85E9D">
        <w:rPr>
          <w:sz w:val="22"/>
          <w:lang w:eastAsia="en-US"/>
        </w:rPr>
        <w:t xml:space="preserve">, vyhlásí se zveřejněním </w:t>
      </w:r>
      <w:r w:rsidR="00245A20" w:rsidRPr="00F85E9D">
        <w:rPr>
          <w:sz w:val="22"/>
          <w:lang w:eastAsia="en-US"/>
        </w:rPr>
        <w:t>na úřední desce správního úřadu</w:t>
      </w:r>
      <w:r w:rsidR="003C1E20" w:rsidRPr="00F85E9D">
        <w:rPr>
          <w:sz w:val="22"/>
          <w:lang w:eastAsia="en-US"/>
        </w:rPr>
        <w:t>.</w:t>
      </w:r>
      <w:r w:rsidR="00306B9E" w:rsidRPr="00F85E9D">
        <w:rPr>
          <w:sz w:val="22"/>
          <w:lang w:eastAsia="en-US"/>
        </w:rPr>
        <w:t xml:space="preserve"> Pomine-li překážka bránící zveřejnění právního předpisu ve Sbírce právních předpisů, správní úřad zveřejní předpis neprodleně poté; toto zveřejnění nemá vliv na platnost a účinnost právního předpisu vyhlášeného zveřejněním na úřední desce.</w:t>
      </w:r>
    </w:p>
    <w:p w14:paraId="2FE02EA6" w14:textId="50B3E0B4" w:rsidR="00DA1763" w:rsidRPr="00F85E9D" w:rsidRDefault="00DA1763" w:rsidP="00F85E9D">
      <w:pPr>
        <w:pStyle w:val="Bezmezer"/>
        <w:spacing w:before="120" w:after="120"/>
        <w:rPr>
          <w:sz w:val="22"/>
          <w:lang w:eastAsia="en-US"/>
        </w:rPr>
      </w:pPr>
      <w:r w:rsidRPr="00F85E9D">
        <w:rPr>
          <w:sz w:val="22"/>
          <w:lang w:eastAsia="en-US"/>
        </w:rPr>
        <w:t xml:space="preserve"> </w:t>
      </w:r>
      <w:r w:rsidR="00F85E9D">
        <w:rPr>
          <w:sz w:val="22"/>
          <w:lang w:eastAsia="en-US"/>
        </w:rPr>
        <w:tab/>
        <w:t xml:space="preserve">(2) </w:t>
      </w:r>
      <w:r w:rsidRPr="00F85E9D">
        <w:rPr>
          <w:sz w:val="22"/>
          <w:lang w:eastAsia="en-US"/>
        </w:rPr>
        <w:t xml:space="preserve">Toto nařízení se vyvěšuje na úředních deskách krajského úřadu a všech obecních úřadů, jejichž území se týká, na dobu nejméně 15 dnů a </w:t>
      </w:r>
      <w:r w:rsidRPr="00F85E9D">
        <w:rPr>
          <w:color w:val="000000"/>
          <w:sz w:val="22"/>
          <w:shd w:val="clear" w:color="auto" w:fill="FFFFFF"/>
          <w:lang w:eastAsia="en-US"/>
        </w:rPr>
        <w:t>musí být každému přístupné u krajské veterinární správy, krajského úřadu a všech obecních úřadů, jejichž území se týká. </w:t>
      </w:r>
      <w:r w:rsidRPr="00F85E9D">
        <w:rPr>
          <w:sz w:val="22"/>
          <w:lang w:eastAsia="en-US"/>
        </w:rPr>
        <w:t xml:space="preserve"> </w:t>
      </w:r>
      <w:bookmarkStart w:id="0" w:name="_GoBack"/>
      <w:bookmarkEnd w:id="0"/>
    </w:p>
    <w:p w14:paraId="466A558B" w14:textId="604CE741" w:rsidR="00DA1763" w:rsidRPr="00F85E9D" w:rsidRDefault="00F85E9D" w:rsidP="00F85E9D">
      <w:pPr>
        <w:pStyle w:val="Bezmezer"/>
        <w:spacing w:before="120" w:after="120"/>
        <w:ind w:firstLine="709"/>
        <w:rPr>
          <w:sz w:val="22"/>
          <w:lang w:eastAsia="en-US"/>
        </w:rPr>
      </w:pPr>
      <w:r>
        <w:rPr>
          <w:sz w:val="22"/>
          <w:lang w:eastAsia="en-US"/>
        </w:rPr>
        <w:t xml:space="preserve">(3) </w:t>
      </w:r>
      <w:r w:rsidR="00DA1763" w:rsidRPr="00F85E9D">
        <w:rPr>
          <w:sz w:val="22"/>
          <w:lang w:eastAsia="en-US"/>
        </w:rPr>
        <w:t xml:space="preserve">Státní veterinární správa zveřejní oznámení o vyhlášení nařízení ve Sbírce právních předpisů na své úřední desce po dobu alespoň 15 dnů ode dne, kdy byla o vyhlášení </w:t>
      </w:r>
      <w:r w:rsidR="00DA1763" w:rsidRPr="00F85E9D">
        <w:rPr>
          <w:sz w:val="22"/>
          <w:lang w:eastAsia="en-US"/>
        </w:rPr>
        <w:lastRenderedPageBreak/>
        <w:t xml:space="preserve">vyrozuměna. </w:t>
      </w:r>
      <w:r w:rsidR="00A03A10" w:rsidRPr="00F85E9D">
        <w:rPr>
          <w:sz w:val="22"/>
          <w:lang w:eastAsia="en-US"/>
        </w:rPr>
        <w:t>Bylo-li nařízení vyhlášeno zveřejněním na úřední desce správního úřadu, zveřejní úplný text tohoto nařízení.</w:t>
      </w:r>
    </w:p>
    <w:p w14:paraId="30ADD882" w14:textId="63C0EE3A" w:rsidR="00692C8A" w:rsidRPr="00F85E9D" w:rsidRDefault="00692C8A" w:rsidP="00F85E9D">
      <w:pPr>
        <w:pStyle w:val="Bezmezer"/>
        <w:spacing w:before="120" w:after="120"/>
        <w:rPr>
          <w:sz w:val="22"/>
          <w:lang w:eastAsia="en-US"/>
        </w:rPr>
      </w:pPr>
    </w:p>
    <w:p w14:paraId="7B801703" w14:textId="77777777" w:rsidR="00692C8A" w:rsidRPr="00F85E9D" w:rsidRDefault="00692C8A" w:rsidP="00F85E9D">
      <w:pPr>
        <w:pStyle w:val="Bezmezer"/>
        <w:spacing w:before="120" w:after="120"/>
        <w:rPr>
          <w:sz w:val="22"/>
          <w:lang w:eastAsia="en-US"/>
        </w:rPr>
      </w:pPr>
    </w:p>
    <w:p w14:paraId="78609B05" w14:textId="77777777" w:rsidR="00855E7A" w:rsidRPr="00E83EB1" w:rsidRDefault="00855E7A" w:rsidP="00855E7A">
      <w:pPr>
        <w:pStyle w:val="Datum"/>
        <w:tabs>
          <w:tab w:val="center" w:pos="4534"/>
        </w:tabs>
        <w:rPr>
          <w:rStyle w:val="Zstupntext"/>
          <w:sz w:val="22"/>
          <w:szCs w:val="22"/>
        </w:rPr>
      </w:pPr>
      <w:r w:rsidRPr="00E83EB1">
        <w:rPr>
          <w:rFonts w:cs="Arial"/>
          <w:sz w:val="22"/>
          <w:szCs w:val="22"/>
        </w:rPr>
        <w:t>V </w:t>
      </w:r>
      <w:r w:rsidRPr="00E83EB1">
        <w:rPr>
          <w:rFonts w:cs="Arial"/>
          <w:bCs/>
          <w:sz w:val="22"/>
          <w:szCs w:val="22"/>
        </w:rPr>
        <w:t>Plzni</w:t>
      </w:r>
      <w:r w:rsidRPr="00E83EB1">
        <w:rPr>
          <w:rFonts w:cs="Arial"/>
          <w:sz w:val="22"/>
          <w:szCs w:val="22"/>
        </w:rPr>
        <w:t xml:space="preserve"> dne </w:t>
      </w:r>
      <w:sdt>
        <w:sdtPr>
          <w:rPr>
            <w:rStyle w:val="Zstupntext"/>
            <w:sz w:val="22"/>
            <w:szCs w:val="22"/>
          </w:rPr>
          <w:alias w:val="Datum"/>
          <w:tag w:val="espis_objektsps/zalozeno_datum/datum"/>
          <w:id w:val="1027451596"/>
          <w:placeholder>
            <w:docPart w:val="F7B5CDBD718D4092B349C65A16DAA460"/>
          </w:placeholder>
        </w:sdtPr>
        <w:sdtEndPr>
          <w:rPr>
            <w:rStyle w:val="Standardnpsmoodstavce"/>
          </w:rPr>
        </w:sdtEndPr>
        <w:sdtContent>
          <w:r>
            <w:rPr>
              <w:rStyle w:val="Zstupntext"/>
              <w:sz w:val="22"/>
              <w:szCs w:val="22"/>
            </w:rPr>
            <w:t>02.01.2023</w:t>
          </w:r>
        </w:sdtContent>
      </w:sdt>
    </w:p>
    <w:p w14:paraId="2D2813BE" w14:textId="77777777" w:rsidR="00DA1763" w:rsidRPr="00DA1763" w:rsidRDefault="00DA1763" w:rsidP="00DA1763">
      <w:pPr>
        <w:widowControl/>
        <w:autoSpaceDE/>
        <w:autoSpaceDN/>
        <w:adjustRightInd/>
        <w:spacing w:before="0"/>
        <w:ind w:left="4956"/>
        <w:jc w:val="center"/>
        <w:rPr>
          <w:rFonts w:eastAsia="Times New Roman" w:cs="Arial"/>
          <w:bCs/>
          <w:szCs w:val="22"/>
          <w:lang w:eastAsia="en-US"/>
        </w:rPr>
      </w:pPr>
      <w:r w:rsidRPr="00DA1763">
        <w:rPr>
          <w:rFonts w:eastAsia="Times New Roman" w:cs="Arial"/>
          <w:bCs/>
          <w:szCs w:val="22"/>
          <w:lang w:eastAsia="en-US"/>
        </w:rPr>
        <w:t>MVDr. Václav Poláček</w:t>
      </w:r>
    </w:p>
    <w:p w14:paraId="758A1C7D" w14:textId="77777777" w:rsidR="00DA1763" w:rsidRPr="00DA1763" w:rsidRDefault="00DA1763" w:rsidP="00DA1763">
      <w:pPr>
        <w:widowControl/>
        <w:autoSpaceDE/>
        <w:autoSpaceDN/>
        <w:adjustRightInd/>
        <w:spacing w:before="0"/>
        <w:ind w:left="4956"/>
        <w:jc w:val="center"/>
        <w:rPr>
          <w:rFonts w:eastAsia="Times New Roman"/>
          <w:szCs w:val="20"/>
        </w:rPr>
      </w:pPr>
      <w:r w:rsidRPr="00DA1763">
        <w:rPr>
          <w:rFonts w:eastAsia="Times New Roman"/>
          <w:szCs w:val="20"/>
        </w:rPr>
        <w:t>ředitel Krajské veterinární správy</w:t>
      </w:r>
    </w:p>
    <w:p w14:paraId="4E73D7A7" w14:textId="77777777" w:rsidR="00DA1763" w:rsidRPr="00DA1763" w:rsidRDefault="00DA1763" w:rsidP="00DA1763">
      <w:pPr>
        <w:widowControl/>
        <w:autoSpaceDE/>
        <w:autoSpaceDN/>
        <w:adjustRightInd/>
        <w:spacing w:before="0"/>
        <w:ind w:left="4956"/>
        <w:jc w:val="center"/>
        <w:rPr>
          <w:rFonts w:eastAsia="Times New Roman"/>
          <w:szCs w:val="20"/>
        </w:rPr>
      </w:pPr>
      <w:r w:rsidRPr="00DA1763">
        <w:rPr>
          <w:rFonts w:eastAsia="Times New Roman"/>
          <w:szCs w:val="20"/>
        </w:rPr>
        <w:t>Státní veterinární správy pro Plzeňský kraj</w:t>
      </w:r>
    </w:p>
    <w:p w14:paraId="4D24FF67" w14:textId="77777777" w:rsidR="00DA1763" w:rsidRPr="00DA1763" w:rsidRDefault="00DA1763" w:rsidP="00DA1763">
      <w:pPr>
        <w:widowControl/>
        <w:autoSpaceDE/>
        <w:autoSpaceDN/>
        <w:adjustRightInd/>
        <w:spacing w:before="0"/>
        <w:ind w:left="4956"/>
        <w:jc w:val="center"/>
        <w:rPr>
          <w:rFonts w:eastAsia="Times New Roman"/>
          <w:szCs w:val="20"/>
        </w:rPr>
      </w:pPr>
      <w:r w:rsidRPr="00DA1763">
        <w:rPr>
          <w:rFonts w:eastAsia="Times New Roman"/>
          <w:szCs w:val="20"/>
        </w:rPr>
        <w:t>podepsáno elektronicky</w:t>
      </w:r>
    </w:p>
    <w:p w14:paraId="1F66F52D" w14:textId="77777777" w:rsidR="00DA1763" w:rsidRPr="00DA1763" w:rsidRDefault="00DA1763" w:rsidP="00DA1763">
      <w:pPr>
        <w:spacing w:before="0"/>
        <w:ind w:left="6237"/>
        <w:jc w:val="center"/>
        <w:rPr>
          <w:rFonts w:eastAsia="Calibri" w:cs="Arial"/>
          <w:bCs/>
          <w:szCs w:val="20"/>
          <w:lang w:eastAsia="en-US"/>
        </w:rPr>
      </w:pPr>
    </w:p>
    <w:p w14:paraId="4BD88242" w14:textId="77777777" w:rsidR="00DA1763" w:rsidRPr="00DA1763" w:rsidRDefault="00DA1763" w:rsidP="00DA1763">
      <w:pPr>
        <w:widowControl/>
        <w:spacing w:before="0" w:after="240"/>
        <w:jc w:val="left"/>
        <w:rPr>
          <w:rFonts w:eastAsia="Times New Roman" w:cs="Arial"/>
          <w:sz w:val="22"/>
          <w:szCs w:val="22"/>
        </w:rPr>
      </w:pPr>
    </w:p>
    <w:p w14:paraId="4C09FFAF" w14:textId="77777777" w:rsidR="00DA1763" w:rsidRPr="00DA1763" w:rsidRDefault="00DA1763" w:rsidP="00DA1763">
      <w:pPr>
        <w:widowControl/>
        <w:spacing w:before="0" w:after="240"/>
        <w:jc w:val="left"/>
        <w:rPr>
          <w:rFonts w:eastAsia="Times New Roman" w:cs="Arial"/>
          <w:b/>
          <w:sz w:val="22"/>
          <w:szCs w:val="22"/>
        </w:rPr>
      </w:pPr>
    </w:p>
    <w:p w14:paraId="36A2B105" w14:textId="77777777" w:rsidR="00DA1763" w:rsidRPr="00DA1763" w:rsidRDefault="00DA1763" w:rsidP="00DA1763">
      <w:pPr>
        <w:widowControl/>
        <w:autoSpaceDE/>
        <w:autoSpaceDN/>
        <w:adjustRightInd/>
        <w:spacing w:before="0"/>
        <w:jc w:val="left"/>
        <w:rPr>
          <w:rFonts w:eastAsia="Calibri" w:cs="Arial"/>
          <w:b/>
          <w:sz w:val="22"/>
          <w:szCs w:val="22"/>
        </w:rPr>
      </w:pPr>
      <w:r w:rsidRPr="00DA1763">
        <w:rPr>
          <w:rFonts w:eastAsia="Calibri" w:cs="Arial"/>
          <w:b/>
          <w:sz w:val="22"/>
          <w:szCs w:val="22"/>
        </w:rPr>
        <w:t>Obdrží:</w:t>
      </w:r>
    </w:p>
    <w:p w14:paraId="1A6DDB7E" w14:textId="77777777" w:rsidR="00DA1763" w:rsidRPr="00DA1763" w:rsidRDefault="00DA1763" w:rsidP="00DA1763">
      <w:pPr>
        <w:widowControl/>
        <w:spacing w:before="120" w:after="120"/>
        <w:jc w:val="left"/>
        <w:rPr>
          <w:rFonts w:eastAsia="Times New Roman" w:cs="Arial"/>
          <w:sz w:val="22"/>
          <w:szCs w:val="22"/>
        </w:rPr>
      </w:pPr>
      <w:r w:rsidRPr="00DA1763">
        <w:rPr>
          <w:rFonts w:eastAsia="Times New Roman" w:cs="Arial"/>
          <w:sz w:val="22"/>
          <w:szCs w:val="22"/>
        </w:rPr>
        <w:t xml:space="preserve">Do datové schránky: </w:t>
      </w:r>
    </w:p>
    <w:p w14:paraId="038A3FFA" w14:textId="77777777" w:rsidR="00DA1763" w:rsidRPr="00DA1763" w:rsidRDefault="00DA1763" w:rsidP="00DA1763">
      <w:pPr>
        <w:widowControl/>
        <w:spacing w:before="120" w:after="120"/>
        <w:rPr>
          <w:rFonts w:eastAsia="Times New Roman" w:cs="Arial"/>
          <w:sz w:val="22"/>
          <w:szCs w:val="22"/>
        </w:rPr>
      </w:pPr>
      <w:r w:rsidRPr="00DA1763">
        <w:rPr>
          <w:rFonts w:eastAsia="Times New Roman" w:cs="Arial"/>
          <w:sz w:val="22"/>
          <w:szCs w:val="22"/>
        </w:rPr>
        <w:t>Krajský úřad Plzeňského kraje, Škroupova 1760/18, 301 00 Plzeň 3 - Jižní Předměstí</w:t>
      </w:r>
    </w:p>
    <w:p w14:paraId="69C50D12" w14:textId="77777777" w:rsidR="00DA1763" w:rsidRPr="00DA1763" w:rsidRDefault="00DA1763" w:rsidP="00DA1763">
      <w:pPr>
        <w:widowControl/>
        <w:spacing w:before="120" w:after="120"/>
        <w:rPr>
          <w:rFonts w:eastAsia="Times New Roman" w:cs="Arial"/>
          <w:sz w:val="22"/>
          <w:szCs w:val="22"/>
        </w:rPr>
      </w:pPr>
      <w:r w:rsidRPr="00DA1763">
        <w:rPr>
          <w:rFonts w:eastAsia="Times New Roman" w:cs="Arial"/>
          <w:sz w:val="22"/>
          <w:szCs w:val="22"/>
        </w:rPr>
        <w:t>Hasičský záchranný sbor Plzeňského kraje, Kaplířova 2726/9, 301 00 Plzeň 3</w:t>
      </w:r>
    </w:p>
    <w:p w14:paraId="47934EAB" w14:textId="77777777" w:rsidR="00DA1763" w:rsidRPr="00DA1763" w:rsidRDefault="00DA1763" w:rsidP="00DA1763">
      <w:pPr>
        <w:widowControl/>
        <w:spacing w:before="120" w:after="120"/>
        <w:rPr>
          <w:rFonts w:eastAsia="Times New Roman" w:cs="Arial"/>
          <w:sz w:val="22"/>
          <w:szCs w:val="22"/>
        </w:rPr>
      </w:pPr>
      <w:r w:rsidRPr="00DA1763">
        <w:rPr>
          <w:rFonts w:eastAsia="Times New Roman" w:cs="Arial"/>
          <w:sz w:val="22"/>
          <w:szCs w:val="22"/>
        </w:rPr>
        <w:t>Krajské ředitelství policie Plzeňského kraje, Nádražní 2437/2, 301 00 Plzeň 3 - Východní Předměstí</w:t>
      </w:r>
    </w:p>
    <w:p w14:paraId="793DDBDF" w14:textId="77777777" w:rsidR="00DA1763" w:rsidRPr="00DA1763" w:rsidRDefault="00DA1763" w:rsidP="00DA1763">
      <w:pPr>
        <w:widowControl/>
        <w:spacing w:before="120" w:after="120"/>
        <w:rPr>
          <w:rFonts w:eastAsia="Times New Roman" w:cs="Arial"/>
          <w:sz w:val="22"/>
          <w:szCs w:val="22"/>
        </w:rPr>
      </w:pPr>
      <w:r w:rsidRPr="00DA1763">
        <w:rPr>
          <w:rFonts w:eastAsia="Times New Roman" w:cs="Arial"/>
          <w:sz w:val="22"/>
          <w:szCs w:val="22"/>
        </w:rPr>
        <w:t>Krajská hygienická stanice Plzeňského kraje se sídlem v Plzni, Skrétova 1188/15, 303 22 Plzeň</w:t>
      </w:r>
    </w:p>
    <w:p w14:paraId="5528ED7A" w14:textId="77777777" w:rsidR="00DA1763" w:rsidRPr="00DA1763" w:rsidRDefault="00DA1763" w:rsidP="00DA1763">
      <w:pPr>
        <w:widowControl/>
        <w:spacing w:before="120" w:after="120"/>
        <w:rPr>
          <w:rFonts w:eastAsia="Times New Roman" w:cs="Arial"/>
          <w:sz w:val="22"/>
          <w:szCs w:val="22"/>
        </w:rPr>
      </w:pPr>
      <w:r w:rsidRPr="00DA1763">
        <w:rPr>
          <w:rFonts w:eastAsia="Times New Roman" w:cs="Arial"/>
          <w:sz w:val="22"/>
          <w:szCs w:val="22"/>
        </w:rPr>
        <w:t>Obecní úřady: dotčené obce v pásmech a příslušné obce s rozšířenou působností</w:t>
      </w:r>
    </w:p>
    <w:p w14:paraId="1E2B37B7" w14:textId="77777777" w:rsidR="00DA1763" w:rsidRPr="00DA1763" w:rsidRDefault="00DA1763" w:rsidP="00DA1763">
      <w:pPr>
        <w:widowControl/>
        <w:spacing w:before="120" w:after="120"/>
        <w:rPr>
          <w:rFonts w:eastAsia="Times New Roman" w:cs="Arial"/>
          <w:sz w:val="22"/>
          <w:szCs w:val="22"/>
        </w:rPr>
      </w:pPr>
      <w:r w:rsidRPr="00DA1763">
        <w:rPr>
          <w:rFonts w:eastAsia="Times New Roman" w:cs="Arial"/>
          <w:sz w:val="22"/>
          <w:szCs w:val="22"/>
        </w:rPr>
        <w:t xml:space="preserve">E-mailem: </w:t>
      </w:r>
    </w:p>
    <w:p w14:paraId="7B052B83" w14:textId="77777777" w:rsidR="00A56A26" w:rsidRDefault="00DA1763" w:rsidP="00DA1763">
      <w:pPr>
        <w:widowControl/>
        <w:autoSpaceDE/>
        <w:autoSpaceDN/>
        <w:adjustRightInd/>
        <w:spacing w:before="120"/>
        <w:rPr>
          <w:rFonts w:eastAsia="Times New Roman" w:cs="Arial"/>
          <w:sz w:val="22"/>
          <w:szCs w:val="22"/>
        </w:rPr>
      </w:pPr>
      <w:r>
        <w:rPr>
          <w:rFonts w:eastAsia="Times New Roman" w:cs="Arial"/>
          <w:sz w:val="22"/>
          <w:szCs w:val="22"/>
        </w:rPr>
        <w:t>OS KVL</w:t>
      </w:r>
      <w:r w:rsidRPr="00DA1763">
        <w:rPr>
          <w:rFonts w:eastAsia="Times New Roman" w:cs="Arial"/>
          <w:sz w:val="22"/>
          <w:szCs w:val="22"/>
        </w:rPr>
        <w:t>, MVDr</w:t>
      </w:r>
      <w:r>
        <w:rPr>
          <w:rFonts w:eastAsia="Times New Roman" w:cs="Arial"/>
          <w:sz w:val="22"/>
          <w:szCs w:val="22"/>
        </w:rPr>
        <w:t>.</w:t>
      </w:r>
      <w:r w:rsidR="002669AC">
        <w:rPr>
          <w:rFonts w:eastAsia="Times New Roman" w:cs="Arial"/>
          <w:sz w:val="22"/>
          <w:szCs w:val="22"/>
        </w:rPr>
        <w:t xml:space="preserve"> Leoš Grejcar</w:t>
      </w:r>
      <w:r w:rsidR="00A56A26">
        <w:rPr>
          <w:rFonts w:eastAsia="Times New Roman" w:cs="Arial"/>
          <w:sz w:val="22"/>
          <w:szCs w:val="22"/>
        </w:rPr>
        <w:t xml:space="preserve"> – </w:t>
      </w:r>
      <w:hyperlink r:id="rId14" w:history="1">
        <w:r w:rsidR="00A56A26" w:rsidRPr="002D1D8F">
          <w:rPr>
            <w:rStyle w:val="Hypertextovodkaz"/>
            <w:rFonts w:eastAsia="Times New Roman" w:cs="Arial"/>
            <w:sz w:val="22"/>
            <w:szCs w:val="22"/>
          </w:rPr>
          <w:t>med.vet@volny.cz</w:t>
        </w:r>
      </w:hyperlink>
    </w:p>
    <w:p w14:paraId="10633E19" w14:textId="77777777" w:rsidR="00DA1763" w:rsidRPr="00DA1763" w:rsidRDefault="00DA1763" w:rsidP="00DA1763">
      <w:pPr>
        <w:widowControl/>
        <w:autoSpaceDE/>
        <w:autoSpaceDN/>
        <w:adjustRightInd/>
        <w:spacing w:before="120"/>
        <w:rPr>
          <w:rFonts w:eastAsia="Times New Roman" w:cs="Arial"/>
          <w:sz w:val="22"/>
          <w:szCs w:val="22"/>
        </w:rPr>
      </w:pPr>
      <w:r>
        <w:rPr>
          <w:rFonts w:eastAsia="Times New Roman" w:cs="Arial"/>
          <w:sz w:val="22"/>
          <w:szCs w:val="22"/>
        </w:rPr>
        <w:t xml:space="preserve"> </w:t>
      </w:r>
    </w:p>
    <w:sectPr w:rsidR="00DA1763" w:rsidRPr="00DA1763" w:rsidSect="00B911E2">
      <w:headerReference w:type="even" r:id="rId15"/>
      <w:headerReference w:type="default" r:id="rId16"/>
      <w:footerReference w:type="even" r:id="rId17"/>
      <w:footerReference w:type="default" r:id="rId18"/>
      <w:headerReference w:type="first" r:id="rId19"/>
      <w:footerReference w:type="first" r:id="rId20"/>
      <w:type w:val="continuous"/>
      <w:pgSz w:w="11905" w:h="16837"/>
      <w:pgMar w:top="1134" w:right="1418" w:bottom="1418" w:left="1418" w:header="709" w:footer="748" w:gutter="0"/>
      <w:cols w:space="708"/>
      <w:noEndnote/>
      <w:docGrid w:linePitch="32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130AC9" w14:textId="77777777" w:rsidR="00CE5444" w:rsidRDefault="00CE5444">
      <w:pPr>
        <w:spacing w:before="0"/>
      </w:pPr>
      <w:r>
        <w:separator/>
      </w:r>
    </w:p>
  </w:endnote>
  <w:endnote w:type="continuationSeparator" w:id="0">
    <w:p w14:paraId="651FC4E7" w14:textId="77777777" w:rsidR="00CE5444" w:rsidRDefault="00CE5444">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C98F48" w14:textId="77777777" w:rsidR="009C1F2F" w:rsidRDefault="009C1F2F">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A79F23" w14:textId="77777777" w:rsidR="009C1F2F" w:rsidRPr="00F1622E" w:rsidRDefault="009C1F2F" w:rsidP="0041559C">
    <w:pPr>
      <w:pStyle w:val="Zpat"/>
      <w:jc w:val="center"/>
      <w:rPr>
        <w:rFonts w:cs="Arial"/>
        <w:i w:val="0"/>
      </w:rPr>
    </w:pPr>
    <w:r w:rsidRPr="00F1622E">
      <w:rPr>
        <w:rFonts w:cs="Arial"/>
        <w:i w:val="0"/>
        <w:szCs w:val="16"/>
      </w:rPr>
      <w:t xml:space="preserve">Rozhodnutí str. </w:t>
    </w:r>
    <w:r w:rsidRPr="00F1622E">
      <w:rPr>
        <w:rFonts w:cs="Arial"/>
        <w:b/>
        <w:bCs/>
        <w:i w:val="0"/>
        <w:szCs w:val="16"/>
      </w:rPr>
      <w:fldChar w:fldCharType="begin"/>
    </w:r>
    <w:r w:rsidRPr="00F1622E">
      <w:rPr>
        <w:rFonts w:cs="Arial"/>
        <w:b/>
        <w:bCs/>
        <w:i w:val="0"/>
        <w:szCs w:val="16"/>
      </w:rPr>
      <w:instrText>PAGE</w:instrText>
    </w:r>
    <w:r w:rsidRPr="00F1622E">
      <w:rPr>
        <w:rFonts w:cs="Arial"/>
        <w:b/>
        <w:bCs/>
        <w:i w:val="0"/>
        <w:szCs w:val="16"/>
      </w:rPr>
      <w:fldChar w:fldCharType="separate"/>
    </w:r>
    <w:r w:rsidR="00E53E42">
      <w:rPr>
        <w:rFonts w:cs="Arial"/>
        <w:b/>
        <w:bCs/>
        <w:i w:val="0"/>
        <w:noProof/>
        <w:szCs w:val="16"/>
      </w:rPr>
      <w:t>1</w:t>
    </w:r>
    <w:r w:rsidRPr="00F1622E">
      <w:rPr>
        <w:rFonts w:cs="Arial"/>
        <w:b/>
        <w:bCs/>
        <w:i w:val="0"/>
        <w:szCs w:val="16"/>
      </w:rPr>
      <w:fldChar w:fldCharType="end"/>
    </w:r>
    <w:r w:rsidRPr="00F1622E">
      <w:rPr>
        <w:rFonts w:cs="Arial"/>
        <w:i w:val="0"/>
        <w:szCs w:val="16"/>
      </w:rPr>
      <w:t xml:space="preserve"> z </w:t>
    </w:r>
    <w:r w:rsidRPr="00F1622E">
      <w:rPr>
        <w:rFonts w:cs="Arial"/>
        <w:b/>
        <w:bCs/>
        <w:i w:val="0"/>
        <w:szCs w:val="16"/>
      </w:rPr>
      <w:fldChar w:fldCharType="begin"/>
    </w:r>
    <w:r w:rsidRPr="00F1622E">
      <w:rPr>
        <w:rFonts w:cs="Arial"/>
        <w:b/>
        <w:bCs/>
        <w:i w:val="0"/>
        <w:szCs w:val="16"/>
      </w:rPr>
      <w:instrText>NUMPAGES</w:instrText>
    </w:r>
    <w:r w:rsidRPr="00F1622E">
      <w:rPr>
        <w:rFonts w:cs="Arial"/>
        <w:b/>
        <w:bCs/>
        <w:i w:val="0"/>
        <w:szCs w:val="16"/>
      </w:rPr>
      <w:fldChar w:fldCharType="separate"/>
    </w:r>
    <w:r w:rsidR="00E53E42">
      <w:rPr>
        <w:rFonts w:cs="Arial"/>
        <w:b/>
        <w:bCs/>
        <w:i w:val="0"/>
        <w:noProof/>
        <w:szCs w:val="16"/>
      </w:rPr>
      <w:t>6</w:t>
    </w:r>
    <w:r w:rsidRPr="00F1622E">
      <w:rPr>
        <w:rFonts w:cs="Arial"/>
        <w:b/>
        <w:bCs/>
        <w:i w:val="0"/>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733EF0" w14:textId="77777777" w:rsidR="009C1F2F" w:rsidRDefault="009C1F2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80A5F8" w14:textId="77777777" w:rsidR="00CE5444" w:rsidRDefault="00CE5444">
      <w:pPr>
        <w:spacing w:before="0"/>
      </w:pPr>
      <w:r>
        <w:separator/>
      </w:r>
    </w:p>
  </w:footnote>
  <w:footnote w:type="continuationSeparator" w:id="0">
    <w:p w14:paraId="5C8D2C76" w14:textId="77777777" w:rsidR="00CE5444" w:rsidRDefault="00CE5444">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BF5E9" w14:textId="77777777" w:rsidR="009C1F2F" w:rsidRDefault="009C1F2F">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329111" w14:textId="77777777" w:rsidR="009C1F2F" w:rsidRDefault="009C1F2F">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CA3FBA" w14:textId="77777777" w:rsidR="009C1F2F" w:rsidRDefault="009C1F2F">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A2C767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0E8040E"/>
    <w:lvl w:ilvl="0">
      <w:start w:val="1"/>
      <w:numFmt w:val="upperRoman"/>
      <w:lvlText w:val="%1."/>
      <w:lvlJc w:val="right"/>
      <w:pPr>
        <w:tabs>
          <w:tab w:val="num" w:pos="454"/>
        </w:tabs>
        <w:ind w:left="454" w:hanging="114"/>
      </w:pPr>
      <w:rPr>
        <w:rFonts w:ascii="Times New Roman" w:hAnsi="Times New Roman" w:hint="default"/>
        <w:b/>
        <w:i w:val="0"/>
        <w:sz w:val="24"/>
        <w:szCs w:val="24"/>
      </w:rPr>
    </w:lvl>
  </w:abstractNum>
  <w:abstractNum w:abstractNumId="2" w15:restartNumberingAfterBreak="0">
    <w:nsid w:val="FFFFFF7E"/>
    <w:multiLevelType w:val="singleLevel"/>
    <w:tmpl w:val="C50E32B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5C69778"/>
    <w:lvl w:ilvl="0">
      <w:start w:val="1"/>
      <w:numFmt w:val="upperRoman"/>
      <w:lvlText w:val="%1."/>
      <w:lvlJc w:val="right"/>
      <w:pPr>
        <w:tabs>
          <w:tab w:val="num" w:pos="397"/>
        </w:tabs>
        <w:ind w:left="397" w:hanging="113"/>
      </w:pPr>
      <w:rPr>
        <w:rFonts w:hint="default"/>
      </w:rPr>
    </w:lvl>
  </w:abstractNum>
  <w:abstractNum w:abstractNumId="4" w15:restartNumberingAfterBreak="0">
    <w:nsid w:val="FFFFFF80"/>
    <w:multiLevelType w:val="singleLevel"/>
    <w:tmpl w:val="6EC4CC8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403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DCA3A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98100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BDA6090"/>
    <w:lvl w:ilvl="0">
      <w:start w:val="1"/>
      <w:numFmt w:val="decimal"/>
      <w:lvlText w:val="%1)"/>
      <w:lvlJc w:val="left"/>
      <w:pPr>
        <w:tabs>
          <w:tab w:val="num" w:pos="397"/>
        </w:tabs>
        <w:ind w:left="397" w:hanging="397"/>
      </w:pPr>
      <w:rPr>
        <w:rFonts w:hint="default"/>
      </w:rPr>
    </w:lvl>
  </w:abstractNum>
  <w:abstractNum w:abstractNumId="9" w15:restartNumberingAfterBreak="0">
    <w:nsid w:val="FFFFFF89"/>
    <w:multiLevelType w:val="singleLevel"/>
    <w:tmpl w:val="2BB404A2"/>
    <w:lvl w:ilvl="0">
      <w:start w:val="1"/>
      <w:numFmt w:val="bullet"/>
      <w:lvlText w:val=""/>
      <w:lvlJc w:val="left"/>
      <w:pPr>
        <w:tabs>
          <w:tab w:val="num" w:pos="284"/>
        </w:tabs>
        <w:ind w:left="284" w:hanging="284"/>
      </w:pPr>
      <w:rPr>
        <w:rFonts w:ascii="Symbol" w:hAnsi="Symbol" w:hint="default"/>
      </w:rPr>
    </w:lvl>
  </w:abstractNum>
  <w:abstractNum w:abstractNumId="10" w15:restartNumberingAfterBreak="0">
    <w:nsid w:val="01A36D7F"/>
    <w:multiLevelType w:val="hybridMultilevel"/>
    <w:tmpl w:val="E774E844"/>
    <w:lvl w:ilvl="0" w:tplc="0405000F">
      <w:start w:val="1"/>
      <w:numFmt w:val="decimal"/>
      <w:lvlText w:val="%1."/>
      <w:lvlJc w:val="left"/>
      <w:pPr>
        <w:tabs>
          <w:tab w:val="num" w:pos="1429"/>
        </w:tabs>
        <w:ind w:left="1429" w:hanging="360"/>
      </w:pPr>
    </w:lvl>
    <w:lvl w:ilvl="1" w:tplc="04050019" w:tentative="1">
      <w:start w:val="1"/>
      <w:numFmt w:val="lowerLetter"/>
      <w:lvlText w:val="%2."/>
      <w:lvlJc w:val="left"/>
      <w:pPr>
        <w:tabs>
          <w:tab w:val="num" w:pos="2149"/>
        </w:tabs>
        <w:ind w:left="2149" w:hanging="360"/>
      </w:pPr>
    </w:lvl>
    <w:lvl w:ilvl="2" w:tplc="0405001B" w:tentative="1">
      <w:start w:val="1"/>
      <w:numFmt w:val="lowerRoman"/>
      <w:lvlText w:val="%3."/>
      <w:lvlJc w:val="right"/>
      <w:pPr>
        <w:tabs>
          <w:tab w:val="num" w:pos="2869"/>
        </w:tabs>
        <w:ind w:left="2869" w:hanging="180"/>
      </w:pPr>
    </w:lvl>
    <w:lvl w:ilvl="3" w:tplc="0405000F" w:tentative="1">
      <w:start w:val="1"/>
      <w:numFmt w:val="decimal"/>
      <w:lvlText w:val="%4."/>
      <w:lvlJc w:val="left"/>
      <w:pPr>
        <w:tabs>
          <w:tab w:val="num" w:pos="3589"/>
        </w:tabs>
        <w:ind w:left="3589" w:hanging="360"/>
      </w:pPr>
    </w:lvl>
    <w:lvl w:ilvl="4" w:tplc="04050019" w:tentative="1">
      <w:start w:val="1"/>
      <w:numFmt w:val="lowerLetter"/>
      <w:lvlText w:val="%5."/>
      <w:lvlJc w:val="left"/>
      <w:pPr>
        <w:tabs>
          <w:tab w:val="num" w:pos="4309"/>
        </w:tabs>
        <w:ind w:left="4309" w:hanging="360"/>
      </w:pPr>
    </w:lvl>
    <w:lvl w:ilvl="5" w:tplc="0405001B" w:tentative="1">
      <w:start w:val="1"/>
      <w:numFmt w:val="lowerRoman"/>
      <w:lvlText w:val="%6."/>
      <w:lvlJc w:val="right"/>
      <w:pPr>
        <w:tabs>
          <w:tab w:val="num" w:pos="5029"/>
        </w:tabs>
        <w:ind w:left="5029" w:hanging="180"/>
      </w:pPr>
    </w:lvl>
    <w:lvl w:ilvl="6" w:tplc="0405000F" w:tentative="1">
      <w:start w:val="1"/>
      <w:numFmt w:val="decimal"/>
      <w:lvlText w:val="%7."/>
      <w:lvlJc w:val="left"/>
      <w:pPr>
        <w:tabs>
          <w:tab w:val="num" w:pos="5749"/>
        </w:tabs>
        <w:ind w:left="5749" w:hanging="360"/>
      </w:pPr>
    </w:lvl>
    <w:lvl w:ilvl="7" w:tplc="04050019" w:tentative="1">
      <w:start w:val="1"/>
      <w:numFmt w:val="lowerLetter"/>
      <w:lvlText w:val="%8."/>
      <w:lvlJc w:val="left"/>
      <w:pPr>
        <w:tabs>
          <w:tab w:val="num" w:pos="6469"/>
        </w:tabs>
        <w:ind w:left="6469" w:hanging="360"/>
      </w:pPr>
    </w:lvl>
    <w:lvl w:ilvl="8" w:tplc="0405001B" w:tentative="1">
      <w:start w:val="1"/>
      <w:numFmt w:val="lowerRoman"/>
      <w:lvlText w:val="%9."/>
      <w:lvlJc w:val="right"/>
      <w:pPr>
        <w:tabs>
          <w:tab w:val="num" w:pos="7189"/>
        </w:tabs>
        <w:ind w:left="7189" w:hanging="180"/>
      </w:pPr>
    </w:lvl>
  </w:abstractNum>
  <w:abstractNum w:abstractNumId="11" w15:restartNumberingAfterBreak="0">
    <w:nsid w:val="04D35311"/>
    <w:multiLevelType w:val="hybridMultilevel"/>
    <w:tmpl w:val="DA7A15DE"/>
    <w:lvl w:ilvl="0" w:tplc="F05C9042">
      <w:start w:val="1"/>
      <w:numFmt w:val="bullet"/>
      <w:lvlText w:val=""/>
      <w:lvlJc w:val="left"/>
      <w:pPr>
        <w:tabs>
          <w:tab w:val="num" w:pos="397"/>
        </w:tabs>
        <w:ind w:left="397" w:hanging="397"/>
      </w:pPr>
      <w:rPr>
        <w:rFonts w:ascii="Symbol" w:hAnsi="Symbol"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2" w15:restartNumberingAfterBreak="0">
    <w:nsid w:val="1034488F"/>
    <w:multiLevelType w:val="hybridMultilevel"/>
    <w:tmpl w:val="99A6030A"/>
    <w:lvl w:ilvl="0" w:tplc="9D486FA2">
      <w:start w:val="1"/>
      <w:numFmt w:val="lowerLetter"/>
      <w:lvlText w:val="%1)"/>
      <w:lvlJc w:val="left"/>
      <w:pPr>
        <w:tabs>
          <w:tab w:val="num" w:pos="397"/>
        </w:tabs>
        <w:ind w:left="397" w:hanging="39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13371D3"/>
    <w:multiLevelType w:val="multilevel"/>
    <w:tmpl w:val="A28074D8"/>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440"/>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161B2D1F"/>
    <w:multiLevelType w:val="hybridMultilevel"/>
    <w:tmpl w:val="5D4E0966"/>
    <w:lvl w:ilvl="0" w:tplc="2360A44A">
      <w:start w:val="1"/>
      <w:numFmt w:val="decimal"/>
      <w:lvlText w:val="(%1)"/>
      <w:lvlJc w:val="left"/>
      <w:pPr>
        <w:ind w:left="1211" w:hanging="360"/>
      </w:pPr>
      <w:rPr>
        <w:rFonts w:hint="default"/>
      </w:rPr>
    </w:lvl>
    <w:lvl w:ilvl="1" w:tplc="04050019" w:tentative="1">
      <w:start w:val="1"/>
      <w:numFmt w:val="lowerLetter"/>
      <w:lvlText w:val="%2."/>
      <w:lvlJc w:val="left"/>
      <w:pPr>
        <w:ind w:left="1931" w:hanging="360"/>
      </w:pPr>
    </w:lvl>
    <w:lvl w:ilvl="2" w:tplc="0405001B" w:tentative="1">
      <w:start w:val="1"/>
      <w:numFmt w:val="lowerRoman"/>
      <w:lvlText w:val="%3."/>
      <w:lvlJc w:val="right"/>
      <w:pPr>
        <w:ind w:left="2651" w:hanging="180"/>
      </w:pPr>
    </w:lvl>
    <w:lvl w:ilvl="3" w:tplc="0405000F" w:tentative="1">
      <w:start w:val="1"/>
      <w:numFmt w:val="decimal"/>
      <w:lvlText w:val="%4."/>
      <w:lvlJc w:val="left"/>
      <w:pPr>
        <w:ind w:left="3371" w:hanging="360"/>
      </w:pPr>
    </w:lvl>
    <w:lvl w:ilvl="4" w:tplc="04050019" w:tentative="1">
      <w:start w:val="1"/>
      <w:numFmt w:val="lowerLetter"/>
      <w:lvlText w:val="%5."/>
      <w:lvlJc w:val="left"/>
      <w:pPr>
        <w:ind w:left="4091" w:hanging="360"/>
      </w:pPr>
    </w:lvl>
    <w:lvl w:ilvl="5" w:tplc="0405001B" w:tentative="1">
      <w:start w:val="1"/>
      <w:numFmt w:val="lowerRoman"/>
      <w:lvlText w:val="%6."/>
      <w:lvlJc w:val="right"/>
      <w:pPr>
        <w:ind w:left="4811" w:hanging="180"/>
      </w:pPr>
    </w:lvl>
    <w:lvl w:ilvl="6" w:tplc="0405000F" w:tentative="1">
      <w:start w:val="1"/>
      <w:numFmt w:val="decimal"/>
      <w:lvlText w:val="%7."/>
      <w:lvlJc w:val="left"/>
      <w:pPr>
        <w:ind w:left="5531" w:hanging="360"/>
      </w:pPr>
    </w:lvl>
    <w:lvl w:ilvl="7" w:tplc="04050019" w:tentative="1">
      <w:start w:val="1"/>
      <w:numFmt w:val="lowerLetter"/>
      <w:lvlText w:val="%8."/>
      <w:lvlJc w:val="left"/>
      <w:pPr>
        <w:ind w:left="6251" w:hanging="360"/>
      </w:pPr>
    </w:lvl>
    <w:lvl w:ilvl="8" w:tplc="0405001B" w:tentative="1">
      <w:start w:val="1"/>
      <w:numFmt w:val="lowerRoman"/>
      <w:lvlText w:val="%9."/>
      <w:lvlJc w:val="right"/>
      <w:pPr>
        <w:ind w:left="6971" w:hanging="180"/>
      </w:pPr>
    </w:lvl>
  </w:abstractNum>
  <w:abstractNum w:abstractNumId="15" w15:restartNumberingAfterBreak="0">
    <w:nsid w:val="1FBD472F"/>
    <w:multiLevelType w:val="hybridMultilevel"/>
    <w:tmpl w:val="122C9366"/>
    <w:lvl w:ilvl="0" w:tplc="41C69F48">
      <w:start w:val="1"/>
      <w:numFmt w:val="upperRoman"/>
      <w:pStyle w:val="slovanseznam2"/>
      <w:lvlText w:val="%1."/>
      <w:lvlJc w:val="left"/>
      <w:pPr>
        <w:ind w:left="720" w:hanging="360"/>
      </w:pPr>
      <w:rPr>
        <w:rFonts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17C3E6F"/>
    <w:multiLevelType w:val="hybridMultilevel"/>
    <w:tmpl w:val="C2363F3E"/>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222A5948"/>
    <w:multiLevelType w:val="hybridMultilevel"/>
    <w:tmpl w:val="4E36C3A0"/>
    <w:lvl w:ilvl="0" w:tplc="12FE07B6">
      <w:start w:val="1"/>
      <w:numFmt w:val="bullet"/>
      <w:lvlText w:val=""/>
      <w:lvlJc w:val="left"/>
      <w:pPr>
        <w:tabs>
          <w:tab w:val="num" w:pos="284"/>
        </w:tabs>
        <w:ind w:left="284" w:hanging="284"/>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2ED0A90"/>
    <w:multiLevelType w:val="hybridMultilevel"/>
    <w:tmpl w:val="AFD27790"/>
    <w:lvl w:ilvl="0" w:tplc="0405000F">
      <w:start w:val="1"/>
      <w:numFmt w:val="decimal"/>
      <w:lvlText w:val="%1."/>
      <w:lvlJc w:val="left"/>
      <w:pPr>
        <w:tabs>
          <w:tab w:val="num" w:pos="1286"/>
        </w:tabs>
        <w:ind w:left="1286" w:hanging="360"/>
      </w:pPr>
      <w:rPr>
        <w:rFonts w:hint="default"/>
      </w:rPr>
    </w:lvl>
    <w:lvl w:ilvl="1" w:tplc="04050003" w:tentative="1">
      <w:start w:val="1"/>
      <w:numFmt w:val="bullet"/>
      <w:lvlText w:val="o"/>
      <w:lvlJc w:val="left"/>
      <w:pPr>
        <w:tabs>
          <w:tab w:val="num" w:pos="2006"/>
        </w:tabs>
        <w:ind w:left="2006" w:hanging="360"/>
      </w:pPr>
      <w:rPr>
        <w:rFonts w:ascii="Courier New" w:hAnsi="Courier New" w:cs="Courier New" w:hint="default"/>
      </w:rPr>
    </w:lvl>
    <w:lvl w:ilvl="2" w:tplc="04050005" w:tentative="1">
      <w:start w:val="1"/>
      <w:numFmt w:val="bullet"/>
      <w:lvlText w:val=""/>
      <w:lvlJc w:val="left"/>
      <w:pPr>
        <w:tabs>
          <w:tab w:val="num" w:pos="2726"/>
        </w:tabs>
        <w:ind w:left="2726" w:hanging="360"/>
      </w:pPr>
      <w:rPr>
        <w:rFonts w:ascii="Wingdings" w:hAnsi="Wingdings" w:hint="default"/>
      </w:rPr>
    </w:lvl>
    <w:lvl w:ilvl="3" w:tplc="04050001" w:tentative="1">
      <w:start w:val="1"/>
      <w:numFmt w:val="bullet"/>
      <w:lvlText w:val=""/>
      <w:lvlJc w:val="left"/>
      <w:pPr>
        <w:tabs>
          <w:tab w:val="num" w:pos="3446"/>
        </w:tabs>
        <w:ind w:left="3446" w:hanging="360"/>
      </w:pPr>
      <w:rPr>
        <w:rFonts w:ascii="Symbol" w:hAnsi="Symbol" w:hint="default"/>
      </w:rPr>
    </w:lvl>
    <w:lvl w:ilvl="4" w:tplc="04050003" w:tentative="1">
      <w:start w:val="1"/>
      <w:numFmt w:val="bullet"/>
      <w:lvlText w:val="o"/>
      <w:lvlJc w:val="left"/>
      <w:pPr>
        <w:tabs>
          <w:tab w:val="num" w:pos="4166"/>
        </w:tabs>
        <w:ind w:left="4166" w:hanging="360"/>
      </w:pPr>
      <w:rPr>
        <w:rFonts w:ascii="Courier New" w:hAnsi="Courier New" w:cs="Courier New" w:hint="default"/>
      </w:rPr>
    </w:lvl>
    <w:lvl w:ilvl="5" w:tplc="04050005" w:tentative="1">
      <w:start w:val="1"/>
      <w:numFmt w:val="bullet"/>
      <w:lvlText w:val=""/>
      <w:lvlJc w:val="left"/>
      <w:pPr>
        <w:tabs>
          <w:tab w:val="num" w:pos="4886"/>
        </w:tabs>
        <w:ind w:left="4886" w:hanging="360"/>
      </w:pPr>
      <w:rPr>
        <w:rFonts w:ascii="Wingdings" w:hAnsi="Wingdings" w:hint="default"/>
      </w:rPr>
    </w:lvl>
    <w:lvl w:ilvl="6" w:tplc="04050001" w:tentative="1">
      <w:start w:val="1"/>
      <w:numFmt w:val="bullet"/>
      <w:lvlText w:val=""/>
      <w:lvlJc w:val="left"/>
      <w:pPr>
        <w:tabs>
          <w:tab w:val="num" w:pos="5606"/>
        </w:tabs>
        <w:ind w:left="5606" w:hanging="360"/>
      </w:pPr>
      <w:rPr>
        <w:rFonts w:ascii="Symbol" w:hAnsi="Symbol" w:hint="default"/>
      </w:rPr>
    </w:lvl>
    <w:lvl w:ilvl="7" w:tplc="04050003" w:tentative="1">
      <w:start w:val="1"/>
      <w:numFmt w:val="bullet"/>
      <w:lvlText w:val="o"/>
      <w:lvlJc w:val="left"/>
      <w:pPr>
        <w:tabs>
          <w:tab w:val="num" w:pos="6326"/>
        </w:tabs>
        <w:ind w:left="6326" w:hanging="360"/>
      </w:pPr>
      <w:rPr>
        <w:rFonts w:ascii="Courier New" w:hAnsi="Courier New" w:cs="Courier New" w:hint="default"/>
      </w:rPr>
    </w:lvl>
    <w:lvl w:ilvl="8" w:tplc="04050005" w:tentative="1">
      <w:start w:val="1"/>
      <w:numFmt w:val="bullet"/>
      <w:lvlText w:val=""/>
      <w:lvlJc w:val="left"/>
      <w:pPr>
        <w:tabs>
          <w:tab w:val="num" w:pos="7046"/>
        </w:tabs>
        <w:ind w:left="7046" w:hanging="360"/>
      </w:pPr>
      <w:rPr>
        <w:rFonts w:ascii="Wingdings" w:hAnsi="Wingdings" w:hint="default"/>
      </w:rPr>
    </w:lvl>
  </w:abstractNum>
  <w:abstractNum w:abstractNumId="19" w15:restartNumberingAfterBreak="0">
    <w:nsid w:val="23065CC1"/>
    <w:multiLevelType w:val="hybridMultilevel"/>
    <w:tmpl w:val="FF90E9B6"/>
    <w:lvl w:ilvl="0" w:tplc="39A4B640">
      <w:start w:val="1"/>
      <w:numFmt w:val="upperRoman"/>
      <w:lvlText w:val="%1."/>
      <w:lvlJc w:val="left"/>
      <w:pPr>
        <w:ind w:left="1440" w:hanging="720"/>
      </w:pPr>
      <w:rPr>
        <w:rFonts w:cs="Times New Roman" w:hint="default"/>
      </w:rPr>
    </w:lvl>
    <w:lvl w:ilvl="1" w:tplc="922C2D64">
      <w:start w:val="1"/>
      <w:numFmt w:val="decimal"/>
      <w:lvlText w:val="%2."/>
      <w:lvlJc w:val="left"/>
      <w:pPr>
        <w:ind w:left="1800" w:hanging="360"/>
      </w:pPr>
      <w:rPr>
        <w:rFonts w:eastAsia="Times New Roman" w:cs="Times New Roman" w:hint="default"/>
      </w:rPr>
    </w:lvl>
    <w:lvl w:ilvl="2" w:tplc="0405001B" w:tentative="1">
      <w:start w:val="1"/>
      <w:numFmt w:val="lowerRoman"/>
      <w:lvlText w:val="%3."/>
      <w:lvlJc w:val="right"/>
      <w:pPr>
        <w:ind w:left="2520" w:hanging="180"/>
      </w:pPr>
      <w:rPr>
        <w:rFonts w:cs="Times New Roman"/>
      </w:rPr>
    </w:lvl>
    <w:lvl w:ilvl="3" w:tplc="0405000F" w:tentative="1">
      <w:start w:val="1"/>
      <w:numFmt w:val="decimal"/>
      <w:lvlText w:val="%4."/>
      <w:lvlJc w:val="left"/>
      <w:pPr>
        <w:ind w:left="3240" w:hanging="360"/>
      </w:pPr>
      <w:rPr>
        <w:rFonts w:cs="Times New Roman"/>
      </w:rPr>
    </w:lvl>
    <w:lvl w:ilvl="4" w:tplc="04050019" w:tentative="1">
      <w:start w:val="1"/>
      <w:numFmt w:val="lowerLetter"/>
      <w:lvlText w:val="%5."/>
      <w:lvlJc w:val="left"/>
      <w:pPr>
        <w:ind w:left="3960" w:hanging="360"/>
      </w:pPr>
      <w:rPr>
        <w:rFonts w:cs="Times New Roman"/>
      </w:rPr>
    </w:lvl>
    <w:lvl w:ilvl="5" w:tplc="0405001B" w:tentative="1">
      <w:start w:val="1"/>
      <w:numFmt w:val="lowerRoman"/>
      <w:lvlText w:val="%6."/>
      <w:lvlJc w:val="right"/>
      <w:pPr>
        <w:ind w:left="4680" w:hanging="180"/>
      </w:pPr>
      <w:rPr>
        <w:rFonts w:cs="Times New Roman"/>
      </w:rPr>
    </w:lvl>
    <w:lvl w:ilvl="6" w:tplc="0405000F" w:tentative="1">
      <w:start w:val="1"/>
      <w:numFmt w:val="decimal"/>
      <w:lvlText w:val="%7."/>
      <w:lvlJc w:val="left"/>
      <w:pPr>
        <w:ind w:left="5400" w:hanging="360"/>
      </w:pPr>
      <w:rPr>
        <w:rFonts w:cs="Times New Roman"/>
      </w:rPr>
    </w:lvl>
    <w:lvl w:ilvl="7" w:tplc="04050019" w:tentative="1">
      <w:start w:val="1"/>
      <w:numFmt w:val="lowerLetter"/>
      <w:lvlText w:val="%8."/>
      <w:lvlJc w:val="left"/>
      <w:pPr>
        <w:ind w:left="6120" w:hanging="360"/>
      </w:pPr>
      <w:rPr>
        <w:rFonts w:cs="Times New Roman"/>
      </w:rPr>
    </w:lvl>
    <w:lvl w:ilvl="8" w:tplc="0405001B" w:tentative="1">
      <w:start w:val="1"/>
      <w:numFmt w:val="lowerRoman"/>
      <w:lvlText w:val="%9."/>
      <w:lvlJc w:val="right"/>
      <w:pPr>
        <w:ind w:left="6840" w:hanging="180"/>
      </w:pPr>
      <w:rPr>
        <w:rFonts w:cs="Times New Roman"/>
      </w:rPr>
    </w:lvl>
  </w:abstractNum>
  <w:abstractNum w:abstractNumId="20" w15:restartNumberingAfterBreak="0">
    <w:nsid w:val="28E04A81"/>
    <w:multiLevelType w:val="hybridMultilevel"/>
    <w:tmpl w:val="59C8B502"/>
    <w:lvl w:ilvl="0" w:tplc="145EB0B4">
      <w:start w:val="1"/>
      <w:numFmt w:val="lowerLetter"/>
      <w:lvlText w:val="%1)"/>
      <w:lvlJc w:val="left"/>
      <w:pPr>
        <w:tabs>
          <w:tab w:val="num" w:pos="397"/>
        </w:tabs>
        <w:ind w:left="397" w:hanging="397"/>
      </w:pPr>
      <w:rPr>
        <w:rFonts w:hint="default"/>
      </w:rPr>
    </w:lvl>
    <w:lvl w:ilvl="1" w:tplc="04050003" w:tentative="1">
      <w:start w:val="1"/>
      <w:numFmt w:val="bullet"/>
      <w:lvlText w:val="o"/>
      <w:lvlJc w:val="left"/>
      <w:pPr>
        <w:tabs>
          <w:tab w:val="num" w:pos="2006"/>
        </w:tabs>
        <w:ind w:left="2006" w:hanging="360"/>
      </w:pPr>
      <w:rPr>
        <w:rFonts w:ascii="Courier New" w:hAnsi="Courier New" w:cs="Courier New" w:hint="default"/>
      </w:rPr>
    </w:lvl>
    <w:lvl w:ilvl="2" w:tplc="04050005" w:tentative="1">
      <w:start w:val="1"/>
      <w:numFmt w:val="bullet"/>
      <w:lvlText w:val=""/>
      <w:lvlJc w:val="left"/>
      <w:pPr>
        <w:tabs>
          <w:tab w:val="num" w:pos="2726"/>
        </w:tabs>
        <w:ind w:left="2726" w:hanging="360"/>
      </w:pPr>
      <w:rPr>
        <w:rFonts w:ascii="Wingdings" w:hAnsi="Wingdings" w:hint="default"/>
      </w:rPr>
    </w:lvl>
    <w:lvl w:ilvl="3" w:tplc="04050001" w:tentative="1">
      <w:start w:val="1"/>
      <w:numFmt w:val="bullet"/>
      <w:lvlText w:val=""/>
      <w:lvlJc w:val="left"/>
      <w:pPr>
        <w:tabs>
          <w:tab w:val="num" w:pos="3446"/>
        </w:tabs>
        <w:ind w:left="3446" w:hanging="360"/>
      </w:pPr>
      <w:rPr>
        <w:rFonts w:ascii="Symbol" w:hAnsi="Symbol" w:hint="default"/>
      </w:rPr>
    </w:lvl>
    <w:lvl w:ilvl="4" w:tplc="04050003" w:tentative="1">
      <w:start w:val="1"/>
      <w:numFmt w:val="bullet"/>
      <w:lvlText w:val="o"/>
      <w:lvlJc w:val="left"/>
      <w:pPr>
        <w:tabs>
          <w:tab w:val="num" w:pos="4166"/>
        </w:tabs>
        <w:ind w:left="4166" w:hanging="360"/>
      </w:pPr>
      <w:rPr>
        <w:rFonts w:ascii="Courier New" w:hAnsi="Courier New" w:cs="Courier New" w:hint="default"/>
      </w:rPr>
    </w:lvl>
    <w:lvl w:ilvl="5" w:tplc="04050005" w:tentative="1">
      <w:start w:val="1"/>
      <w:numFmt w:val="bullet"/>
      <w:lvlText w:val=""/>
      <w:lvlJc w:val="left"/>
      <w:pPr>
        <w:tabs>
          <w:tab w:val="num" w:pos="4886"/>
        </w:tabs>
        <w:ind w:left="4886" w:hanging="360"/>
      </w:pPr>
      <w:rPr>
        <w:rFonts w:ascii="Wingdings" w:hAnsi="Wingdings" w:hint="default"/>
      </w:rPr>
    </w:lvl>
    <w:lvl w:ilvl="6" w:tplc="04050001" w:tentative="1">
      <w:start w:val="1"/>
      <w:numFmt w:val="bullet"/>
      <w:lvlText w:val=""/>
      <w:lvlJc w:val="left"/>
      <w:pPr>
        <w:tabs>
          <w:tab w:val="num" w:pos="5606"/>
        </w:tabs>
        <w:ind w:left="5606" w:hanging="360"/>
      </w:pPr>
      <w:rPr>
        <w:rFonts w:ascii="Symbol" w:hAnsi="Symbol" w:hint="default"/>
      </w:rPr>
    </w:lvl>
    <w:lvl w:ilvl="7" w:tplc="04050003" w:tentative="1">
      <w:start w:val="1"/>
      <w:numFmt w:val="bullet"/>
      <w:lvlText w:val="o"/>
      <w:lvlJc w:val="left"/>
      <w:pPr>
        <w:tabs>
          <w:tab w:val="num" w:pos="6326"/>
        </w:tabs>
        <w:ind w:left="6326" w:hanging="360"/>
      </w:pPr>
      <w:rPr>
        <w:rFonts w:ascii="Courier New" w:hAnsi="Courier New" w:cs="Courier New" w:hint="default"/>
      </w:rPr>
    </w:lvl>
    <w:lvl w:ilvl="8" w:tplc="04050005" w:tentative="1">
      <w:start w:val="1"/>
      <w:numFmt w:val="bullet"/>
      <w:lvlText w:val=""/>
      <w:lvlJc w:val="left"/>
      <w:pPr>
        <w:tabs>
          <w:tab w:val="num" w:pos="7046"/>
        </w:tabs>
        <w:ind w:left="7046" w:hanging="360"/>
      </w:pPr>
      <w:rPr>
        <w:rFonts w:ascii="Wingdings" w:hAnsi="Wingdings" w:hint="default"/>
      </w:rPr>
    </w:lvl>
  </w:abstractNum>
  <w:abstractNum w:abstractNumId="21"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65F7AB0"/>
    <w:multiLevelType w:val="multilevel"/>
    <w:tmpl w:val="A28074D8"/>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pStyle w:val="Nadpis3"/>
      <w:lvlText w:val="%1.%2.%3."/>
      <w:lvlJc w:val="left"/>
      <w:pPr>
        <w:tabs>
          <w:tab w:val="num" w:pos="720"/>
        </w:tabs>
        <w:ind w:left="720" w:hanging="72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440"/>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515041F1"/>
    <w:multiLevelType w:val="multilevel"/>
    <w:tmpl w:val="0786EC60"/>
    <w:lvl w:ilvl="0">
      <w:start w:val="1"/>
      <w:numFmt w:val="bullet"/>
      <w:lvlText w:val=""/>
      <w:lvlJc w:val="left"/>
      <w:pPr>
        <w:tabs>
          <w:tab w:val="num" w:pos="1286"/>
        </w:tabs>
        <w:ind w:left="1286" w:hanging="360"/>
      </w:pPr>
      <w:rPr>
        <w:rFonts w:ascii="Wingdings" w:hAnsi="Wingdings" w:hint="default"/>
      </w:rPr>
    </w:lvl>
    <w:lvl w:ilvl="1">
      <w:start w:val="1"/>
      <w:numFmt w:val="bullet"/>
      <w:lvlText w:val="o"/>
      <w:lvlJc w:val="left"/>
      <w:pPr>
        <w:tabs>
          <w:tab w:val="num" w:pos="2006"/>
        </w:tabs>
        <w:ind w:left="2006" w:hanging="360"/>
      </w:pPr>
      <w:rPr>
        <w:rFonts w:ascii="Courier New" w:hAnsi="Courier New" w:cs="Courier New" w:hint="default"/>
      </w:rPr>
    </w:lvl>
    <w:lvl w:ilvl="2">
      <w:start w:val="1"/>
      <w:numFmt w:val="bullet"/>
      <w:lvlText w:val=""/>
      <w:lvlJc w:val="left"/>
      <w:pPr>
        <w:tabs>
          <w:tab w:val="num" w:pos="2726"/>
        </w:tabs>
        <w:ind w:left="2726" w:hanging="360"/>
      </w:pPr>
      <w:rPr>
        <w:rFonts w:ascii="Wingdings" w:hAnsi="Wingdings" w:hint="default"/>
      </w:rPr>
    </w:lvl>
    <w:lvl w:ilvl="3">
      <w:start w:val="1"/>
      <w:numFmt w:val="bullet"/>
      <w:lvlText w:val=""/>
      <w:lvlJc w:val="left"/>
      <w:pPr>
        <w:tabs>
          <w:tab w:val="num" w:pos="3446"/>
        </w:tabs>
        <w:ind w:left="3446" w:hanging="360"/>
      </w:pPr>
      <w:rPr>
        <w:rFonts w:ascii="Symbol" w:hAnsi="Symbol" w:hint="default"/>
      </w:rPr>
    </w:lvl>
    <w:lvl w:ilvl="4">
      <w:start w:val="1"/>
      <w:numFmt w:val="bullet"/>
      <w:lvlText w:val="o"/>
      <w:lvlJc w:val="left"/>
      <w:pPr>
        <w:tabs>
          <w:tab w:val="num" w:pos="4166"/>
        </w:tabs>
        <w:ind w:left="4166" w:hanging="360"/>
      </w:pPr>
      <w:rPr>
        <w:rFonts w:ascii="Courier New" w:hAnsi="Courier New" w:cs="Courier New" w:hint="default"/>
      </w:rPr>
    </w:lvl>
    <w:lvl w:ilvl="5">
      <w:start w:val="1"/>
      <w:numFmt w:val="bullet"/>
      <w:lvlText w:val=""/>
      <w:lvlJc w:val="left"/>
      <w:pPr>
        <w:tabs>
          <w:tab w:val="num" w:pos="4886"/>
        </w:tabs>
        <w:ind w:left="4886" w:hanging="360"/>
      </w:pPr>
      <w:rPr>
        <w:rFonts w:ascii="Wingdings" w:hAnsi="Wingdings" w:hint="default"/>
      </w:rPr>
    </w:lvl>
    <w:lvl w:ilvl="6">
      <w:start w:val="1"/>
      <w:numFmt w:val="bullet"/>
      <w:lvlText w:val=""/>
      <w:lvlJc w:val="left"/>
      <w:pPr>
        <w:tabs>
          <w:tab w:val="num" w:pos="5606"/>
        </w:tabs>
        <w:ind w:left="5606" w:hanging="360"/>
      </w:pPr>
      <w:rPr>
        <w:rFonts w:ascii="Symbol" w:hAnsi="Symbol" w:hint="default"/>
      </w:rPr>
    </w:lvl>
    <w:lvl w:ilvl="7">
      <w:start w:val="1"/>
      <w:numFmt w:val="bullet"/>
      <w:lvlText w:val="o"/>
      <w:lvlJc w:val="left"/>
      <w:pPr>
        <w:tabs>
          <w:tab w:val="num" w:pos="6326"/>
        </w:tabs>
        <w:ind w:left="6326" w:hanging="360"/>
      </w:pPr>
      <w:rPr>
        <w:rFonts w:ascii="Courier New" w:hAnsi="Courier New" w:cs="Courier New" w:hint="default"/>
      </w:rPr>
    </w:lvl>
    <w:lvl w:ilvl="8">
      <w:start w:val="1"/>
      <w:numFmt w:val="bullet"/>
      <w:lvlText w:val=""/>
      <w:lvlJc w:val="left"/>
      <w:pPr>
        <w:tabs>
          <w:tab w:val="num" w:pos="7046"/>
        </w:tabs>
        <w:ind w:left="7046" w:hanging="360"/>
      </w:pPr>
      <w:rPr>
        <w:rFonts w:ascii="Wingdings" w:hAnsi="Wingdings" w:hint="default"/>
      </w:rPr>
    </w:lvl>
  </w:abstractNum>
  <w:abstractNum w:abstractNumId="24" w15:restartNumberingAfterBreak="0">
    <w:nsid w:val="55696B99"/>
    <w:multiLevelType w:val="hybridMultilevel"/>
    <w:tmpl w:val="A7A2792A"/>
    <w:lvl w:ilvl="0" w:tplc="0405000F">
      <w:start w:val="1"/>
      <w:numFmt w:val="decimal"/>
      <w:lvlText w:val="%1."/>
      <w:lvlJc w:val="left"/>
      <w:pPr>
        <w:ind w:left="720" w:hanging="360"/>
      </w:pPr>
      <w:rPr>
        <w:rFonts w:cs="Times New Roman" w:hint="default"/>
        <w:u w:val="none"/>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5" w15:restartNumberingAfterBreak="0">
    <w:nsid w:val="57E659D9"/>
    <w:multiLevelType w:val="hybridMultilevel"/>
    <w:tmpl w:val="76B4681C"/>
    <w:lvl w:ilvl="0" w:tplc="2360A44A">
      <w:start w:val="1"/>
      <w:numFmt w:val="decimal"/>
      <w:lvlText w:val="(%1)"/>
      <w:lvlJc w:val="left"/>
      <w:pPr>
        <w:ind w:left="1070" w:hanging="360"/>
      </w:pPr>
      <w:rPr>
        <w:rFonts w:hint="default"/>
      </w:rPr>
    </w:lvl>
    <w:lvl w:ilvl="1" w:tplc="04050019" w:tentative="1">
      <w:start w:val="1"/>
      <w:numFmt w:val="lowerLetter"/>
      <w:lvlText w:val="%2."/>
      <w:lvlJc w:val="left"/>
      <w:pPr>
        <w:ind w:left="1790" w:hanging="360"/>
      </w:pPr>
    </w:lvl>
    <w:lvl w:ilvl="2" w:tplc="0405001B" w:tentative="1">
      <w:start w:val="1"/>
      <w:numFmt w:val="lowerRoman"/>
      <w:lvlText w:val="%3."/>
      <w:lvlJc w:val="right"/>
      <w:pPr>
        <w:ind w:left="2510" w:hanging="180"/>
      </w:pPr>
    </w:lvl>
    <w:lvl w:ilvl="3" w:tplc="0405000F" w:tentative="1">
      <w:start w:val="1"/>
      <w:numFmt w:val="decimal"/>
      <w:lvlText w:val="%4."/>
      <w:lvlJc w:val="left"/>
      <w:pPr>
        <w:ind w:left="3230" w:hanging="360"/>
      </w:pPr>
    </w:lvl>
    <w:lvl w:ilvl="4" w:tplc="04050019" w:tentative="1">
      <w:start w:val="1"/>
      <w:numFmt w:val="lowerLetter"/>
      <w:lvlText w:val="%5."/>
      <w:lvlJc w:val="left"/>
      <w:pPr>
        <w:ind w:left="3950" w:hanging="360"/>
      </w:pPr>
    </w:lvl>
    <w:lvl w:ilvl="5" w:tplc="0405001B" w:tentative="1">
      <w:start w:val="1"/>
      <w:numFmt w:val="lowerRoman"/>
      <w:lvlText w:val="%6."/>
      <w:lvlJc w:val="right"/>
      <w:pPr>
        <w:ind w:left="4670" w:hanging="180"/>
      </w:pPr>
    </w:lvl>
    <w:lvl w:ilvl="6" w:tplc="0405000F" w:tentative="1">
      <w:start w:val="1"/>
      <w:numFmt w:val="decimal"/>
      <w:lvlText w:val="%7."/>
      <w:lvlJc w:val="left"/>
      <w:pPr>
        <w:ind w:left="5390" w:hanging="360"/>
      </w:pPr>
    </w:lvl>
    <w:lvl w:ilvl="7" w:tplc="04050019" w:tentative="1">
      <w:start w:val="1"/>
      <w:numFmt w:val="lowerLetter"/>
      <w:lvlText w:val="%8."/>
      <w:lvlJc w:val="left"/>
      <w:pPr>
        <w:ind w:left="6110" w:hanging="360"/>
      </w:pPr>
    </w:lvl>
    <w:lvl w:ilvl="8" w:tplc="0405001B" w:tentative="1">
      <w:start w:val="1"/>
      <w:numFmt w:val="lowerRoman"/>
      <w:lvlText w:val="%9."/>
      <w:lvlJc w:val="right"/>
      <w:pPr>
        <w:ind w:left="6830" w:hanging="180"/>
      </w:pPr>
    </w:lvl>
  </w:abstractNum>
  <w:abstractNum w:abstractNumId="26" w15:restartNumberingAfterBreak="0">
    <w:nsid w:val="5A791CE9"/>
    <w:multiLevelType w:val="multilevel"/>
    <w:tmpl w:val="408229A6"/>
    <w:numStyleLink w:val="StylVcerovovPrvndek125cm3"/>
  </w:abstractNum>
  <w:abstractNum w:abstractNumId="27" w15:restartNumberingAfterBreak="0">
    <w:nsid w:val="61176CE7"/>
    <w:multiLevelType w:val="hybridMultilevel"/>
    <w:tmpl w:val="2A788BCC"/>
    <w:lvl w:ilvl="0" w:tplc="01C653C8">
      <w:start w:val="1"/>
      <w:numFmt w:val="bullet"/>
      <w:lvlText w:val=""/>
      <w:lvlJc w:val="left"/>
      <w:pPr>
        <w:tabs>
          <w:tab w:val="num" w:pos="720"/>
        </w:tabs>
        <w:ind w:left="720" w:hanging="360"/>
      </w:pPr>
      <w:rPr>
        <w:rFonts w:ascii="Symbol" w:hAnsi="Symbol" w:hint="default"/>
        <w:color w:val="auto"/>
        <w:sz w:val="22"/>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60049E8"/>
    <w:multiLevelType w:val="hybridMultilevel"/>
    <w:tmpl w:val="E84C6A18"/>
    <w:lvl w:ilvl="0" w:tplc="04050019">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9" w15:restartNumberingAfterBreak="0">
    <w:nsid w:val="677821C4"/>
    <w:multiLevelType w:val="hybridMultilevel"/>
    <w:tmpl w:val="35568D6C"/>
    <w:lvl w:ilvl="0" w:tplc="071625F4">
      <w:start w:val="1"/>
      <w:numFmt w:val="bullet"/>
      <w:pStyle w:val="odrka"/>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68F079FB"/>
    <w:multiLevelType w:val="hybridMultilevel"/>
    <w:tmpl w:val="D908A3DE"/>
    <w:lvl w:ilvl="0" w:tplc="04050019">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1" w15:restartNumberingAfterBreak="0">
    <w:nsid w:val="70CB5E55"/>
    <w:multiLevelType w:val="multilevel"/>
    <w:tmpl w:val="040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713E1F79"/>
    <w:multiLevelType w:val="multilevel"/>
    <w:tmpl w:val="9DBEFCDC"/>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22"/>
  </w:num>
  <w:num w:numId="2">
    <w:abstractNumId w:val="22"/>
  </w:num>
  <w:num w:numId="3">
    <w:abstractNumId w:val="22"/>
  </w:num>
  <w:num w:numId="4">
    <w:abstractNumId w:val="22"/>
  </w:num>
  <w:num w:numId="5">
    <w:abstractNumId w:val="22"/>
  </w:num>
  <w:num w:numId="6">
    <w:abstractNumId w:val="13"/>
  </w:num>
  <w:num w:numId="7">
    <w:abstractNumId w:val="10"/>
  </w:num>
  <w:num w:numId="8">
    <w:abstractNumId w:val="11"/>
  </w:num>
  <w:num w:numId="9">
    <w:abstractNumId w:val="17"/>
  </w:num>
  <w:num w:numId="10">
    <w:abstractNumId w:val="9"/>
  </w:num>
  <w:num w:numId="11">
    <w:abstractNumId w:val="32"/>
  </w:num>
  <w:num w:numId="12">
    <w:abstractNumId w:val="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0"/>
  </w:num>
  <w:num w:numId="22">
    <w:abstractNumId w:val="18"/>
  </w:num>
  <w:num w:numId="23">
    <w:abstractNumId w:val="23"/>
  </w:num>
  <w:num w:numId="24">
    <w:abstractNumId w:val="31"/>
  </w:num>
  <w:num w:numId="25">
    <w:abstractNumId w:val="12"/>
  </w:num>
  <w:num w:numId="26">
    <w:abstractNumId w:val="15"/>
  </w:num>
  <w:num w:numId="27">
    <w:abstractNumId w:val="29"/>
  </w:num>
  <w:num w:numId="28">
    <w:abstractNumId w:val="27"/>
  </w:num>
  <w:num w:numId="29">
    <w:abstractNumId w:val="21"/>
  </w:num>
  <w:num w:numId="30">
    <w:abstractNumId w:val="26"/>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07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1">
    <w:abstractNumId w:val="30"/>
  </w:num>
  <w:num w:numId="32">
    <w:abstractNumId w:val="28"/>
  </w:num>
  <w:num w:numId="33">
    <w:abstractNumId w:val="19"/>
  </w:num>
  <w:num w:numId="34">
    <w:abstractNumId w:val="24"/>
  </w:num>
  <w:num w:numId="35">
    <w:abstractNumId w:val="25"/>
  </w:num>
  <w:num w:numId="36">
    <w:abstractNumId w:val="16"/>
  </w:num>
  <w:num w:numId="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728" w:allStyles="0" w:customStyles="0" w:latentStyles="0" w:stylesInUse="1" w:headingStyles="1" w:numberingStyles="0" w:tableStyles="0" w:directFormattingOnRuns="1" w:directFormattingOnParagraphs="1" w:directFormattingOnNumbering="1" w:directFormattingOnTables="0" w:clearFormatting="1" w:top3HeadingStyles="1" w:visibleStyles="0" w:alternateStyleNames="0"/>
  <w:stylePaneSortMethod w:val="0000"/>
  <w:defaultTabStop w:val="709"/>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F59"/>
    <w:rsid w:val="00014060"/>
    <w:rsid w:val="00014E98"/>
    <w:rsid w:val="00015D32"/>
    <w:rsid w:val="00016520"/>
    <w:rsid w:val="00033183"/>
    <w:rsid w:val="00035019"/>
    <w:rsid w:val="000376B6"/>
    <w:rsid w:val="000417E3"/>
    <w:rsid w:val="00041B64"/>
    <w:rsid w:val="000711FB"/>
    <w:rsid w:val="00076CD9"/>
    <w:rsid w:val="00077E95"/>
    <w:rsid w:val="00087BFB"/>
    <w:rsid w:val="000B125C"/>
    <w:rsid w:val="000B3CFB"/>
    <w:rsid w:val="000C187F"/>
    <w:rsid w:val="000C35E6"/>
    <w:rsid w:val="000C4B3F"/>
    <w:rsid w:val="000C7649"/>
    <w:rsid w:val="000D04CA"/>
    <w:rsid w:val="000F29B8"/>
    <w:rsid w:val="000F7B30"/>
    <w:rsid w:val="00102ABF"/>
    <w:rsid w:val="001070A7"/>
    <w:rsid w:val="00110B13"/>
    <w:rsid w:val="00123D06"/>
    <w:rsid w:val="00126473"/>
    <w:rsid w:val="0013054B"/>
    <w:rsid w:val="001442B4"/>
    <w:rsid w:val="00147806"/>
    <w:rsid w:val="0015514B"/>
    <w:rsid w:val="0016618C"/>
    <w:rsid w:val="001838D2"/>
    <w:rsid w:val="00196787"/>
    <w:rsid w:val="001A07DC"/>
    <w:rsid w:val="001C460F"/>
    <w:rsid w:val="001D5DEB"/>
    <w:rsid w:val="001D6A9D"/>
    <w:rsid w:val="001D7F06"/>
    <w:rsid w:val="001E1B98"/>
    <w:rsid w:val="001E2E9A"/>
    <w:rsid w:val="001E4B98"/>
    <w:rsid w:val="001E4BBF"/>
    <w:rsid w:val="001E563A"/>
    <w:rsid w:val="001F0FBE"/>
    <w:rsid w:val="002047E9"/>
    <w:rsid w:val="00216B00"/>
    <w:rsid w:val="002225E3"/>
    <w:rsid w:val="0022303F"/>
    <w:rsid w:val="00245A20"/>
    <w:rsid w:val="002478B4"/>
    <w:rsid w:val="00254A2E"/>
    <w:rsid w:val="002669AC"/>
    <w:rsid w:val="00275257"/>
    <w:rsid w:val="002A3981"/>
    <w:rsid w:val="002B11BF"/>
    <w:rsid w:val="002D088D"/>
    <w:rsid w:val="002F5A73"/>
    <w:rsid w:val="00303EEF"/>
    <w:rsid w:val="00306B9E"/>
    <w:rsid w:val="00307420"/>
    <w:rsid w:val="00311FD9"/>
    <w:rsid w:val="00331726"/>
    <w:rsid w:val="00335972"/>
    <w:rsid w:val="00344F5F"/>
    <w:rsid w:val="00346BF2"/>
    <w:rsid w:val="00350430"/>
    <w:rsid w:val="00350EF4"/>
    <w:rsid w:val="00356595"/>
    <w:rsid w:val="003674A7"/>
    <w:rsid w:val="00375A52"/>
    <w:rsid w:val="003779ED"/>
    <w:rsid w:val="00383392"/>
    <w:rsid w:val="003B7817"/>
    <w:rsid w:val="003C1E20"/>
    <w:rsid w:val="003D4831"/>
    <w:rsid w:val="003D4A28"/>
    <w:rsid w:val="003E1830"/>
    <w:rsid w:val="003E1EC3"/>
    <w:rsid w:val="003F46E0"/>
    <w:rsid w:val="0041559C"/>
    <w:rsid w:val="00415A59"/>
    <w:rsid w:val="00417B22"/>
    <w:rsid w:val="004316DC"/>
    <w:rsid w:val="00460C0A"/>
    <w:rsid w:val="00471807"/>
    <w:rsid w:val="00482E25"/>
    <w:rsid w:val="00487C04"/>
    <w:rsid w:val="004D044A"/>
    <w:rsid w:val="004D1F59"/>
    <w:rsid w:val="004D2DE2"/>
    <w:rsid w:val="004E5468"/>
    <w:rsid w:val="004F1F1B"/>
    <w:rsid w:val="004F60C1"/>
    <w:rsid w:val="00504A26"/>
    <w:rsid w:val="00511F14"/>
    <w:rsid w:val="00511F74"/>
    <w:rsid w:val="00516DEF"/>
    <w:rsid w:val="00516E93"/>
    <w:rsid w:val="005277C6"/>
    <w:rsid w:val="0053411D"/>
    <w:rsid w:val="00535089"/>
    <w:rsid w:val="005354F8"/>
    <w:rsid w:val="00552E42"/>
    <w:rsid w:val="00560F66"/>
    <w:rsid w:val="00565D23"/>
    <w:rsid w:val="00575343"/>
    <w:rsid w:val="0057722C"/>
    <w:rsid w:val="00583FAC"/>
    <w:rsid w:val="00585E19"/>
    <w:rsid w:val="0059014A"/>
    <w:rsid w:val="005956FC"/>
    <w:rsid w:val="005D3C33"/>
    <w:rsid w:val="005D7FE1"/>
    <w:rsid w:val="005E4F9B"/>
    <w:rsid w:val="005F5F22"/>
    <w:rsid w:val="00621FE2"/>
    <w:rsid w:val="0062723B"/>
    <w:rsid w:val="0066491C"/>
    <w:rsid w:val="00674E77"/>
    <w:rsid w:val="00684DE4"/>
    <w:rsid w:val="00685EFD"/>
    <w:rsid w:val="0069137D"/>
    <w:rsid w:val="00692C8A"/>
    <w:rsid w:val="006A3237"/>
    <w:rsid w:val="006A537D"/>
    <w:rsid w:val="006B0E20"/>
    <w:rsid w:val="006B38FA"/>
    <w:rsid w:val="006C1AA3"/>
    <w:rsid w:val="006C69D2"/>
    <w:rsid w:val="006D4131"/>
    <w:rsid w:val="006E19B1"/>
    <w:rsid w:val="006F5FDF"/>
    <w:rsid w:val="007070CB"/>
    <w:rsid w:val="00710B1E"/>
    <w:rsid w:val="007114C6"/>
    <w:rsid w:val="0071242B"/>
    <w:rsid w:val="00722D0A"/>
    <w:rsid w:val="00746A46"/>
    <w:rsid w:val="00770B6E"/>
    <w:rsid w:val="00773EC5"/>
    <w:rsid w:val="00791A8E"/>
    <w:rsid w:val="007979A5"/>
    <w:rsid w:val="007A0381"/>
    <w:rsid w:val="007A1381"/>
    <w:rsid w:val="007A2BF8"/>
    <w:rsid w:val="007E1579"/>
    <w:rsid w:val="00801D10"/>
    <w:rsid w:val="0080481E"/>
    <w:rsid w:val="00804FC6"/>
    <w:rsid w:val="0083114B"/>
    <w:rsid w:val="00840982"/>
    <w:rsid w:val="008441AA"/>
    <w:rsid w:val="00855E7A"/>
    <w:rsid w:val="00865E86"/>
    <w:rsid w:val="00866F76"/>
    <w:rsid w:val="00895720"/>
    <w:rsid w:val="00896D3E"/>
    <w:rsid w:val="008A4963"/>
    <w:rsid w:val="008A76DC"/>
    <w:rsid w:val="008D09A7"/>
    <w:rsid w:val="008D535C"/>
    <w:rsid w:val="008F44D8"/>
    <w:rsid w:val="008F7F4C"/>
    <w:rsid w:val="008F7FB1"/>
    <w:rsid w:val="00903FBB"/>
    <w:rsid w:val="009111B2"/>
    <w:rsid w:val="00921EEA"/>
    <w:rsid w:val="00922FF6"/>
    <w:rsid w:val="00933A79"/>
    <w:rsid w:val="009450D2"/>
    <w:rsid w:val="00954388"/>
    <w:rsid w:val="009568BC"/>
    <w:rsid w:val="00957C23"/>
    <w:rsid w:val="0096216A"/>
    <w:rsid w:val="00974BEC"/>
    <w:rsid w:val="009935A9"/>
    <w:rsid w:val="009A6D40"/>
    <w:rsid w:val="009B78B0"/>
    <w:rsid w:val="009C1F2F"/>
    <w:rsid w:val="009C60A4"/>
    <w:rsid w:val="009D0A5B"/>
    <w:rsid w:val="009D17C5"/>
    <w:rsid w:val="009D666A"/>
    <w:rsid w:val="009E1B3F"/>
    <w:rsid w:val="009E5340"/>
    <w:rsid w:val="009E5ADA"/>
    <w:rsid w:val="009F34C6"/>
    <w:rsid w:val="00A03A10"/>
    <w:rsid w:val="00A13C8D"/>
    <w:rsid w:val="00A279E3"/>
    <w:rsid w:val="00A43AEC"/>
    <w:rsid w:val="00A560E5"/>
    <w:rsid w:val="00A56A26"/>
    <w:rsid w:val="00A70CA9"/>
    <w:rsid w:val="00A733AB"/>
    <w:rsid w:val="00A9225A"/>
    <w:rsid w:val="00A93620"/>
    <w:rsid w:val="00AA2E0C"/>
    <w:rsid w:val="00AB4C93"/>
    <w:rsid w:val="00AD6B99"/>
    <w:rsid w:val="00AE5E31"/>
    <w:rsid w:val="00AF0DC2"/>
    <w:rsid w:val="00AF1A53"/>
    <w:rsid w:val="00AF3B24"/>
    <w:rsid w:val="00B028C1"/>
    <w:rsid w:val="00B04546"/>
    <w:rsid w:val="00B114CD"/>
    <w:rsid w:val="00B1355F"/>
    <w:rsid w:val="00B14306"/>
    <w:rsid w:val="00B35654"/>
    <w:rsid w:val="00B37A24"/>
    <w:rsid w:val="00B40158"/>
    <w:rsid w:val="00B56A3C"/>
    <w:rsid w:val="00B70EEB"/>
    <w:rsid w:val="00B735B2"/>
    <w:rsid w:val="00B86722"/>
    <w:rsid w:val="00B90B76"/>
    <w:rsid w:val="00B911E2"/>
    <w:rsid w:val="00B92FCF"/>
    <w:rsid w:val="00BA3509"/>
    <w:rsid w:val="00BA62F9"/>
    <w:rsid w:val="00BC7394"/>
    <w:rsid w:val="00C04791"/>
    <w:rsid w:val="00C14340"/>
    <w:rsid w:val="00C31437"/>
    <w:rsid w:val="00C31BA6"/>
    <w:rsid w:val="00C36681"/>
    <w:rsid w:val="00C43A84"/>
    <w:rsid w:val="00C7307D"/>
    <w:rsid w:val="00C74B90"/>
    <w:rsid w:val="00C917C2"/>
    <w:rsid w:val="00CA2FC0"/>
    <w:rsid w:val="00CA6932"/>
    <w:rsid w:val="00CB6E82"/>
    <w:rsid w:val="00CD09DB"/>
    <w:rsid w:val="00CE3B01"/>
    <w:rsid w:val="00CE5444"/>
    <w:rsid w:val="00CF043E"/>
    <w:rsid w:val="00CF3B2E"/>
    <w:rsid w:val="00D055C7"/>
    <w:rsid w:val="00D056D8"/>
    <w:rsid w:val="00D14305"/>
    <w:rsid w:val="00D15079"/>
    <w:rsid w:val="00D26175"/>
    <w:rsid w:val="00D41224"/>
    <w:rsid w:val="00D51351"/>
    <w:rsid w:val="00D524FF"/>
    <w:rsid w:val="00D659FF"/>
    <w:rsid w:val="00D6640D"/>
    <w:rsid w:val="00D67885"/>
    <w:rsid w:val="00D761A9"/>
    <w:rsid w:val="00D81C47"/>
    <w:rsid w:val="00D86F8A"/>
    <w:rsid w:val="00D933BB"/>
    <w:rsid w:val="00D94C77"/>
    <w:rsid w:val="00D97D67"/>
    <w:rsid w:val="00DA1763"/>
    <w:rsid w:val="00DB0002"/>
    <w:rsid w:val="00DB6276"/>
    <w:rsid w:val="00DB6502"/>
    <w:rsid w:val="00DB7E4A"/>
    <w:rsid w:val="00DD1873"/>
    <w:rsid w:val="00DD2C3C"/>
    <w:rsid w:val="00DD3541"/>
    <w:rsid w:val="00DE4AB7"/>
    <w:rsid w:val="00DF140F"/>
    <w:rsid w:val="00DF5A54"/>
    <w:rsid w:val="00E030D7"/>
    <w:rsid w:val="00E061C0"/>
    <w:rsid w:val="00E141CE"/>
    <w:rsid w:val="00E21A5B"/>
    <w:rsid w:val="00E2463A"/>
    <w:rsid w:val="00E31BE0"/>
    <w:rsid w:val="00E37A51"/>
    <w:rsid w:val="00E4167A"/>
    <w:rsid w:val="00E42B3B"/>
    <w:rsid w:val="00E43AAC"/>
    <w:rsid w:val="00E53E42"/>
    <w:rsid w:val="00E62DDF"/>
    <w:rsid w:val="00E72333"/>
    <w:rsid w:val="00E73EA4"/>
    <w:rsid w:val="00E80F96"/>
    <w:rsid w:val="00E82783"/>
    <w:rsid w:val="00E83EB1"/>
    <w:rsid w:val="00E92F9E"/>
    <w:rsid w:val="00EB4C63"/>
    <w:rsid w:val="00EC72C2"/>
    <w:rsid w:val="00ED53BF"/>
    <w:rsid w:val="00EE31AD"/>
    <w:rsid w:val="00EE75C2"/>
    <w:rsid w:val="00EF62C7"/>
    <w:rsid w:val="00EF6363"/>
    <w:rsid w:val="00F03D4C"/>
    <w:rsid w:val="00F1622E"/>
    <w:rsid w:val="00F20BB9"/>
    <w:rsid w:val="00F20FC6"/>
    <w:rsid w:val="00F36E49"/>
    <w:rsid w:val="00F45974"/>
    <w:rsid w:val="00F5066E"/>
    <w:rsid w:val="00F52DD9"/>
    <w:rsid w:val="00F53E64"/>
    <w:rsid w:val="00F54918"/>
    <w:rsid w:val="00F721F3"/>
    <w:rsid w:val="00F73936"/>
    <w:rsid w:val="00F80503"/>
    <w:rsid w:val="00F82ECA"/>
    <w:rsid w:val="00F85E9D"/>
    <w:rsid w:val="00FA6FC1"/>
    <w:rsid w:val="00FB3F5A"/>
    <w:rsid w:val="00FC06D0"/>
    <w:rsid w:val="00FE27C9"/>
    <w:rsid w:val="00FE3F34"/>
    <w:rsid w:val="00FF3515"/>
    <w:rsid w:val="00FF4095"/>
    <w:rsid w:val="00FF49E6"/>
    <w:rsid w:val="00FF6D6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FF9098"/>
  <w15:docId w15:val="{347ED369-A20A-485B-B2D9-426D4B744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sid w:val="00FB3F5A"/>
    <w:pPr>
      <w:widowControl w:val="0"/>
      <w:autoSpaceDE w:val="0"/>
      <w:autoSpaceDN w:val="0"/>
      <w:adjustRightInd w:val="0"/>
      <w:spacing w:before="240"/>
      <w:jc w:val="both"/>
    </w:pPr>
    <w:rPr>
      <w:rFonts w:ascii="Arial" w:eastAsia="Arial Unicode MS" w:hAnsi="Arial"/>
      <w:szCs w:val="24"/>
    </w:rPr>
  </w:style>
  <w:style w:type="paragraph" w:styleId="Nadpis1">
    <w:name w:val="heading 1"/>
    <w:basedOn w:val="Normln"/>
    <w:next w:val="Normln"/>
    <w:qFormat/>
    <w:rsid w:val="00350EF4"/>
    <w:pPr>
      <w:widowControl/>
      <w:spacing w:before="840" w:after="240"/>
      <w:jc w:val="center"/>
      <w:outlineLvl w:val="0"/>
    </w:pPr>
    <w:rPr>
      <w:rFonts w:cs="Arial"/>
      <w:b/>
      <w:bCs/>
      <w:caps/>
      <w:spacing w:val="80"/>
      <w:kern w:val="32"/>
      <w:sz w:val="26"/>
      <w:szCs w:val="26"/>
    </w:rPr>
  </w:style>
  <w:style w:type="paragraph" w:styleId="Nadpis2">
    <w:name w:val="heading 2"/>
    <w:basedOn w:val="Normln"/>
    <w:next w:val="Odstavec"/>
    <w:qFormat/>
    <w:rsid w:val="00350EF4"/>
    <w:pPr>
      <w:widowControl/>
      <w:spacing w:before="360" w:after="240"/>
      <w:jc w:val="center"/>
      <w:outlineLvl w:val="1"/>
    </w:pPr>
    <w:rPr>
      <w:rFonts w:cs="Arial"/>
      <w:b/>
      <w:iCs/>
      <w:spacing w:val="60"/>
      <w:sz w:val="26"/>
      <w:szCs w:val="26"/>
    </w:rPr>
  </w:style>
  <w:style w:type="paragraph" w:styleId="Nadpis3">
    <w:name w:val="heading 3"/>
    <w:basedOn w:val="Normln"/>
    <w:next w:val="Normln"/>
    <w:rsid w:val="00B1355F"/>
    <w:pPr>
      <w:keepNext/>
      <w:numPr>
        <w:ilvl w:val="2"/>
        <w:numId w:val="4"/>
      </w:numPr>
      <w:spacing w:after="60"/>
      <w:outlineLvl w:val="2"/>
    </w:pPr>
    <w:rPr>
      <w:rFonts w:cs="Arial"/>
      <w:b/>
      <w:bCs/>
      <w:sz w:val="26"/>
      <w:szCs w:val="26"/>
    </w:rPr>
  </w:style>
  <w:style w:type="paragraph" w:styleId="Nadpis4">
    <w:name w:val="heading 4"/>
    <w:basedOn w:val="Normln"/>
    <w:next w:val="Normln"/>
    <w:link w:val="Nadpis4Char"/>
    <w:unhideWhenUsed/>
    <w:qFormat/>
    <w:rsid w:val="00FE3F34"/>
    <w:pPr>
      <w:keepNext/>
      <w:keepLines/>
      <w:spacing w:before="360" w:after="120"/>
      <w:jc w:val="center"/>
      <w:outlineLvl w:val="3"/>
    </w:pPr>
    <w:rPr>
      <w:rFonts w:eastAsiaTheme="majorEastAsia" w:cs="Arial"/>
      <w:b/>
      <w:iCs/>
      <w:spacing w:val="3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Otiskednhoraztka">
    <w:name w:val="Otisk úředního razítka"/>
    <w:basedOn w:val="Normln"/>
    <w:next w:val="Podpisovdoloka"/>
    <w:qFormat/>
    <w:rsid w:val="004E5468"/>
    <w:pPr>
      <w:widowControl/>
      <w:spacing w:before="600" w:after="600"/>
      <w:jc w:val="center"/>
    </w:pPr>
    <w:rPr>
      <w:rFonts w:cs="Arial"/>
      <w:bCs/>
      <w:i/>
    </w:rPr>
  </w:style>
  <w:style w:type="paragraph" w:styleId="Zpat">
    <w:name w:val="footer"/>
    <w:basedOn w:val="Normln"/>
    <w:next w:val="Normln"/>
    <w:link w:val="ZpatChar"/>
    <w:rsid w:val="00350EF4"/>
    <w:pPr>
      <w:tabs>
        <w:tab w:val="center" w:pos="4536"/>
        <w:tab w:val="right" w:pos="9072"/>
      </w:tabs>
      <w:spacing w:before="120"/>
    </w:pPr>
    <w:rPr>
      <w:i/>
      <w:sz w:val="16"/>
    </w:rPr>
  </w:style>
  <w:style w:type="paragraph" w:customStyle="1" w:styleId="Odstavec">
    <w:name w:val="Odstavec"/>
    <w:basedOn w:val="Normlnodsazen"/>
    <w:rsid w:val="00B90B76"/>
    <w:pPr>
      <w:widowControl/>
      <w:spacing w:before="120"/>
      <w:ind w:left="0" w:firstLine="709"/>
    </w:pPr>
    <w:rPr>
      <w:rFonts w:cs="Arial"/>
    </w:rPr>
  </w:style>
  <w:style w:type="paragraph" w:customStyle="1" w:styleId="Doruen">
    <w:name w:val="Doručení"/>
    <w:basedOn w:val="Normln"/>
    <w:next w:val="Adresa"/>
    <w:rsid w:val="004E5468"/>
    <w:pPr>
      <w:widowControl/>
      <w:spacing w:before="480"/>
      <w:jc w:val="left"/>
    </w:pPr>
    <w:rPr>
      <w:rFonts w:eastAsia="Times New Roman" w:cs="Arial"/>
      <w:b/>
      <w:bCs/>
      <w:szCs w:val="20"/>
    </w:rPr>
  </w:style>
  <w:style w:type="paragraph" w:customStyle="1" w:styleId="Podpisovdoloka">
    <w:name w:val="Podpisová doložka"/>
    <w:basedOn w:val="Normln"/>
    <w:rsid w:val="00F5066E"/>
    <w:pPr>
      <w:spacing w:before="0"/>
      <w:ind w:left="5664"/>
      <w:jc w:val="center"/>
    </w:pPr>
    <w:rPr>
      <w:rFonts w:eastAsia="Times New Roman"/>
      <w:bCs/>
      <w:szCs w:val="20"/>
    </w:rPr>
  </w:style>
  <w:style w:type="paragraph" w:styleId="slovanseznam2">
    <w:name w:val="List Number 2"/>
    <w:basedOn w:val="Odstavec"/>
    <w:rsid w:val="004E5468"/>
    <w:pPr>
      <w:numPr>
        <w:numId w:val="26"/>
      </w:numPr>
      <w:spacing w:before="240" w:after="240"/>
      <w:ind w:left="425" w:hanging="425"/>
    </w:pPr>
  </w:style>
  <w:style w:type="paragraph" w:customStyle="1" w:styleId="Adresa">
    <w:name w:val="Adresa"/>
    <w:basedOn w:val="Normln"/>
    <w:rsid w:val="00585E19"/>
    <w:pPr>
      <w:spacing w:before="0"/>
      <w:jc w:val="left"/>
    </w:pPr>
  </w:style>
  <w:style w:type="paragraph" w:styleId="Datum">
    <w:name w:val="Date"/>
    <w:basedOn w:val="Normln"/>
    <w:next w:val="Podpisovdoloka"/>
    <w:rsid w:val="00350EF4"/>
    <w:pPr>
      <w:spacing w:before="360" w:after="360"/>
      <w:jc w:val="left"/>
    </w:pPr>
  </w:style>
  <w:style w:type="character" w:customStyle="1" w:styleId="ZpatChar">
    <w:name w:val="Zápatí Char"/>
    <w:link w:val="Zpat"/>
    <w:rsid w:val="00350EF4"/>
    <w:rPr>
      <w:rFonts w:ascii="Arial" w:eastAsia="Arial Unicode MS" w:hAnsi="Arial"/>
      <w:i/>
      <w:sz w:val="16"/>
      <w:szCs w:val="24"/>
    </w:rPr>
  </w:style>
  <w:style w:type="paragraph" w:styleId="Normlnodsazen">
    <w:name w:val="Normal Indent"/>
    <w:basedOn w:val="Normln"/>
    <w:rsid w:val="00275257"/>
    <w:pPr>
      <w:ind w:left="708"/>
    </w:pPr>
  </w:style>
  <w:style w:type="character" w:styleId="Hypertextovodkaz">
    <w:name w:val="Hyperlink"/>
    <w:basedOn w:val="Standardnpsmoodstavce"/>
    <w:rsid w:val="00350EF4"/>
    <w:rPr>
      <w:rFonts w:ascii="Arial" w:hAnsi="Arial"/>
      <w:sz w:val="20"/>
    </w:rPr>
  </w:style>
  <w:style w:type="paragraph" w:customStyle="1" w:styleId="odrka">
    <w:name w:val="odrážka"/>
    <w:basedOn w:val="Normln"/>
    <w:rsid w:val="004E5468"/>
    <w:pPr>
      <w:widowControl/>
      <w:numPr>
        <w:numId w:val="27"/>
      </w:numPr>
      <w:tabs>
        <w:tab w:val="left" w:pos="426"/>
        <w:tab w:val="left" w:pos="1701"/>
        <w:tab w:val="left" w:pos="2835"/>
      </w:tabs>
      <w:autoSpaceDE/>
      <w:autoSpaceDN/>
      <w:adjustRightInd/>
      <w:spacing w:before="60" w:after="200" w:line="276" w:lineRule="auto"/>
      <w:ind w:left="426" w:hanging="426"/>
    </w:pPr>
    <w:rPr>
      <w:rFonts w:eastAsia="Calibri"/>
      <w:szCs w:val="22"/>
      <w:lang w:eastAsia="en-US"/>
    </w:rPr>
  </w:style>
  <w:style w:type="character" w:styleId="Zstupntext">
    <w:name w:val="Placeholder Text"/>
    <w:basedOn w:val="Standardnpsmoodstavce"/>
    <w:rsid w:val="00350EF4"/>
    <w:rPr>
      <w:rFonts w:ascii="Arial" w:hAnsi="Arial"/>
      <w:color w:val="auto"/>
      <w:sz w:val="20"/>
    </w:rPr>
  </w:style>
  <w:style w:type="paragraph" w:customStyle="1" w:styleId="Adresaadresta">
    <w:name w:val="Adresa adresáta"/>
    <w:basedOn w:val="Normln"/>
    <w:rsid w:val="00C43A84"/>
    <w:pPr>
      <w:widowControl/>
      <w:autoSpaceDE/>
      <w:autoSpaceDN/>
      <w:adjustRightInd/>
      <w:spacing w:before="60" w:after="60"/>
    </w:pPr>
    <w:rPr>
      <w:rFonts w:eastAsia="Calibri"/>
      <w:szCs w:val="20"/>
      <w:lang w:eastAsia="en-US"/>
    </w:rPr>
  </w:style>
  <w:style w:type="paragraph" w:customStyle="1" w:styleId="AdresaOJ">
    <w:name w:val="Adresa OJ"/>
    <w:basedOn w:val="Normln"/>
    <w:qFormat/>
    <w:rsid w:val="00350EF4"/>
    <w:pPr>
      <w:spacing w:before="0"/>
    </w:pPr>
    <w:rPr>
      <w:rFonts w:cs="Arial"/>
      <w:b/>
      <w:noProof/>
      <w:szCs w:val="20"/>
    </w:rPr>
  </w:style>
  <w:style w:type="paragraph" w:customStyle="1" w:styleId="slojednac">
    <w:name w:val="Číslo jednací"/>
    <w:basedOn w:val="Normln"/>
    <w:next w:val="Nadpis1"/>
    <w:qFormat/>
    <w:rsid w:val="00350EF4"/>
    <w:pPr>
      <w:spacing w:before="360"/>
    </w:pPr>
    <w:rPr>
      <w:rFonts w:eastAsia="Times New Roman"/>
      <w:szCs w:val="20"/>
    </w:rPr>
  </w:style>
  <w:style w:type="paragraph" w:styleId="Zhlav">
    <w:name w:val="header"/>
    <w:basedOn w:val="Normln"/>
    <w:link w:val="ZhlavChar"/>
    <w:unhideWhenUsed/>
    <w:rsid w:val="00C43A84"/>
    <w:pPr>
      <w:tabs>
        <w:tab w:val="center" w:pos="4536"/>
        <w:tab w:val="right" w:pos="9072"/>
      </w:tabs>
      <w:spacing w:before="0"/>
    </w:pPr>
  </w:style>
  <w:style w:type="character" w:customStyle="1" w:styleId="ZhlavChar">
    <w:name w:val="Záhlaví Char"/>
    <w:basedOn w:val="Standardnpsmoodstavce"/>
    <w:link w:val="Zhlav"/>
    <w:rsid w:val="00C43A84"/>
    <w:rPr>
      <w:rFonts w:ascii="Arial" w:eastAsia="Arial Unicode MS" w:hAnsi="Arial"/>
      <w:szCs w:val="24"/>
    </w:rPr>
  </w:style>
  <w:style w:type="character" w:customStyle="1" w:styleId="Nadpis4Char">
    <w:name w:val="Nadpis 4 Char"/>
    <w:basedOn w:val="Standardnpsmoodstavce"/>
    <w:link w:val="Nadpis4"/>
    <w:rsid w:val="00FE3F34"/>
    <w:rPr>
      <w:rFonts w:ascii="Arial" w:eastAsiaTheme="majorEastAsia" w:hAnsi="Arial" w:cs="Arial"/>
      <w:b/>
      <w:iCs/>
      <w:spacing w:val="30"/>
    </w:rPr>
  </w:style>
  <w:style w:type="paragraph" w:customStyle="1" w:styleId="Default">
    <w:name w:val="Default"/>
    <w:rsid w:val="006C1AA3"/>
    <w:pPr>
      <w:autoSpaceDE w:val="0"/>
      <w:autoSpaceDN w:val="0"/>
      <w:adjustRightInd w:val="0"/>
    </w:pPr>
    <w:rPr>
      <w:rFonts w:ascii="Arial" w:hAnsi="Arial" w:cs="Arial"/>
      <w:color w:val="000000"/>
      <w:sz w:val="24"/>
      <w:szCs w:val="24"/>
    </w:rPr>
  </w:style>
  <w:style w:type="paragraph" w:styleId="Bezmezer">
    <w:name w:val="No Spacing"/>
    <w:qFormat/>
    <w:rsid w:val="006C1AA3"/>
    <w:pPr>
      <w:widowControl w:val="0"/>
      <w:autoSpaceDE w:val="0"/>
      <w:autoSpaceDN w:val="0"/>
      <w:adjustRightInd w:val="0"/>
      <w:jc w:val="both"/>
    </w:pPr>
    <w:rPr>
      <w:rFonts w:ascii="Arial" w:eastAsia="Arial Unicode MS" w:hAnsi="Arial"/>
      <w:szCs w:val="24"/>
    </w:rPr>
  </w:style>
  <w:style w:type="paragraph" w:customStyle="1" w:styleId="lnekslo">
    <w:name w:val="Článek číslo"/>
    <w:basedOn w:val="Normln"/>
    <w:next w:val="Normln"/>
    <w:qFormat/>
    <w:rsid w:val="004D044A"/>
    <w:pPr>
      <w:keepNext/>
      <w:widowControl/>
      <w:numPr>
        <w:numId w:val="29"/>
      </w:numPr>
      <w:autoSpaceDE/>
      <w:autoSpaceDN/>
      <w:adjustRightInd/>
      <w:spacing w:before="480"/>
      <w:ind w:left="284"/>
      <w:jc w:val="center"/>
      <w:outlineLvl w:val="0"/>
    </w:pPr>
    <w:rPr>
      <w:rFonts w:eastAsia="Times New Roman" w:cs="Arial"/>
      <w:kern w:val="32"/>
    </w:rPr>
  </w:style>
  <w:style w:type="numbering" w:customStyle="1" w:styleId="StylVcerovovPrvndek125cm3">
    <w:name w:val="Styl Víceúrovňové První řádek:  125 cm3"/>
    <w:basedOn w:val="Bezseznamu"/>
    <w:rsid w:val="004D044A"/>
    <w:pPr>
      <w:numPr>
        <w:numId w:val="29"/>
      </w:numPr>
    </w:pPr>
  </w:style>
  <w:style w:type="numbering" w:customStyle="1" w:styleId="StylVcerovovPrvndek125cm31">
    <w:name w:val="Styl Víceúrovňové První řádek:  125 cm31"/>
    <w:basedOn w:val="Bezseznamu"/>
    <w:rsid w:val="00DA1763"/>
  </w:style>
  <w:style w:type="paragraph" w:styleId="Odstavecseseznamem">
    <w:name w:val="List Paragraph"/>
    <w:basedOn w:val="Normln"/>
    <w:qFormat/>
    <w:rsid w:val="009C1F2F"/>
    <w:pPr>
      <w:ind w:left="720"/>
      <w:contextualSpacing/>
    </w:pPr>
  </w:style>
  <w:style w:type="paragraph" w:styleId="Textbubliny">
    <w:name w:val="Balloon Text"/>
    <w:basedOn w:val="Normln"/>
    <w:link w:val="TextbublinyChar"/>
    <w:semiHidden/>
    <w:unhideWhenUsed/>
    <w:rsid w:val="008F7FB1"/>
    <w:pPr>
      <w:spacing w:before="0"/>
    </w:pPr>
    <w:rPr>
      <w:rFonts w:ascii="Segoe UI" w:hAnsi="Segoe UI" w:cs="Segoe UI"/>
      <w:sz w:val="18"/>
      <w:szCs w:val="18"/>
    </w:rPr>
  </w:style>
  <w:style w:type="character" w:customStyle="1" w:styleId="TextbublinyChar">
    <w:name w:val="Text bubliny Char"/>
    <w:basedOn w:val="Standardnpsmoodstavce"/>
    <w:link w:val="Textbubliny"/>
    <w:semiHidden/>
    <w:rsid w:val="008F7FB1"/>
    <w:rPr>
      <w:rFonts w:ascii="Segoe UI" w:eastAsia="Arial Unicode MS" w:hAnsi="Segoe UI" w:cs="Segoe UI"/>
      <w:sz w:val="18"/>
      <w:szCs w:val="18"/>
    </w:rPr>
  </w:style>
  <w:style w:type="character" w:styleId="Nevyeenzmnka">
    <w:name w:val="Unresolved Mention"/>
    <w:basedOn w:val="Standardnpsmoodstavce"/>
    <w:uiPriority w:val="99"/>
    <w:semiHidden/>
    <w:unhideWhenUsed/>
    <w:rsid w:val="00A56A26"/>
    <w:rPr>
      <w:color w:val="605E5C"/>
      <w:shd w:val="clear" w:color="auto" w:fill="E1DFDD"/>
    </w:rPr>
  </w:style>
  <w:style w:type="character" w:styleId="Sledovanodkaz">
    <w:name w:val="FollowedHyperlink"/>
    <w:basedOn w:val="Standardnpsmoodstavce"/>
    <w:semiHidden/>
    <w:unhideWhenUsed/>
    <w:rsid w:val="00692C8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549898">
      <w:bodyDiv w:val="1"/>
      <w:marLeft w:val="0"/>
      <w:marRight w:val="0"/>
      <w:marTop w:val="0"/>
      <w:marBottom w:val="0"/>
      <w:divBdr>
        <w:top w:val="none" w:sz="0" w:space="0" w:color="auto"/>
        <w:left w:val="none" w:sz="0" w:space="0" w:color="auto"/>
        <w:bottom w:val="none" w:sz="0" w:space="0" w:color="auto"/>
        <w:right w:val="none" w:sz="0" w:space="0" w:color="auto"/>
      </w:divBdr>
    </w:div>
    <w:div w:id="1508473791">
      <w:bodyDiv w:val="1"/>
      <w:marLeft w:val="0"/>
      <w:marRight w:val="0"/>
      <w:marTop w:val="0"/>
      <w:marBottom w:val="0"/>
      <w:divBdr>
        <w:top w:val="none" w:sz="0" w:space="0" w:color="auto"/>
        <w:left w:val="none" w:sz="0" w:space="0" w:color="auto"/>
        <w:bottom w:val="none" w:sz="0" w:space="0" w:color="auto"/>
        <w:right w:val="none" w:sz="0" w:space="0" w:color="auto"/>
      </w:divBdr>
    </w:div>
    <w:div w:id="1556309721">
      <w:bodyDiv w:val="1"/>
      <w:marLeft w:val="0"/>
      <w:marRight w:val="0"/>
      <w:marTop w:val="0"/>
      <w:marBottom w:val="0"/>
      <w:divBdr>
        <w:top w:val="none" w:sz="0" w:space="0" w:color="auto"/>
        <w:left w:val="none" w:sz="0" w:space="0" w:color="auto"/>
        <w:bottom w:val="none" w:sz="0" w:space="0" w:color="auto"/>
        <w:right w:val="none" w:sz="0" w:space="0" w:color="auto"/>
      </w:divBdr>
    </w:div>
    <w:div w:id="1613126569">
      <w:bodyDiv w:val="1"/>
      <w:marLeft w:val="0"/>
      <w:marRight w:val="0"/>
      <w:marTop w:val="0"/>
      <w:marBottom w:val="0"/>
      <w:divBdr>
        <w:top w:val="none" w:sz="0" w:space="0" w:color="auto"/>
        <w:left w:val="none" w:sz="0" w:space="0" w:color="auto"/>
        <w:bottom w:val="none" w:sz="0" w:space="0" w:color="auto"/>
        <w:right w:val="none" w:sz="0" w:space="0" w:color="auto"/>
      </w:divBdr>
    </w:div>
    <w:div w:id="1833175801">
      <w:bodyDiv w:val="1"/>
      <w:marLeft w:val="0"/>
      <w:marRight w:val="0"/>
      <w:marTop w:val="0"/>
      <w:marBottom w:val="0"/>
      <w:divBdr>
        <w:top w:val="none" w:sz="0" w:space="0" w:color="auto"/>
        <w:left w:val="none" w:sz="0" w:space="0" w:color="auto"/>
        <w:bottom w:val="none" w:sz="0" w:space="0" w:color="auto"/>
        <w:right w:val="none" w:sz="0" w:space="0" w:color="auto"/>
      </w:divBdr>
    </w:div>
    <w:div w:id="1967271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vscr.cz/online-formulare/aviarni-influenza-stavy-drubeze-a-ostatnich-ptaku-v-obci/" TargetMode="External"/><Relationship Id="rId18" Type="http://schemas.openxmlformats.org/officeDocument/2006/relationships/footer" Target="footer2.xml"/><Relationship Id="rId3" Type="http://schemas.openxmlformats.org/officeDocument/2006/relationships/customXml" Target="../customXml/item2.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svscr.cz/online-formulare/aviarni-influenza-stavy-drubeze-a-ostatnich-ptaku-v-obci/"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2.xml"/><Relationship Id="rId20" Type="http://schemas.openxmlformats.org/officeDocument/2006/relationships/footer" Target="footer3.xml"/><Relationship Id="rId1" Type="http://schemas.microsoft.com/office/2006/relationships/keyMapCustomizations" Target="customizations.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3.xml"/><Relationship Id="rId9" Type="http://schemas.openxmlformats.org/officeDocument/2006/relationships/footnotes" Target="footnotes.xml"/><Relationship Id="rId14" Type="http://schemas.openxmlformats.org/officeDocument/2006/relationships/hyperlink" Target="mailto:med.vet@volny.cz"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30D4884C3784F02BF94A969A96D415B"/>
        <w:category>
          <w:name w:val="Obecné"/>
          <w:gallery w:val="placeholder"/>
        </w:category>
        <w:types>
          <w:type w:val="bbPlcHdr"/>
        </w:types>
        <w:behaviors>
          <w:behavior w:val="content"/>
        </w:behaviors>
        <w:guid w:val="{9FE968FF-3B67-4750-BA0A-96BF630A2241}"/>
      </w:docPartPr>
      <w:docPartBody>
        <w:p w:rsidR="00CC7EC8" w:rsidRDefault="008C1591" w:rsidP="008C1591">
          <w:pPr>
            <w:pStyle w:val="130D4884C3784F02BF94A969A96D415B"/>
          </w:pPr>
          <w:r w:rsidRPr="00CC7D61">
            <w:rPr>
              <w:rStyle w:val="Zstupntext"/>
            </w:rPr>
            <w:t>Klikněte sem a zadejte text.</w:t>
          </w:r>
        </w:p>
      </w:docPartBody>
    </w:docPart>
    <w:docPart>
      <w:docPartPr>
        <w:name w:val="F7B5CDBD718D4092B349C65A16DAA460"/>
        <w:category>
          <w:name w:val="Obecné"/>
          <w:gallery w:val="placeholder"/>
        </w:category>
        <w:types>
          <w:type w:val="bbPlcHdr"/>
        </w:types>
        <w:behaviors>
          <w:behavior w:val="content"/>
        </w:behaviors>
        <w:guid w:val="{1902A444-59B6-4A54-940A-269FE2AB4812}"/>
      </w:docPartPr>
      <w:docPartBody>
        <w:p w:rsidR="00045B75" w:rsidRDefault="00045B75" w:rsidP="00045B75">
          <w:pPr>
            <w:pStyle w:val="F7B5CDBD718D4092B349C65A16DAA460"/>
          </w:pPr>
          <w:r w:rsidRPr="00CC7D61">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0681"/>
    <w:rsid w:val="00045B75"/>
    <w:rsid w:val="0025145A"/>
    <w:rsid w:val="00332F24"/>
    <w:rsid w:val="00372D57"/>
    <w:rsid w:val="004862DE"/>
    <w:rsid w:val="00751EFC"/>
    <w:rsid w:val="008C1591"/>
    <w:rsid w:val="00960681"/>
    <w:rsid w:val="0099299D"/>
    <w:rsid w:val="00AE39D0"/>
    <w:rsid w:val="00CC7EC8"/>
    <w:rsid w:val="00D120DE"/>
    <w:rsid w:val="00E2553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045B75"/>
    <w:rPr>
      <w:color w:val="808080"/>
    </w:rPr>
  </w:style>
  <w:style w:type="paragraph" w:customStyle="1" w:styleId="62E1EE8D0C6D4F04B192DA4FD19A66C4">
    <w:name w:val="62E1EE8D0C6D4F04B192DA4FD19A66C4"/>
    <w:rsid w:val="00960681"/>
  </w:style>
  <w:style w:type="paragraph" w:customStyle="1" w:styleId="99CBB479D28047EE90353C7852BA8D70">
    <w:name w:val="99CBB479D28047EE90353C7852BA8D70"/>
    <w:rsid w:val="00960681"/>
  </w:style>
  <w:style w:type="paragraph" w:customStyle="1" w:styleId="1CACB0643E534B58BDE435E89EC1B23D">
    <w:name w:val="1CACB0643E534B58BDE435E89EC1B23D"/>
    <w:rsid w:val="00960681"/>
  </w:style>
  <w:style w:type="paragraph" w:customStyle="1" w:styleId="C7C80DC8393D46568D834A5036FF4046">
    <w:name w:val="C7C80DC8393D46568D834A5036FF4046"/>
    <w:rsid w:val="00E2553D"/>
  </w:style>
  <w:style w:type="paragraph" w:customStyle="1" w:styleId="88EAA5F7C17B4DED8C760AEE93B08AEC">
    <w:name w:val="88EAA5F7C17B4DED8C760AEE93B08AEC"/>
    <w:rsid w:val="008C1591"/>
  </w:style>
  <w:style w:type="paragraph" w:customStyle="1" w:styleId="130D4884C3784F02BF94A969A96D415B">
    <w:name w:val="130D4884C3784F02BF94A969A96D415B"/>
    <w:rsid w:val="008C1591"/>
  </w:style>
  <w:style w:type="paragraph" w:customStyle="1" w:styleId="44581B719CCD44DBB65D3D8DC3DE7B67">
    <w:name w:val="44581B719CCD44DBB65D3D8DC3DE7B67"/>
    <w:rsid w:val="00332F24"/>
  </w:style>
  <w:style w:type="paragraph" w:customStyle="1" w:styleId="F388308CFE74457FB8C65355CEB8A47C">
    <w:name w:val="F388308CFE74457FB8C65355CEB8A47C"/>
    <w:rsid w:val="00332F24"/>
  </w:style>
  <w:style w:type="paragraph" w:customStyle="1" w:styleId="792DCFCB424B49BF9BC9944E3512B040">
    <w:name w:val="792DCFCB424B49BF9BC9944E3512B040"/>
    <w:rsid w:val="00045B75"/>
  </w:style>
  <w:style w:type="paragraph" w:customStyle="1" w:styleId="D8A944333A0A4FB6B6EADF2C517E5C24">
    <w:name w:val="D8A944333A0A4FB6B6EADF2C517E5C24"/>
    <w:rsid w:val="00045B75"/>
  </w:style>
  <w:style w:type="paragraph" w:customStyle="1" w:styleId="1E901B5521DF4569A62A7A7A4A323D1A">
    <w:name w:val="1E901B5521DF4569A62A7A7A4A323D1A"/>
    <w:rsid w:val="00045B75"/>
  </w:style>
  <w:style w:type="paragraph" w:customStyle="1" w:styleId="F7B5CDBD718D4092B349C65A16DAA460">
    <w:name w:val="F7B5CDBD718D4092B349C65A16DAA460"/>
    <w:rsid w:val="00045B75"/>
  </w:style>
  <w:style w:type="paragraph" w:customStyle="1" w:styleId="D76D4621E9AF4F079C9053E834EAB097">
    <w:name w:val="D76D4621E9AF4F079C9053E834EAB097"/>
    <w:rsid w:val="00045B75"/>
  </w:style>
  <w:style w:type="paragraph" w:customStyle="1" w:styleId="5096F2DD281640E282B5F7C9B888250D">
    <w:name w:val="5096F2DD281640E282B5F7C9B888250D"/>
    <w:rsid w:val="00045B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B1DCB71C792A04AB023A7835307211D" ma:contentTypeVersion="11" ma:contentTypeDescription="Vytvoří nový dokument" ma:contentTypeScope="" ma:versionID="386478347e71eb3a87a3446d5ef90347">
  <xsd:schema xmlns:xsd="http://www.w3.org/2001/XMLSchema" xmlns:xs="http://www.w3.org/2001/XMLSchema" xmlns:p="http://schemas.microsoft.com/office/2006/metadata/properties" xmlns:ns3="1a177270-8b84-4d7a-b3f5-37914a76ff97" targetNamespace="http://schemas.microsoft.com/office/2006/metadata/properties" ma:root="true" ma:fieldsID="0d8536ee8bfe9702a4dde82df6aae284" ns3:_="">
    <xsd:import namespace="1a177270-8b84-4d7a-b3f5-37914a76ff97"/>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Location" minOccurs="0"/>
                <xsd:element ref="ns3:MediaServiceGenerationTime" minOccurs="0"/>
                <xsd:element ref="ns3:MediaServiceEventHashCode" minOccurs="0"/>
                <xsd:element ref="ns3:MediaServiceAutoTags" minOccurs="0"/>
                <xsd:element ref="ns3:MediaServiceOCR"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177270-8b84-4d7a-b3f5-37914a76ff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2E277E-62BE-469C-AA32-FD533D076B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177270-8b84-4d7a-b3f5-37914a76ff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8533C9-D39B-471B-80B0-ACDF44BE408F}">
  <ds:schemaRefs>
    <ds:schemaRef ds:uri="http://schemas.microsoft.com/sharepoint/v3/contenttype/forms"/>
  </ds:schemaRefs>
</ds:datastoreItem>
</file>

<file path=customXml/itemProps3.xml><?xml version="1.0" encoding="utf-8"?>
<ds:datastoreItem xmlns:ds="http://schemas.openxmlformats.org/officeDocument/2006/customXml" ds:itemID="{25BB9E28-3C1D-4CC4-BA56-1B66CBAB772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2422</Words>
  <Characters>14290</Characters>
  <Application>Microsoft Office Word</Application>
  <DocSecurity>0</DocSecurity>
  <Lines>119</Lines>
  <Paragraphs>33</Paragraphs>
  <ScaleCrop>false</ScaleCrop>
  <HeadingPairs>
    <vt:vector size="2" baseType="variant">
      <vt:variant>
        <vt:lpstr>Název</vt:lpstr>
      </vt:variant>
      <vt:variant>
        <vt:i4>1</vt:i4>
      </vt:variant>
    </vt:vector>
  </HeadingPairs>
  <TitlesOfParts>
    <vt:vector size="1" baseType="lpstr">
      <vt:lpstr>Státní veterinární správa České republiky</vt:lpstr>
    </vt:vector>
  </TitlesOfParts>
  <Company>SVS ČR</Company>
  <LinksUpToDate>false</LinksUpToDate>
  <CharactersWithSpaces>16679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Státní veterinární správa České republiky</dc:title>
  <dc:subject/>
  <dc:creator>Mgr. Lenka Stoličková</dc:creator>
  <cp:keywords/>
  <dc:description/>
  <cp:lastModifiedBy>Tomáš Sýkora</cp:lastModifiedBy>
  <cp:revision>2</cp:revision>
  <cp:lastPrinted>2008-10-15T15:59:00Z</cp:lastPrinted>
  <dcterms:created xsi:type="dcterms:W3CDTF">2023-01-02T09:32:00Z</dcterms:created>
  <dcterms:modified xsi:type="dcterms:W3CDTF">2023-01-02T09:32:00Z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0x010100DB1DCB71C792A04AB023A7835307211D</vt:lpwstr>
  </property>
</Properties>
</file>