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Starý Poddvorov</w:t>
        <w:br/>
        <w:t>Zastupitelstvo obce Starý Poddvorov</w:t>
      </w:r>
    </w:p>
    <w:p>
      <w:pPr>
        <w:pStyle w:val="Nadpis1"/>
        <w:bidi w:val="0"/>
        <w:rPr/>
      </w:pPr>
      <w:r>
        <w:rPr/>
        <w:t>Obecně závazná vyhláška obce Starý Poddvorov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Starý Poddvorov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Starý Poddvorov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950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hlášena k trvalému pobytu s úředně určeným místem trvalého pobytu v sídle ohlašovny, která se však v obci nezdržuje a její skutečný pobyt není znám,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pobývá nejméně po dobu 9 měsíců v kalendářním roce mimo území obce,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pobývá nejméně 6 měsíců v kalendářním roce ve zdravotnickém zařízení,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dítětem, a to za kalendářní rok, v němž se narodilo.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2/2022, o místním poplatku za obecní systém odpadového hospodářství, ze dne 14. prosince 2022.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Ivo Padalík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Bc. Kamila Bařinová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LibreOffice/7.0.3.1$Windows_X86_64 LibreOffice_project/d7547858d014d4cf69878db179d326fc3483e082</Application>
  <Pages>3</Pages>
  <Words>906</Words>
  <Characters>4911</Characters>
  <CharactersWithSpaces>5732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2023-12-01T17:31:05Z</cp:lastPrinted>
  <dcterms:modified xsi:type="dcterms:W3CDTF">2023-12-01T17:32:28Z</dcterms:modified>
  <cp:revision>1</cp:revision>
  <dc:subject/>
  <dc:title/>
</cp:coreProperties>
</file>