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F9AA9" w14:textId="7D889424" w:rsidR="00E51D24" w:rsidRDefault="00000000" w:rsidP="00613FA5">
      <w:pPr>
        <w:pStyle w:val="Zkladntext20"/>
        <w:spacing w:before="0"/>
        <w:rPr>
          <w:rStyle w:val="Zkladntext2"/>
          <w:rFonts w:ascii="Arial" w:hAnsi="Arial" w:cs="Arial"/>
          <w:b/>
          <w:bCs/>
        </w:rPr>
      </w:pPr>
      <w:r w:rsidRPr="00780A59">
        <w:rPr>
          <w:rStyle w:val="Zkladntext2"/>
          <w:rFonts w:ascii="Arial" w:hAnsi="Arial" w:cs="Arial"/>
          <w:b/>
          <w:bCs/>
        </w:rPr>
        <w:t>Obecně závazná vyhláška</w:t>
      </w:r>
      <w:r w:rsidRPr="00780A59">
        <w:rPr>
          <w:rStyle w:val="Zkladntext2"/>
          <w:rFonts w:ascii="Arial" w:hAnsi="Arial" w:cs="Arial"/>
          <w:b/>
          <w:bCs/>
        </w:rPr>
        <w:br/>
        <w:t>obce Písečné</w:t>
      </w:r>
      <w:r w:rsidRPr="00780A59">
        <w:rPr>
          <w:rStyle w:val="Zkladntext2"/>
          <w:rFonts w:ascii="Arial" w:hAnsi="Arial" w:cs="Arial"/>
          <w:b/>
          <w:bCs/>
        </w:rPr>
        <w:br/>
        <w:t>č.</w:t>
      </w:r>
      <w:r w:rsidR="00E91C01" w:rsidRPr="00780A59">
        <w:rPr>
          <w:rStyle w:val="Zkladntext2"/>
          <w:rFonts w:ascii="Arial" w:hAnsi="Arial" w:cs="Arial"/>
          <w:b/>
          <w:bCs/>
        </w:rPr>
        <w:t xml:space="preserve"> </w:t>
      </w:r>
      <w:r w:rsidRPr="00780A59">
        <w:rPr>
          <w:rStyle w:val="Zkladntext2"/>
          <w:rFonts w:ascii="Arial" w:hAnsi="Arial" w:cs="Arial"/>
          <w:b/>
          <w:bCs/>
        </w:rPr>
        <w:t>4/2006</w:t>
      </w:r>
      <w:r w:rsidRPr="00780A59">
        <w:rPr>
          <w:rStyle w:val="Zkladntext2"/>
          <w:rFonts w:ascii="Arial" w:hAnsi="Arial" w:cs="Arial"/>
          <w:b/>
          <w:bCs/>
        </w:rPr>
        <w:br/>
        <w:t>o vlajce a znaku obce Písečné</w:t>
      </w:r>
    </w:p>
    <w:p w14:paraId="0C40D9D4" w14:textId="77777777" w:rsidR="00613FA5" w:rsidRPr="00780A59" w:rsidRDefault="00613FA5" w:rsidP="00613FA5">
      <w:pPr>
        <w:pStyle w:val="Zkladntext20"/>
        <w:spacing w:before="0"/>
        <w:rPr>
          <w:rFonts w:ascii="Arial" w:hAnsi="Arial" w:cs="Arial"/>
        </w:rPr>
      </w:pPr>
    </w:p>
    <w:p w14:paraId="23CD0A2E" w14:textId="77777777" w:rsidR="00E51D24" w:rsidRPr="00780A59" w:rsidRDefault="00000000">
      <w:pPr>
        <w:pStyle w:val="Zkladntext1"/>
        <w:spacing w:after="500" w:line="286" w:lineRule="auto"/>
        <w:ind w:firstLine="940"/>
        <w:rPr>
          <w:rFonts w:ascii="Arial" w:hAnsi="Arial" w:cs="Arial"/>
          <w:sz w:val="24"/>
          <w:szCs w:val="24"/>
        </w:rPr>
      </w:pPr>
      <w:r w:rsidRPr="00780A59">
        <w:rPr>
          <w:rStyle w:val="Zkladntext"/>
          <w:rFonts w:ascii="Arial" w:hAnsi="Arial" w:cs="Arial"/>
          <w:sz w:val="24"/>
          <w:szCs w:val="24"/>
        </w:rPr>
        <w:t>Zastupitelstvo obce Písečné se na svém zasedání dne 13.12.2006 usneslo vydat podle § 84 odst. 2 písm. i) v souladu s ustanovením § 34a, zákona č. 128/2000 Sb., o obcích (obecní zřízení), ve znění pozdějších předpisů, tuto obecně závaznou vyhlášku:</w:t>
      </w:r>
    </w:p>
    <w:p w14:paraId="0C0C56D0" w14:textId="77777777" w:rsidR="00E51D24" w:rsidRPr="00780A59" w:rsidRDefault="00000000">
      <w:pPr>
        <w:pStyle w:val="Zkladntext1"/>
        <w:jc w:val="center"/>
        <w:rPr>
          <w:rFonts w:ascii="Arial" w:hAnsi="Arial" w:cs="Arial"/>
          <w:sz w:val="24"/>
          <w:szCs w:val="24"/>
        </w:rPr>
      </w:pPr>
      <w:r w:rsidRPr="00780A59">
        <w:rPr>
          <w:rStyle w:val="Zkladntext"/>
          <w:rFonts w:ascii="Arial" w:hAnsi="Arial" w:cs="Arial"/>
          <w:sz w:val="24"/>
          <w:szCs w:val="24"/>
        </w:rPr>
        <w:t>Článek 1</w:t>
      </w:r>
    </w:p>
    <w:p w14:paraId="506B23B5" w14:textId="77777777" w:rsidR="00E51D24" w:rsidRPr="00780A59" w:rsidRDefault="00000000">
      <w:pPr>
        <w:pStyle w:val="Nadpis10"/>
        <w:keepNext/>
        <w:keepLines/>
        <w:spacing w:after="240"/>
        <w:rPr>
          <w:rFonts w:ascii="Arial" w:hAnsi="Arial" w:cs="Arial"/>
          <w:sz w:val="24"/>
          <w:szCs w:val="24"/>
        </w:rPr>
      </w:pPr>
      <w:bookmarkStart w:id="0" w:name="bookmark0"/>
      <w:r w:rsidRPr="00780A59">
        <w:rPr>
          <w:rStyle w:val="Nadpis1"/>
          <w:rFonts w:ascii="Arial" w:hAnsi="Arial" w:cs="Arial"/>
          <w:b/>
          <w:bCs/>
          <w:sz w:val="24"/>
          <w:szCs w:val="24"/>
        </w:rPr>
        <w:t>Znak, vlajka a barvy obce Písečné</w:t>
      </w:r>
      <w:bookmarkEnd w:id="0"/>
    </w:p>
    <w:p w14:paraId="3945AECC" w14:textId="77777777" w:rsidR="00E51D24" w:rsidRPr="00780A59" w:rsidRDefault="00000000">
      <w:pPr>
        <w:pStyle w:val="Zkladntext1"/>
        <w:numPr>
          <w:ilvl w:val="0"/>
          <w:numId w:val="1"/>
        </w:numPr>
        <w:tabs>
          <w:tab w:val="left" w:pos="765"/>
        </w:tabs>
        <w:spacing w:line="286" w:lineRule="auto"/>
        <w:ind w:left="720" w:hanging="380"/>
        <w:jc w:val="both"/>
        <w:rPr>
          <w:rFonts w:ascii="Arial" w:hAnsi="Arial" w:cs="Arial"/>
          <w:sz w:val="24"/>
          <w:szCs w:val="24"/>
        </w:rPr>
      </w:pPr>
      <w:r w:rsidRPr="00780A59">
        <w:rPr>
          <w:rStyle w:val="Zkladntext"/>
          <w:rFonts w:ascii="Arial" w:hAnsi="Arial" w:cs="Arial"/>
          <w:sz w:val="24"/>
          <w:szCs w:val="24"/>
        </w:rPr>
        <w:t>Znakem obce je dělený štít, v horním černo-stříbrně čtvrceném poli knížecí koruna, v dolním modrém poli zlatá růže.</w:t>
      </w:r>
    </w:p>
    <w:p w14:paraId="414F8BFF" w14:textId="77777777" w:rsidR="00E51D24" w:rsidRPr="00780A59" w:rsidRDefault="00000000">
      <w:pPr>
        <w:pStyle w:val="Zkladntext1"/>
        <w:numPr>
          <w:ilvl w:val="0"/>
          <w:numId w:val="1"/>
        </w:numPr>
        <w:tabs>
          <w:tab w:val="left" w:pos="765"/>
        </w:tabs>
        <w:spacing w:line="286" w:lineRule="auto"/>
        <w:ind w:left="720" w:hanging="380"/>
        <w:jc w:val="both"/>
        <w:rPr>
          <w:rFonts w:ascii="Arial" w:hAnsi="Arial" w:cs="Arial"/>
          <w:sz w:val="24"/>
          <w:szCs w:val="24"/>
        </w:rPr>
      </w:pPr>
      <w:r w:rsidRPr="00780A59">
        <w:rPr>
          <w:rStyle w:val="Zkladntext"/>
          <w:rFonts w:ascii="Arial" w:hAnsi="Arial" w:cs="Arial"/>
          <w:sz w:val="24"/>
          <w:szCs w:val="24"/>
        </w:rPr>
        <w:t xml:space="preserve">Vlajku obce Písečné </w:t>
      </w:r>
      <w:proofErr w:type="gramStart"/>
      <w:r w:rsidRPr="00780A59">
        <w:rPr>
          <w:rStyle w:val="Zkladntext"/>
          <w:rFonts w:ascii="Arial" w:hAnsi="Arial" w:cs="Arial"/>
          <w:sz w:val="24"/>
          <w:szCs w:val="24"/>
        </w:rPr>
        <w:t>tvoří</w:t>
      </w:r>
      <w:proofErr w:type="gramEnd"/>
      <w:r w:rsidRPr="00780A59">
        <w:rPr>
          <w:rStyle w:val="Zkladntext"/>
          <w:rFonts w:ascii="Arial" w:hAnsi="Arial" w:cs="Arial"/>
          <w:sz w:val="24"/>
          <w:szCs w:val="24"/>
        </w:rPr>
        <w:t xml:space="preserve"> list černo-bíle čtvrcené karé s knížecí korunou a dva vodorovné pruhy, modrý a žlutý v poměru 3:1.</w:t>
      </w:r>
    </w:p>
    <w:p w14:paraId="23BA7ED8" w14:textId="77777777" w:rsidR="00E51D24" w:rsidRPr="00780A59" w:rsidRDefault="00000000">
      <w:pPr>
        <w:pStyle w:val="Zkladntext1"/>
        <w:spacing w:line="286" w:lineRule="auto"/>
        <w:ind w:firstLine="720"/>
        <w:rPr>
          <w:rFonts w:ascii="Arial" w:hAnsi="Arial" w:cs="Arial"/>
          <w:sz w:val="24"/>
          <w:szCs w:val="24"/>
        </w:rPr>
      </w:pPr>
      <w:r w:rsidRPr="00780A59">
        <w:rPr>
          <w:rStyle w:val="Zkladntext"/>
          <w:rFonts w:ascii="Arial" w:hAnsi="Arial" w:cs="Arial"/>
          <w:sz w:val="24"/>
          <w:szCs w:val="24"/>
        </w:rPr>
        <w:t>Poměr šířky k délce listu je 2:3.</w:t>
      </w:r>
    </w:p>
    <w:p w14:paraId="44A0E9B4" w14:textId="77777777" w:rsidR="00E51D24" w:rsidRPr="00780A59" w:rsidRDefault="00000000">
      <w:pPr>
        <w:pStyle w:val="Zkladntext1"/>
        <w:numPr>
          <w:ilvl w:val="0"/>
          <w:numId w:val="1"/>
        </w:numPr>
        <w:tabs>
          <w:tab w:val="left" w:pos="765"/>
        </w:tabs>
        <w:spacing w:after="240" w:line="286" w:lineRule="auto"/>
        <w:ind w:left="720" w:hanging="380"/>
        <w:rPr>
          <w:rStyle w:val="Zkladntext"/>
          <w:rFonts w:ascii="Arial" w:hAnsi="Arial" w:cs="Arial"/>
          <w:sz w:val="24"/>
          <w:szCs w:val="24"/>
        </w:rPr>
      </w:pPr>
      <w:r w:rsidRPr="00780A59">
        <w:rPr>
          <w:rStyle w:val="Zkladntext"/>
          <w:rFonts w:ascii="Arial" w:hAnsi="Arial" w:cs="Arial"/>
          <w:sz w:val="24"/>
          <w:szCs w:val="24"/>
        </w:rPr>
        <w:t>Vyobrazení znaku a vlajky obce jsou přílohou této vyhlášky a jsou v originále uloženy na Obecním úřadě Písečné.</w:t>
      </w:r>
    </w:p>
    <w:p w14:paraId="0B59ACF3" w14:textId="77777777" w:rsidR="00E91C01" w:rsidRPr="00780A59" w:rsidRDefault="00E91C01" w:rsidP="00E91C01">
      <w:pPr>
        <w:pStyle w:val="Zkladntext1"/>
        <w:tabs>
          <w:tab w:val="left" w:pos="765"/>
        </w:tabs>
        <w:spacing w:after="240" w:line="286" w:lineRule="auto"/>
        <w:ind w:left="720"/>
        <w:rPr>
          <w:rFonts w:ascii="Arial" w:hAnsi="Arial" w:cs="Arial"/>
          <w:sz w:val="24"/>
          <w:szCs w:val="24"/>
        </w:rPr>
      </w:pPr>
    </w:p>
    <w:p w14:paraId="6C3271EF" w14:textId="77777777" w:rsidR="00E51D24" w:rsidRPr="00780A59" w:rsidRDefault="00000000">
      <w:pPr>
        <w:pStyle w:val="Zkladntext1"/>
        <w:jc w:val="center"/>
        <w:rPr>
          <w:rFonts w:ascii="Arial" w:hAnsi="Arial" w:cs="Arial"/>
          <w:sz w:val="24"/>
          <w:szCs w:val="24"/>
        </w:rPr>
      </w:pPr>
      <w:r w:rsidRPr="00780A59">
        <w:rPr>
          <w:rStyle w:val="Zkladntext"/>
          <w:rFonts w:ascii="Arial" w:hAnsi="Arial" w:cs="Arial"/>
          <w:sz w:val="24"/>
          <w:szCs w:val="24"/>
        </w:rPr>
        <w:t>Článek 2</w:t>
      </w:r>
    </w:p>
    <w:p w14:paraId="6649CBF8" w14:textId="77777777" w:rsidR="00E51D24" w:rsidRPr="00780A59" w:rsidRDefault="00000000">
      <w:pPr>
        <w:pStyle w:val="Nadpis10"/>
        <w:keepNext/>
        <w:keepLines/>
        <w:spacing w:after="240"/>
        <w:rPr>
          <w:rFonts w:ascii="Arial" w:hAnsi="Arial" w:cs="Arial"/>
          <w:sz w:val="24"/>
          <w:szCs w:val="24"/>
        </w:rPr>
      </w:pPr>
      <w:bookmarkStart w:id="1" w:name="bookmark2"/>
      <w:r w:rsidRPr="00780A59">
        <w:rPr>
          <w:rStyle w:val="Nadpis1"/>
          <w:rFonts w:ascii="Arial" w:hAnsi="Arial" w:cs="Arial"/>
          <w:b/>
          <w:bCs/>
          <w:sz w:val="24"/>
          <w:szCs w:val="24"/>
        </w:rPr>
        <w:t>Užívání znaku obce</w:t>
      </w:r>
      <w:bookmarkEnd w:id="1"/>
    </w:p>
    <w:p w14:paraId="123D8A20" w14:textId="1EAB0D55" w:rsidR="00780A59" w:rsidRPr="00780A59" w:rsidRDefault="00000000" w:rsidP="00780A59">
      <w:pPr>
        <w:pStyle w:val="Zkladntext1"/>
        <w:numPr>
          <w:ilvl w:val="0"/>
          <w:numId w:val="2"/>
        </w:numPr>
        <w:tabs>
          <w:tab w:val="left" w:pos="765"/>
        </w:tabs>
        <w:ind w:left="720" w:hanging="340"/>
        <w:rPr>
          <w:rFonts w:ascii="Arial" w:hAnsi="Arial" w:cs="Arial"/>
          <w:sz w:val="24"/>
          <w:szCs w:val="24"/>
        </w:rPr>
      </w:pPr>
      <w:r w:rsidRPr="00780A59">
        <w:rPr>
          <w:rStyle w:val="Zkladntext"/>
          <w:rFonts w:ascii="Arial" w:hAnsi="Arial" w:cs="Arial"/>
          <w:sz w:val="24"/>
          <w:szCs w:val="24"/>
        </w:rPr>
        <w:t>Pokud není předepsáno užívání státního znaku</w:t>
      </w:r>
      <w:r w:rsidR="00780A59">
        <w:rPr>
          <w:rStyle w:val="Zkladntext"/>
          <w:rFonts w:ascii="Arial" w:hAnsi="Arial" w:cs="Arial"/>
          <w:sz w:val="24"/>
          <w:szCs w:val="24"/>
        </w:rPr>
        <w:t xml:space="preserve"> </w:t>
      </w:r>
      <w:r w:rsidR="00780A59">
        <w:rPr>
          <w:rStyle w:val="Zkladntext"/>
          <w:rFonts w:ascii="Arial" w:hAnsi="Arial" w:cs="Arial"/>
          <w:sz w:val="24"/>
          <w:szCs w:val="24"/>
          <w:vertAlign w:val="superscript"/>
        </w:rPr>
        <w:t>1)</w:t>
      </w:r>
      <w:r w:rsidR="00780A59">
        <w:rPr>
          <w:rStyle w:val="Zkladntext"/>
          <w:rFonts w:ascii="Arial" w:hAnsi="Arial" w:cs="Arial"/>
          <w:sz w:val="24"/>
          <w:szCs w:val="24"/>
        </w:rPr>
        <w:t>,</w:t>
      </w:r>
      <w:r w:rsidRPr="00780A59">
        <w:rPr>
          <w:rStyle w:val="Zkladntext"/>
          <w:rFonts w:ascii="Arial" w:hAnsi="Arial" w:cs="Arial"/>
          <w:sz w:val="24"/>
          <w:szCs w:val="24"/>
        </w:rPr>
        <w:t xml:space="preserve"> může obec, jakož i jí zřízené nebo založené organizační složky a právnické osoby užívat znaku obce.</w:t>
      </w:r>
    </w:p>
    <w:p w14:paraId="28B41B77" w14:textId="77777777" w:rsidR="00E51D24" w:rsidRPr="00780A59" w:rsidRDefault="00000000">
      <w:pPr>
        <w:pStyle w:val="Zkladntext1"/>
        <w:numPr>
          <w:ilvl w:val="0"/>
          <w:numId w:val="2"/>
        </w:numPr>
        <w:tabs>
          <w:tab w:val="left" w:pos="830"/>
        </w:tabs>
        <w:ind w:firstLine="380"/>
        <w:rPr>
          <w:rFonts w:ascii="Arial" w:hAnsi="Arial" w:cs="Arial"/>
          <w:sz w:val="24"/>
          <w:szCs w:val="24"/>
        </w:rPr>
      </w:pPr>
      <w:r w:rsidRPr="00780A59">
        <w:rPr>
          <w:rStyle w:val="Zkladntext"/>
          <w:rFonts w:ascii="Arial" w:hAnsi="Arial" w:cs="Arial"/>
          <w:sz w:val="24"/>
          <w:szCs w:val="24"/>
        </w:rPr>
        <w:t>Jiné subjekty mohou užívat znak obce jen s jejím souhlasem.</w:t>
      </w:r>
    </w:p>
    <w:p w14:paraId="208E5CA7" w14:textId="77777777" w:rsidR="00E51D24" w:rsidRDefault="00000000">
      <w:pPr>
        <w:pStyle w:val="Zkladntext1"/>
        <w:numPr>
          <w:ilvl w:val="0"/>
          <w:numId w:val="2"/>
        </w:numPr>
        <w:tabs>
          <w:tab w:val="left" w:pos="765"/>
        </w:tabs>
        <w:ind w:left="720" w:hanging="340"/>
        <w:rPr>
          <w:rStyle w:val="Zkladntext"/>
          <w:rFonts w:ascii="Arial" w:hAnsi="Arial" w:cs="Arial"/>
          <w:sz w:val="24"/>
          <w:szCs w:val="24"/>
        </w:rPr>
      </w:pPr>
      <w:r w:rsidRPr="00780A59">
        <w:rPr>
          <w:rStyle w:val="Zkladntext"/>
          <w:rFonts w:ascii="Arial" w:hAnsi="Arial" w:cs="Arial"/>
          <w:sz w:val="24"/>
          <w:szCs w:val="24"/>
        </w:rPr>
        <w:t>Souhlas s užíváním znaku obce vydává na základě odůvodněné žádosti obsahující barevný nákres a způsob umístění znaku.</w:t>
      </w:r>
    </w:p>
    <w:p w14:paraId="066BE8E3" w14:textId="56C24B10" w:rsidR="00780A59" w:rsidRDefault="00000000" w:rsidP="00780A59">
      <w:pPr>
        <w:pStyle w:val="Zkladntext1"/>
        <w:numPr>
          <w:ilvl w:val="0"/>
          <w:numId w:val="2"/>
        </w:numPr>
        <w:tabs>
          <w:tab w:val="left" w:pos="765"/>
        </w:tabs>
        <w:ind w:left="720" w:hanging="340"/>
        <w:rPr>
          <w:rStyle w:val="Zkladntext"/>
          <w:rFonts w:ascii="Arial" w:hAnsi="Arial" w:cs="Arial"/>
          <w:sz w:val="24"/>
          <w:szCs w:val="24"/>
        </w:rPr>
      </w:pPr>
      <w:r w:rsidRPr="00780A59">
        <w:rPr>
          <w:rStyle w:val="Zkladntext"/>
          <w:rFonts w:ascii="Arial" w:hAnsi="Arial" w:cs="Arial"/>
          <w:sz w:val="24"/>
          <w:szCs w:val="24"/>
        </w:rPr>
        <w:t xml:space="preserve">Znak obce lze užívat </w:t>
      </w:r>
      <w:proofErr w:type="gramStart"/>
      <w:r w:rsidRPr="00780A59">
        <w:rPr>
          <w:rStyle w:val="Zkladntext"/>
          <w:rFonts w:ascii="Arial" w:hAnsi="Arial" w:cs="Arial"/>
          <w:sz w:val="24"/>
          <w:szCs w:val="24"/>
        </w:rPr>
        <w:t>zejména :</w:t>
      </w:r>
      <w:proofErr w:type="gramEnd"/>
    </w:p>
    <w:p w14:paraId="3990ABD9" w14:textId="77777777" w:rsidR="00613FA5" w:rsidRPr="00613FA5" w:rsidRDefault="00613FA5" w:rsidP="00613FA5">
      <w:pPr>
        <w:pStyle w:val="Zkladntext1"/>
        <w:tabs>
          <w:tab w:val="left" w:pos="765"/>
        </w:tabs>
        <w:ind w:left="720"/>
        <w:rPr>
          <w:rFonts w:ascii="Arial" w:hAnsi="Arial" w:cs="Arial"/>
          <w:sz w:val="24"/>
          <w:szCs w:val="24"/>
        </w:rPr>
      </w:pPr>
    </w:p>
    <w:p w14:paraId="638A57C5" w14:textId="77777777" w:rsidR="00E51D24" w:rsidRDefault="00000000">
      <w:pPr>
        <w:pStyle w:val="Zkladntext1"/>
        <w:numPr>
          <w:ilvl w:val="0"/>
          <w:numId w:val="3"/>
        </w:numPr>
        <w:tabs>
          <w:tab w:val="left" w:pos="1298"/>
        </w:tabs>
        <w:ind w:firstLine="920"/>
        <w:rPr>
          <w:rStyle w:val="Zkladntext"/>
          <w:rFonts w:ascii="Arial" w:hAnsi="Arial" w:cs="Arial"/>
          <w:sz w:val="24"/>
          <w:szCs w:val="24"/>
        </w:rPr>
      </w:pPr>
      <w:r w:rsidRPr="00780A59">
        <w:rPr>
          <w:rStyle w:val="Zkladntext"/>
          <w:rFonts w:ascii="Arial" w:hAnsi="Arial" w:cs="Arial"/>
          <w:sz w:val="24"/>
          <w:szCs w:val="24"/>
        </w:rPr>
        <w:t>v záhlaví písemných dokumentů a významných listin</w:t>
      </w:r>
    </w:p>
    <w:p w14:paraId="0F37993D" w14:textId="77777777" w:rsidR="00C15B65" w:rsidRDefault="00C15B65" w:rsidP="00C15B65">
      <w:pPr>
        <w:pStyle w:val="Zkladntext1"/>
        <w:pBdr>
          <w:bottom w:val="single" w:sz="12" w:space="1" w:color="auto"/>
        </w:pBdr>
        <w:tabs>
          <w:tab w:val="left" w:pos="1298"/>
        </w:tabs>
        <w:rPr>
          <w:rStyle w:val="Zkladntext"/>
          <w:rFonts w:ascii="Arial" w:hAnsi="Arial" w:cs="Arial"/>
          <w:sz w:val="24"/>
          <w:szCs w:val="24"/>
        </w:rPr>
      </w:pPr>
    </w:p>
    <w:p w14:paraId="3228B62C" w14:textId="163DCA3D" w:rsidR="00C15B65" w:rsidRPr="00C15B65" w:rsidRDefault="00C15B65" w:rsidP="00C15B65">
      <w:pPr>
        <w:pStyle w:val="Zkladntext1"/>
        <w:spacing w:after="280" w:line="240" w:lineRule="auto"/>
        <w:rPr>
          <w:rStyle w:val="Zkladntext"/>
          <w:rFonts w:ascii="Arial" w:hAnsi="Arial" w:cs="Arial"/>
          <w:sz w:val="24"/>
          <w:szCs w:val="24"/>
          <w:vertAlign w:val="subscript"/>
        </w:rPr>
      </w:pPr>
      <w:r>
        <w:rPr>
          <w:rStyle w:val="Zkladntext"/>
          <w:rFonts w:ascii="Arial" w:hAnsi="Arial" w:cs="Arial"/>
          <w:sz w:val="24"/>
          <w:szCs w:val="24"/>
          <w:vertAlign w:val="subscript"/>
        </w:rPr>
        <w:t>1</w:t>
      </w:r>
      <w:r w:rsidRPr="00693BE0">
        <w:rPr>
          <w:rStyle w:val="Zkladntext"/>
          <w:rFonts w:ascii="Arial" w:hAnsi="Arial" w:cs="Arial"/>
          <w:sz w:val="24"/>
          <w:szCs w:val="24"/>
          <w:vertAlign w:val="subscript"/>
        </w:rPr>
        <w:t>)</w:t>
      </w:r>
      <w:r>
        <w:rPr>
          <w:rStyle w:val="Zkladntext"/>
          <w:rFonts w:ascii="Arial" w:hAnsi="Arial" w:cs="Arial"/>
          <w:sz w:val="24"/>
          <w:szCs w:val="24"/>
          <w:vertAlign w:val="subscript"/>
        </w:rPr>
        <w:t xml:space="preserve"> </w:t>
      </w:r>
      <w:r w:rsidRPr="00780A59">
        <w:rPr>
          <w:rStyle w:val="Zkladntext"/>
          <w:rFonts w:ascii="Arial" w:hAnsi="Arial" w:cs="Arial"/>
          <w:sz w:val="24"/>
          <w:szCs w:val="24"/>
        </w:rPr>
        <w:t>§</w:t>
      </w:r>
      <w:r>
        <w:rPr>
          <w:rStyle w:val="Zkladntext"/>
          <w:rFonts w:ascii="Arial" w:hAnsi="Arial" w:cs="Arial"/>
          <w:sz w:val="24"/>
          <w:szCs w:val="24"/>
        </w:rPr>
        <w:t xml:space="preserve"> </w:t>
      </w:r>
      <w:r>
        <w:rPr>
          <w:rStyle w:val="Zkladntext"/>
          <w:rFonts w:ascii="Arial" w:hAnsi="Arial" w:cs="Arial"/>
          <w:sz w:val="24"/>
          <w:szCs w:val="24"/>
          <w:vertAlign w:val="subscript"/>
        </w:rPr>
        <w:t>2</w:t>
      </w:r>
      <w:r>
        <w:rPr>
          <w:rStyle w:val="Zkladntext"/>
          <w:rFonts w:ascii="Arial" w:hAnsi="Arial" w:cs="Arial"/>
          <w:sz w:val="24"/>
          <w:szCs w:val="24"/>
          <w:vertAlign w:val="subscript"/>
        </w:rPr>
        <w:t xml:space="preserve"> následující zákona č. 352/2001 Sb., o užívání státních symbolů České </w:t>
      </w:r>
      <w:r>
        <w:rPr>
          <w:rFonts w:ascii="Arial" w:hAnsi="Arial" w:cs="Arial"/>
          <w:sz w:val="24"/>
          <w:szCs w:val="24"/>
          <w:vertAlign w:val="subscript"/>
        </w:rPr>
        <w:t>republiky, ve znění pozdějších předpisů</w:t>
      </w:r>
    </w:p>
    <w:p w14:paraId="4D560784" w14:textId="7E1D6F6E" w:rsidR="00E51D24" w:rsidRPr="00780A59" w:rsidRDefault="00000000">
      <w:pPr>
        <w:pStyle w:val="Zkladntext1"/>
        <w:numPr>
          <w:ilvl w:val="0"/>
          <w:numId w:val="3"/>
        </w:numPr>
        <w:tabs>
          <w:tab w:val="left" w:pos="1312"/>
        </w:tabs>
        <w:ind w:firstLine="920"/>
        <w:rPr>
          <w:rFonts w:ascii="Arial" w:hAnsi="Arial" w:cs="Arial"/>
          <w:sz w:val="24"/>
          <w:szCs w:val="24"/>
        </w:rPr>
      </w:pPr>
      <w:r w:rsidRPr="00780A59">
        <w:rPr>
          <w:rStyle w:val="Zkladntext"/>
          <w:rFonts w:ascii="Arial" w:hAnsi="Arial" w:cs="Arial"/>
          <w:sz w:val="24"/>
          <w:szCs w:val="24"/>
        </w:rPr>
        <w:lastRenderedPageBreak/>
        <w:t>k vnějšímu označení budov (místností)</w:t>
      </w:r>
    </w:p>
    <w:p w14:paraId="37BC19E1" w14:textId="528BA04E" w:rsidR="00E91C01" w:rsidRPr="00780A59" w:rsidRDefault="00000000" w:rsidP="00E91C01">
      <w:pPr>
        <w:pStyle w:val="Zkladntext1"/>
        <w:numPr>
          <w:ilvl w:val="0"/>
          <w:numId w:val="3"/>
        </w:numPr>
        <w:tabs>
          <w:tab w:val="left" w:pos="1298"/>
        </w:tabs>
        <w:ind w:firstLine="920"/>
        <w:rPr>
          <w:rFonts w:ascii="Arial" w:hAnsi="Arial" w:cs="Arial"/>
          <w:sz w:val="24"/>
          <w:szCs w:val="24"/>
        </w:rPr>
      </w:pPr>
      <w:r w:rsidRPr="00780A59">
        <w:rPr>
          <w:rStyle w:val="Zkladntext"/>
          <w:rFonts w:ascii="Arial" w:hAnsi="Arial" w:cs="Arial"/>
          <w:sz w:val="24"/>
          <w:szCs w:val="24"/>
        </w:rPr>
        <w:t xml:space="preserve">na orientačních a propagačních tabulích, www. </w:t>
      </w:r>
      <w:r w:rsidR="00693BE0">
        <w:rPr>
          <w:rStyle w:val="Zkladntext"/>
          <w:rFonts w:ascii="Arial" w:hAnsi="Arial" w:cs="Arial"/>
          <w:sz w:val="24"/>
          <w:szCs w:val="24"/>
        </w:rPr>
        <w:t>s</w:t>
      </w:r>
      <w:r w:rsidRPr="00780A59">
        <w:rPr>
          <w:rStyle w:val="Zkladntext"/>
          <w:rFonts w:ascii="Arial" w:hAnsi="Arial" w:cs="Arial"/>
          <w:sz w:val="24"/>
          <w:szCs w:val="24"/>
        </w:rPr>
        <w:t>tránkách</w:t>
      </w:r>
    </w:p>
    <w:p w14:paraId="45EF5365" w14:textId="77777777" w:rsidR="00E51D24" w:rsidRPr="00780A59" w:rsidRDefault="00000000">
      <w:pPr>
        <w:pStyle w:val="Zkladntext1"/>
        <w:numPr>
          <w:ilvl w:val="0"/>
          <w:numId w:val="3"/>
        </w:numPr>
        <w:tabs>
          <w:tab w:val="left" w:pos="1322"/>
        </w:tabs>
        <w:ind w:left="1300" w:hanging="360"/>
        <w:rPr>
          <w:rFonts w:ascii="Arial" w:hAnsi="Arial" w:cs="Arial"/>
          <w:sz w:val="24"/>
          <w:szCs w:val="24"/>
        </w:rPr>
      </w:pPr>
      <w:r w:rsidRPr="00780A59">
        <w:rPr>
          <w:rStyle w:val="Zkladntext"/>
          <w:rFonts w:ascii="Arial" w:hAnsi="Arial" w:cs="Arial"/>
          <w:sz w:val="24"/>
          <w:szCs w:val="24"/>
        </w:rPr>
        <w:t>na některých předmětech v majetku obce nebo organizací obcí založených, řízených nebo spravovaných</w:t>
      </w:r>
    </w:p>
    <w:p w14:paraId="095F331F" w14:textId="77777777" w:rsidR="00E51D24" w:rsidRPr="00780A59" w:rsidRDefault="00000000">
      <w:pPr>
        <w:pStyle w:val="Zkladntext1"/>
        <w:numPr>
          <w:ilvl w:val="0"/>
          <w:numId w:val="3"/>
        </w:numPr>
        <w:tabs>
          <w:tab w:val="left" w:pos="1293"/>
        </w:tabs>
        <w:ind w:firstLine="920"/>
        <w:rPr>
          <w:rFonts w:ascii="Arial" w:hAnsi="Arial" w:cs="Arial"/>
          <w:sz w:val="24"/>
          <w:szCs w:val="24"/>
        </w:rPr>
      </w:pPr>
      <w:r w:rsidRPr="00780A59">
        <w:rPr>
          <w:rStyle w:val="Zkladntext"/>
          <w:rFonts w:ascii="Arial" w:hAnsi="Arial" w:cs="Arial"/>
          <w:sz w:val="24"/>
          <w:szCs w:val="24"/>
        </w:rPr>
        <w:t>na propagačních tiscích a publikacích obecního charakteru</w:t>
      </w:r>
    </w:p>
    <w:p w14:paraId="708202FB" w14:textId="77777777" w:rsidR="00E91C01" w:rsidRPr="00780A59" w:rsidRDefault="00000000" w:rsidP="00E91C01">
      <w:pPr>
        <w:pStyle w:val="Zkladntext1"/>
        <w:numPr>
          <w:ilvl w:val="0"/>
          <w:numId w:val="3"/>
        </w:numPr>
        <w:tabs>
          <w:tab w:val="left" w:pos="1285"/>
        </w:tabs>
        <w:ind w:firstLine="920"/>
        <w:rPr>
          <w:rFonts w:ascii="Arial" w:hAnsi="Arial" w:cs="Arial"/>
          <w:sz w:val="24"/>
          <w:szCs w:val="24"/>
        </w:rPr>
      </w:pPr>
      <w:r w:rsidRPr="00780A59">
        <w:rPr>
          <w:rStyle w:val="Zkladntext"/>
          <w:rFonts w:ascii="Arial" w:hAnsi="Arial" w:cs="Arial"/>
          <w:sz w:val="24"/>
          <w:szCs w:val="24"/>
        </w:rPr>
        <w:t>na upomínkových předmětech</w:t>
      </w:r>
    </w:p>
    <w:p w14:paraId="4BD0CB60" w14:textId="77777777" w:rsidR="00E91C01" w:rsidRPr="00780A59" w:rsidRDefault="00E91C01" w:rsidP="00E91C01">
      <w:pPr>
        <w:pStyle w:val="Zkladntext1"/>
        <w:tabs>
          <w:tab w:val="left" w:pos="1285"/>
        </w:tabs>
        <w:ind w:left="920"/>
        <w:rPr>
          <w:rFonts w:ascii="Arial" w:hAnsi="Arial" w:cs="Arial"/>
          <w:sz w:val="24"/>
          <w:szCs w:val="24"/>
        </w:rPr>
      </w:pPr>
    </w:p>
    <w:p w14:paraId="4D1A7699" w14:textId="77777777" w:rsidR="00E91C01" w:rsidRPr="00780A59" w:rsidRDefault="00E91C01" w:rsidP="00E91C01">
      <w:pPr>
        <w:pStyle w:val="Zkladntext1"/>
        <w:tabs>
          <w:tab w:val="left" w:pos="1285"/>
        </w:tabs>
        <w:ind w:left="920"/>
        <w:rPr>
          <w:rFonts w:ascii="Arial" w:hAnsi="Arial" w:cs="Arial"/>
          <w:sz w:val="24"/>
          <w:szCs w:val="24"/>
        </w:rPr>
      </w:pPr>
    </w:p>
    <w:p w14:paraId="3270E3EA" w14:textId="0B449803" w:rsidR="00E51D24" w:rsidRPr="00780A59" w:rsidRDefault="00E91C01" w:rsidP="00E91C01">
      <w:pPr>
        <w:pStyle w:val="Zkladntext1"/>
        <w:tabs>
          <w:tab w:val="left" w:pos="1285"/>
        </w:tabs>
        <w:ind w:left="920"/>
        <w:rPr>
          <w:rFonts w:ascii="Arial" w:hAnsi="Arial" w:cs="Arial"/>
          <w:sz w:val="24"/>
          <w:szCs w:val="24"/>
        </w:rPr>
      </w:pPr>
      <w:r w:rsidRPr="00780A59">
        <w:rPr>
          <w:rStyle w:val="Zkladntext"/>
          <w:rFonts w:ascii="Arial" w:hAnsi="Arial" w:cs="Arial"/>
          <w:sz w:val="24"/>
          <w:szCs w:val="24"/>
        </w:rPr>
        <w:t xml:space="preserve">                                                     Článek 3</w:t>
      </w:r>
    </w:p>
    <w:p w14:paraId="2FE4576F" w14:textId="77777777" w:rsidR="00E51D24" w:rsidRPr="00780A59" w:rsidRDefault="00000000">
      <w:pPr>
        <w:pStyle w:val="Nadpis10"/>
        <w:keepNext/>
        <w:keepLines/>
        <w:rPr>
          <w:rFonts w:ascii="Arial" w:hAnsi="Arial" w:cs="Arial"/>
          <w:sz w:val="24"/>
          <w:szCs w:val="24"/>
        </w:rPr>
      </w:pPr>
      <w:bookmarkStart w:id="2" w:name="bookmark4"/>
      <w:r w:rsidRPr="00780A59">
        <w:rPr>
          <w:rStyle w:val="Nadpis1"/>
          <w:rFonts w:ascii="Arial" w:hAnsi="Arial" w:cs="Arial"/>
          <w:b/>
          <w:bCs/>
          <w:sz w:val="24"/>
          <w:szCs w:val="24"/>
        </w:rPr>
        <w:t>Užívání vlajky obce</w:t>
      </w:r>
      <w:bookmarkEnd w:id="2"/>
    </w:p>
    <w:p w14:paraId="65FB057A" w14:textId="77777777" w:rsidR="00E51D24" w:rsidRPr="00780A59" w:rsidRDefault="00000000">
      <w:pPr>
        <w:pStyle w:val="Zkladntext1"/>
        <w:numPr>
          <w:ilvl w:val="0"/>
          <w:numId w:val="4"/>
        </w:numPr>
        <w:tabs>
          <w:tab w:val="left" w:pos="1294"/>
        </w:tabs>
        <w:ind w:left="1280" w:hanging="560"/>
        <w:rPr>
          <w:rFonts w:ascii="Arial" w:hAnsi="Arial" w:cs="Arial"/>
          <w:sz w:val="24"/>
          <w:szCs w:val="24"/>
        </w:rPr>
      </w:pPr>
      <w:r w:rsidRPr="00780A59">
        <w:rPr>
          <w:rStyle w:val="Zkladntext"/>
          <w:rFonts w:ascii="Arial" w:hAnsi="Arial" w:cs="Arial"/>
          <w:sz w:val="24"/>
          <w:szCs w:val="24"/>
        </w:rPr>
        <w:t>Pokud není předepsáno užívání státní vlajky, užívá vlajku obce obec Písečné, její orgány a organizace.</w:t>
      </w:r>
    </w:p>
    <w:p w14:paraId="6A0E1673" w14:textId="42BD11C0" w:rsidR="00E51D24" w:rsidRPr="00780A59" w:rsidRDefault="00000000">
      <w:pPr>
        <w:pStyle w:val="Zkladntext1"/>
        <w:numPr>
          <w:ilvl w:val="0"/>
          <w:numId w:val="4"/>
        </w:numPr>
        <w:tabs>
          <w:tab w:val="left" w:pos="1294"/>
        </w:tabs>
        <w:spacing w:after="500"/>
        <w:ind w:left="1280" w:hanging="560"/>
        <w:rPr>
          <w:rFonts w:ascii="Arial" w:hAnsi="Arial" w:cs="Arial"/>
          <w:sz w:val="24"/>
          <w:szCs w:val="24"/>
        </w:rPr>
      </w:pPr>
      <w:r w:rsidRPr="00780A59">
        <w:rPr>
          <w:rStyle w:val="Zkladntext"/>
          <w:rFonts w:ascii="Arial" w:hAnsi="Arial" w:cs="Arial"/>
          <w:sz w:val="24"/>
          <w:szCs w:val="24"/>
        </w:rPr>
        <w:t>Vlajku obce lze užívat zejména při slavnostních příležitostech, významných jednáních a setkáních a dalších událostech obecního, regionálního, státního nebo mezinárodního charakteru.</w:t>
      </w:r>
    </w:p>
    <w:p w14:paraId="398020A8" w14:textId="77777777" w:rsidR="00E51D24" w:rsidRPr="00780A59" w:rsidRDefault="00000000">
      <w:pPr>
        <w:pStyle w:val="Zkladntext1"/>
        <w:jc w:val="center"/>
        <w:rPr>
          <w:rFonts w:ascii="Arial" w:hAnsi="Arial" w:cs="Arial"/>
          <w:sz w:val="24"/>
          <w:szCs w:val="24"/>
        </w:rPr>
      </w:pPr>
      <w:r w:rsidRPr="00780A59">
        <w:rPr>
          <w:rStyle w:val="Zkladntext"/>
          <w:rFonts w:ascii="Arial" w:hAnsi="Arial" w:cs="Arial"/>
          <w:sz w:val="24"/>
          <w:szCs w:val="24"/>
        </w:rPr>
        <w:t>Článek 4</w:t>
      </w:r>
    </w:p>
    <w:p w14:paraId="03718F92" w14:textId="77777777" w:rsidR="00E51D24" w:rsidRPr="00780A59" w:rsidRDefault="00000000">
      <w:pPr>
        <w:pStyle w:val="Nadpis10"/>
        <w:keepNext/>
        <w:keepLines/>
        <w:rPr>
          <w:rFonts w:ascii="Arial" w:hAnsi="Arial" w:cs="Arial"/>
          <w:sz w:val="24"/>
          <w:szCs w:val="24"/>
        </w:rPr>
      </w:pPr>
      <w:bookmarkStart w:id="3" w:name="bookmark6"/>
      <w:r w:rsidRPr="00780A59">
        <w:rPr>
          <w:rStyle w:val="Nadpis1"/>
          <w:rFonts w:ascii="Arial" w:hAnsi="Arial" w:cs="Arial"/>
          <w:b/>
          <w:bCs/>
          <w:sz w:val="24"/>
          <w:szCs w:val="24"/>
        </w:rPr>
        <w:t>Souhlas s užíváním znaku</w:t>
      </w:r>
      <w:bookmarkEnd w:id="3"/>
    </w:p>
    <w:p w14:paraId="369D92E8" w14:textId="77777777" w:rsidR="00E51D24" w:rsidRPr="00780A59" w:rsidRDefault="00000000">
      <w:pPr>
        <w:pStyle w:val="Zkladntext1"/>
        <w:numPr>
          <w:ilvl w:val="0"/>
          <w:numId w:val="5"/>
        </w:numPr>
        <w:tabs>
          <w:tab w:val="left" w:pos="1294"/>
        </w:tabs>
        <w:ind w:left="1280" w:hanging="560"/>
        <w:rPr>
          <w:rFonts w:ascii="Arial" w:hAnsi="Arial" w:cs="Arial"/>
          <w:sz w:val="24"/>
          <w:szCs w:val="24"/>
        </w:rPr>
      </w:pPr>
      <w:r w:rsidRPr="00780A59">
        <w:rPr>
          <w:rStyle w:val="Zkladntext"/>
          <w:rFonts w:ascii="Arial" w:hAnsi="Arial" w:cs="Arial"/>
          <w:sz w:val="24"/>
          <w:szCs w:val="24"/>
        </w:rPr>
        <w:t>Souhlas s užíváním znaku vydává starosta obce po předchozím projednání v zastupitelstvu obce, které může stanovit podmínky pro vydání souhlasu.</w:t>
      </w:r>
    </w:p>
    <w:p w14:paraId="561990F7" w14:textId="77777777" w:rsidR="00E51D24" w:rsidRPr="00780A59" w:rsidRDefault="00000000">
      <w:pPr>
        <w:pStyle w:val="Zkladntext1"/>
        <w:numPr>
          <w:ilvl w:val="0"/>
          <w:numId w:val="5"/>
        </w:numPr>
        <w:tabs>
          <w:tab w:val="left" w:pos="1294"/>
        </w:tabs>
        <w:spacing w:after="500"/>
        <w:ind w:left="1280" w:hanging="560"/>
        <w:rPr>
          <w:rFonts w:ascii="Arial" w:hAnsi="Arial" w:cs="Arial"/>
          <w:sz w:val="24"/>
          <w:szCs w:val="24"/>
        </w:rPr>
      </w:pPr>
      <w:r w:rsidRPr="00780A59">
        <w:rPr>
          <w:rStyle w:val="Zkladntext"/>
          <w:rFonts w:ascii="Arial" w:hAnsi="Arial" w:cs="Arial"/>
          <w:sz w:val="24"/>
          <w:szCs w:val="24"/>
        </w:rPr>
        <w:t>Souhlas s užíváním znaku lze odvolat v případě, že uživatel nedodržuje stanovené nebo sjednané podmínky pro užívání znaku. Pro odvolání souhlasu platí přiměřeně ustanovení předchozího odstavce.</w:t>
      </w:r>
    </w:p>
    <w:p w14:paraId="2DDB46E6" w14:textId="77777777" w:rsidR="00E51D24" w:rsidRPr="00780A59" w:rsidRDefault="00000000">
      <w:pPr>
        <w:pStyle w:val="Zkladntext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80A59">
        <w:rPr>
          <w:rStyle w:val="Zkladntext"/>
          <w:rFonts w:ascii="Arial" w:hAnsi="Arial" w:cs="Arial"/>
          <w:sz w:val="24"/>
          <w:szCs w:val="24"/>
        </w:rPr>
        <w:t>Článek 5</w:t>
      </w:r>
    </w:p>
    <w:p w14:paraId="503BA000" w14:textId="77777777" w:rsidR="00E51D24" w:rsidRPr="00780A59" w:rsidRDefault="00000000">
      <w:pPr>
        <w:pStyle w:val="Nadpis10"/>
        <w:keepNext/>
        <w:keepLines/>
        <w:spacing w:line="240" w:lineRule="auto"/>
        <w:rPr>
          <w:rFonts w:ascii="Arial" w:hAnsi="Arial" w:cs="Arial"/>
          <w:sz w:val="24"/>
          <w:szCs w:val="24"/>
        </w:rPr>
      </w:pPr>
      <w:bookmarkStart w:id="4" w:name="bookmark8"/>
      <w:r w:rsidRPr="00780A59">
        <w:rPr>
          <w:rStyle w:val="Nadpis1"/>
          <w:rFonts w:ascii="Arial" w:hAnsi="Arial" w:cs="Arial"/>
          <w:b/>
          <w:bCs/>
          <w:sz w:val="24"/>
          <w:szCs w:val="24"/>
        </w:rPr>
        <w:t>Ustanovení společná a zrušovací</w:t>
      </w:r>
      <w:bookmarkEnd w:id="4"/>
    </w:p>
    <w:p w14:paraId="1A75ED8E" w14:textId="77777777" w:rsidR="00E51D24" w:rsidRPr="00780A59" w:rsidRDefault="00000000" w:rsidP="004B027F">
      <w:pPr>
        <w:pStyle w:val="Zkladntext1"/>
        <w:numPr>
          <w:ilvl w:val="0"/>
          <w:numId w:val="7"/>
        </w:numPr>
        <w:tabs>
          <w:tab w:val="left" w:pos="898"/>
        </w:tabs>
        <w:spacing w:after="280" w:line="283" w:lineRule="auto"/>
        <w:rPr>
          <w:rFonts w:ascii="Arial" w:hAnsi="Arial" w:cs="Arial"/>
          <w:sz w:val="24"/>
          <w:szCs w:val="24"/>
        </w:rPr>
      </w:pPr>
      <w:r w:rsidRPr="00780A59">
        <w:rPr>
          <w:rStyle w:val="Zkladntext"/>
          <w:rFonts w:ascii="Arial" w:hAnsi="Arial" w:cs="Arial"/>
          <w:sz w:val="24"/>
          <w:szCs w:val="24"/>
        </w:rPr>
        <w:t xml:space="preserve">Symboly obce lze užívat v souladu s platnými </w:t>
      </w:r>
      <w:proofErr w:type="gramStart"/>
      <w:r w:rsidRPr="00780A59">
        <w:rPr>
          <w:rStyle w:val="Zkladntext"/>
          <w:rFonts w:ascii="Arial" w:hAnsi="Arial" w:cs="Arial"/>
          <w:sz w:val="24"/>
          <w:szCs w:val="24"/>
        </w:rPr>
        <w:t>předpisy</w:t>
      </w:r>
      <w:proofErr w:type="gramEnd"/>
      <w:r w:rsidRPr="00780A59">
        <w:rPr>
          <w:rStyle w:val="Zkladntext"/>
          <w:rFonts w:ascii="Arial" w:hAnsi="Arial" w:cs="Arial"/>
          <w:sz w:val="24"/>
          <w:szCs w:val="24"/>
        </w:rPr>
        <w:t xml:space="preserve"> a to vhodným a důstojným způsobem. Nedodržení stanovených podmínek může být postihováno podle zvláštních právních předpisů </w:t>
      </w:r>
      <w:r w:rsidRPr="00780A59">
        <w:rPr>
          <w:rStyle w:val="Zkladntext"/>
          <w:rFonts w:ascii="Arial" w:hAnsi="Arial" w:cs="Arial"/>
          <w:sz w:val="24"/>
          <w:szCs w:val="24"/>
          <w:vertAlign w:val="superscript"/>
        </w:rPr>
        <w:t>2)</w:t>
      </w:r>
      <w:r w:rsidRPr="00780A59">
        <w:rPr>
          <w:rStyle w:val="Zkladntext"/>
          <w:rFonts w:ascii="Arial" w:hAnsi="Arial" w:cs="Arial"/>
          <w:sz w:val="24"/>
          <w:szCs w:val="24"/>
        </w:rPr>
        <w:t>.</w:t>
      </w:r>
    </w:p>
    <w:p w14:paraId="4D317523" w14:textId="106A51B7" w:rsidR="00613FA5" w:rsidRDefault="00000000" w:rsidP="00613FA5">
      <w:pPr>
        <w:pStyle w:val="Zkladntext1"/>
        <w:numPr>
          <w:ilvl w:val="0"/>
          <w:numId w:val="7"/>
        </w:numPr>
        <w:tabs>
          <w:tab w:val="left" w:pos="898"/>
        </w:tabs>
        <w:spacing w:after="280" w:line="276" w:lineRule="auto"/>
        <w:rPr>
          <w:rStyle w:val="Zkladntext"/>
          <w:rFonts w:ascii="Arial" w:hAnsi="Arial" w:cs="Arial"/>
          <w:sz w:val="24"/>
          <w:szCs w:val="24"/>
        </w:rPr>
      </w:pPr>
      <w:r w:rsidRPr="00780A59">
        <w:rPr>
          <w:rStyle w:val="Zkladntext"/>
          <w:rFonts w:ascii="Arial" w:hAnsi="Arial" w:cs="Arial"/>
          <w:sz w:val="24"/>
          <w:szCs w:val="24"/>
        </w:rPr>
        <w:t>Zrušuje se obecně závazné vyhlášky č. 1/2003, o znaku a praporu obce Písečné a jejich užívání.</w:t>
      </w:r>
    </w:p>
    <w:p w14:paraId="7D1862D3" w14:textId="77777777" w:rsidR="00C15B65" w:rsidRPr="00613FA5" w:rsidRDefault="00C15B65" w:rsidP="00C15B65">
      <w:pPr>
        <w:pStyle w:val="Zkladntext1"/>
        <w:tabs>
          <w:tab w:val="left" w:pos="898"/>
        </w:tabs>
        <w:spacing w:after="280" w:line="276" w:lineRule="auto"/>
        <w:rPr>
          <w:rFonts w:ascii="Arial" w:hAnsi="Arial" w:cs="Arial"/>
          <w:sz w:val="24"/>
          <w:szCs w:val="24"/>
        </w:rPr>
      </w:pPr>
    </w:p>
    <w:p w14:paraId="20D6D936" w14:textId="509177AB" w:rsidR="00693BE0" w:rsidRDefault="00693BE0">
      <w:pPr>
        <w:pStyle w:val="Zkladntext1"/>
        <w:spacing w:line="240" w:lineRule="auto"/>
        <w:jc w:val="center"/>
        <w:rPr>
          <w:rStyle w:val="Zkladntext"/>
          <w:rFonts w:ascii="Arial" w:hAnsi="Arial" w:cs="Arial"/>
          <w:sz w:val="24"/>
          <w:szCs w:val="24"/>
        </w:rPr>
      </w:pPr>
      <w:r>
        <w:rPr>
          <w:rStyle w:val="Zkladntext"/>
          <w:rFonts w:ascii="Arial" w:hAnsi="Arial" w:cs="Arial"/>
          <w:sz w:val="24"/>
          <w:szCs w:val="24"/>
        </w:rPr>
        <w:t>_____________________________________________________________________</w:t>
      </w:r>
      <w:r w:rsidR="00E91C01" w:rsidRPr="00780A59">
        <w:rPr>
          <w:rStyle w:val="Zkladntext"/>
          <w:rFonts w:ascii="Arial" w:hAnsi="Arial" w:cs="Arial"/>
          <w:sz w:val="24"/>
          <w:szCs w:val="24"/>
        </w:rPr>
        <w:t xml:space="preserve">   </w:t>
      </w:r>
    </w:p>
    <w:p w14:paraId="1466F7DD" w14:textId="77777777" w:rsidR="00A448DD" w:rsidRDefault="00693BE0" w:rsidP="00A448DD">
      <w:pPr>
        <w:pStyle w:val="Zkladntext1"/>
        <w:spacing w:after="280" w:line="240" w:lineRule="auto"/>
        <w:rPr>
          <w:rFonts w:ascii="Arial" w:hAnsi="Arial" w:cs="Arial"/>
          <w:sz w:val="24"/>
          <w:szCs w:val="24"/>
          <w:vertAlign w:val="subscript"/>
        </w:rPr>
      </w:pPr>
      <w:r w:rsidRPr="00693BE0">
        <w:rPr>
          <w:rStyle w:val="Zkladntext"/>
          <w:rFonts w:ascii="Arial" w:hAnsi="Arial" w:cs="Arial"/>
          <w:sz w:val="24"/>
          <w:szCs w:val="24"/>
          <w:vertAlign w:val="subscript"/>
        </w:rPr>
        <w:t>2) např. zákon č. 200/1990Sb., o přestupcích, ve znění pozdějších předpisů</w:t>
      </w:r>
    </w:p>
    <w:p w14:paraId="6D9B7AA7" w14:textId="77777777" w:rsidR="00C15B65" w:rsidRDefault="00C15B65" w:rsidP="00A448DD">
      <w:pPr>
        <w:pStyle w:val="Zkladntext1"/>
        <w:spacing w:line="240" w:lineRule="auto"/>
        <w:jc w:val="center"/>
        <w:rPr>
          <w:rStyle w:val="Zkladntext"/>
          <w:rFonts w:ascii="Arial" w:hAnsi="Arial" w:cs="Arial"/>
          <w:sz w:val="24"/>
          <w:szCs w:val="24"/>
        </w:rPr>
      </w:pPr>
    </w:p>
    <w:p w14:paraId="1B5DF720" w14:textId="2B9426A6" w:rsidR="00A448DD" w:rsidRPr="00780A59" w:rsidRDefault="00A448DD" w:rsidP="00A448DD">
      <w:pPr>
        <w:pStyle w:val="Zkladntext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80A59">
        <w:rPr>
          <w:rStyle w:val="Zkladntext"/>
          <w:rFonts w:ascii="Arial" w:hAnsi="Arial" w:cs="Arial"/>
          <w:sz w:val="24"/>
          <w:szCs w:val="24"/>
        </w:rPr>
        <w:lastRenderedPageBreak/>
        <w:t>Článek 6</w:t>
      </w:r>
    </w:p>
    <w:p w14:paraId="7EDE41F7" w14:textId="14677AD2" w:rsidR="00A448DD" w:rsidRPr="00780A59" w:rsidRDefault="00C15B65" w:rsidP="00C15B65">
      <w:pPr>
        <w:pStyle w:val="Nadpis10"/>
        <w:keepNext/>
        <w:keepLines/>
        <w:spacing w:line="240" w:lineRule="auto"/>
        <w:jc w:val="left"/>
        <w:rPr>
          <w:rFonts w:ascii="Arial" w:hAnsi="Arial" w:cs="Arial"/>
          <w:sz w:val="24"/>
          <w:szCs w:val="24"/>
        </w:rPr>
      </w:pPr>
      <w:bookmarkStart w:id="5" w:name="bookmark10"/>
      <w:r>
        <w:rPr>
          <w:rStyle w:val="Nadpis1"/>
          <w:rFonts w:ascii="Arial" w:hAnsi="Arial" w:cs="Arial"/>
          <w:b/>
          <w:bCs/>
          <w:sz w:val="24"/>
          <w:szCs w:val="24"/>
        </w:rPr>
        <w:t xml:space="preserve">                                                             </w:t>
      </w:r>
      <w:r w:rsidR="00A448DD" w:rsidRPr="00780A59">
        <w:rPr>
          <w:rStyle w:val="Nadpis1"/>
          <w:rFonts w:ascii="Arial" w:hAnsi="Arial" w:cs="Arial"/>
          <w:b/>
          <w:bCs/>
          <w:sz w:val="24"/>
          <w:szCs w:val="24"/>
        </w:rPr>
        <w:t>Účinnost</w:t>
      </w:r>
      <w:bookmarkEnd w:id="5"/>
    </w:p>
    <w:p w14:paraId="2F959B8A" w14:textId="77777777" w:rsidR="00A448DD" w:rsidRPr="00780A59" w:rsidRDefault="00A448DD" w:rsidP="00A448DD">
      <w:pPr>
        <w:pStyle w:val="Zkladntext1"/>
        <w:spacing w:after="560" w:line="240" w:lineRule="auto"/>
        <w:rPr>
          <w:rStyle w:val="Zkladntext"/>
          <w:rFonts w:ascii="Arial" w:hAnsi="Arial" w:cs="Arial"/>
          <w:sz w:val="24"/>
          <w:szCs w:val="24"/>
        </w:rPr>
      </w:pPr>
      <w:r w:rsidRPr="00780A5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356870" distB="0" distL="114300" distR="114300" simplePos="0" relativeHeight="251659264" behindDoc="0" locked="0" layoutInCell="1" allowOverlap="1" wp14:anchorId="10F11EA2" wp14:editId="0D30F1CA">
                <wp:simplePos x="0" y="0"/>
                <wp:positionH relativeFrom="page">
                  <wp:posOffset>5026025</wp:posOffset>
                </wp:positionH>
                <wp:positionV relativeFrom="paragraph">
                  <wp:posOffset>534670</wp:posOffset>
                </wp:positionV>
                <wp:extent cx="1045210" cy="39306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3F95AD" w14:textId="77777777" w:rsidR="00A448DD" w:rsidRPr="00E91C01" w:rsidRDefault="00A448DD" w:rsidP="00A448DD">
                            <w:pPr>
                              <w:pStyle w:val="Zkladntext1"/>
                              <w:spacing w:line="305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0F11EA2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95.75pt;margin-top:42.1pt;width:82.3pt;height:30.95pt;z-index:251659264;visibility:visible;mso-wrap-style:square;mso-wrap-distance-left:9pt;mso-wrap-distance-top:28.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" filled="f" stroked="f">
                <v:textbox inset="0,0,0,0">
                  <w:txbxContent>
                    <w:p w14:paraId="4D3F95AD" w14:textId="77777777" w:rsidR="00A448DD" w:rsidRPr="00E91C01" w:rsidRDefault="00A448DD" w:rsidP="00A448DD">
                      <w:pPr>
                        <w:pStyle w:val="Zkladntext1"/>
                        <w:spacing w:line="305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780A59">
        <w:rPr>
          <w:rStyle w:val="Zkladntext"/>
          <w:rFonts w:ascii="Arial" w:hAnsi="Arial" w:cs="Arial"/>
          <w:sz w:val="24"/>
          <w:szCs w:val="24"/>
        </w:rPr>
        <w:t>Tato obecně závazná vyhláška nabývá účinnosti 1.1.2007</w:t>
      </w:r>
    </w:p>
    <w:p w14:paraId="197CCBE3" w14:textId="77777777" w:rsidR="00A448DD" w:rsidRPr="00780A59" w:rsidRDefault="00A448DD" w:rsidP="00A448DD">
      <w:pPr>
        <w:pStyle w:val="Zkladntext1"/>
        <w:spacing w:after="560" w:line="240" w:lineRule="auto"/>
        <w:rPr>
          <w:rFonts w:ascii="Arial" w:hAnsi="Arial" w:cs="Arial"/>
          <w:sz w:val="24"/>
          <w:szCs w:val="24"/>
        </w:rPr>
      </w:pPr>
    </w:p>
    <w:p w14:paraId="63A67344" w14:textId="77777777" w:rsidR="00A448DD" w:rsidRPr="00780A59" w:rsidRDefault="00A448DD" w:rsidP="00A448DD">
      <w:pPr>
        <w:pStyle w:val="Bezmezer"/>
        <w:rPr>
          <w:rStyle w:val="Zkladntext"/>
          <w:rFonts w:ascii="Arial" w:eastAsia="Courier New" w:hAnsi="Arial" w:cs="Arial"/>
          <w:sz w:val="24"/>
          <w:szCs w:val="24"/>
        </w:rPr>
      </w:pPr>
      <w:r w:rsidRPr="00780A59">
        <w:rPr>
          <w:rStyle w:val="Zkladntext"/>
          <w:rFonts w:ascii="Arial" w:eastAsia="Courier New" w:hAnsi="Arial" w:cs="Arial"/>
          <w:sz w:val="24"/>
          <w:szCs w:val="24"/>
        </w:rPr>
        <w:t xml:space="preserve">    Zdeněk Trávníček                                                                          Vladimír Macků</w:t>
      </w:r>
    </w:p>
    <w:p w14:paraId="03A0F390" w14:textId="77777777" w:rsidR="00A448DD" w:rsidRPr="00780A59" w:rsidRDefault="00A448DD" w:rsidP="00A448DD">
      <w:pPr>
        <w:pStyle w:val="Bezmezer"/>
        <w:rPr>
          <w:rStyle w:val="Zkladntext"/>
          <w:rFonts w:ascii="Arial" w:eastAsia="Courier New" w:hAnsi="Arial" w:cs="Arial"/>
          <w:sz w:val="24"/>
          <w:szCs w:val="24"/>
        </w:rPr>
      </w:pPr>
      <w:r w:rsidRPr="00780A59">
        <w:rPr>
          <w:rStyle w:val="Zkladntext"/>
          <w:rFonts w:ascii="Arial" w:eastAsia="Courier New" w:hAnsi="Arial" w:cs="Arial"/>
          <w:sz w:val="24"/>
          <w:szCs w:val="24"/>
        </w:rPr>
        <w:t xml:space="preserve">    místostarosta obce                                                                           starosta obce</w:t>
      </w:r>
    </w:p>
    <w:p w14:paraId="50AC9874" w14:textId="77777777" w:rsidR="00A448DD" w:rsidRPr="00780A59" w:rsidRDefault="00A448DD" w:rsidP="00A448DD">
      <w:pPr>
        <w:pStyle w:val="Bezmezer"/>
        <w:rPr>
          <w:rStyle w:val="Zkladntext"/>
          <w:rFonts w:ascii="Arial" w:eastAsia="Courier New" w:hAnsi="Arial" w:cs="Arial"/>
          <w:sz w:val="24"/>
          <w:szCs w:val="24"/>
        </w:rPr>
      </w:pPr>
    </w:p>
    <w:p w14:paraId="08617C60" w14:textId="77777777" w:rsidR="00A448DD" w:rsidRPr="00780A59" w:rsidRDefault="00A448DD" w:rsidP="00A448DD">
      <w:pPr>
        <w:pStyle w:val="Bezmezer"/>
        <w:rPr>
          <w:rStyle w:val="Zkladntext"/>
          <w:rFonts w:ascii="Arial" w:eastAsia="Courier New" w:hAnsi="Arial" w:cs="Arial"/>
          <w:sz w:val="24"/>
          <w:szCs w:val="24"/>
        </w:rPr>
      </w:pPr>
    </w:p>
    <w:p w14:paraId="1EED2760" w14:textId="77777777" w:rsidR="00A448DD" w:rsidRPr="00780A59" w:rsidRDefault="00A448DD" w:rsidP="00A448DD">
      <w:pPr>
        <w:pStyle w:val="Bezmezer"/>
        <w:rPr>
          <w:rStyle w:val="Zkladntext"/>
          <w:rFonts w:ascii="Arial" w:eastAsia="Courier New" w:hAnsi="Arial" w:cs="Arial"/>
          <w:sz w:val="24"/>
          <w:szCs w:val="24"/>
        </w:rPr>
      </w:pPr>
    </w:p>
    <w:p w14:paraId="0B0C3FB5" w14:textId="77777777" w:rsidR="00A448DD" w:rsidRPr="00780A59" w:rsidRDefault="00A448DD" w:rsidP="00A448DD">
      <w:pPr>
        <w:pStyle w:val="Bezmezer"/>
        <w:rPr>
          <w:rStyle w:val="Zkladntext"/>
          <w:rFonts w:ascii="Arial" w:eastAsia="Courier New" w:hAnsi="Arial" w:cs="Arial"/>
          <w:sz w:val="24"/>
          <w:szCs w:val="24"/>
        </w:rPr>
      </w:pPr>
    </w:p>
    <w:p w14:paraId="6FF4AE36" w14:textId="77777777" w:rsidR="00A448DD" w:rsidRPr="00780A59" w:rsidRDefault="00A448DD" w:rsidP="00A448DD">
      <w:pPr>
        <w:pStyle w:val="Bezmezer"/>
        <w:rPr>
          <w:rStyle w:val="Zkladntext"/>
          <w:rFonts w:ascii="Arial" w:eastAsia="Courier New" w:hAnsi="Arial" w:cs="Arial"/>
          <w:sz w:val="24"/>
          <w:szCs w:val="24"/>
        </w:rPr>
      </w:pPr>
    </w:p>
    <w:p w14:paraId="18CC34F2" w14:textId="77777777" w:rsidR="00A448DD" w:rsidRPr="00780A59" w:rsidRDefault="00A448DD" w:rsidP="00A448DD">
      <w:pPr>
        <w:pStyle w:val="Bezmezer"/>
        <w:rPr>
          <w:rStyle w:val="Zkladntext"/>
          <w:rFonts w:ascii="Arial" w:eastAsia="Courier New" w:hAnsi="Arial" w:cs="Arial"/>
          <w:sz w:val="24"/>
          <w:szCs w:val="24"/>
        </w:rPr>
      </w:pPr>
    </w:p>
    <w:p w14:paraId="6D17EDF8" w14:textId="77777777" w:rsidR="00A448DD" w:rsidRPr="00780A59" w:rsidRDefault="00A448DD" w:rsidP="00A448DD">
      <w:pPr>
        <w:pStyle w:val="Bezmezer"/>
        <w:rPr>
          <w:rStyle w:val="Zkladntext"/>
          <w:rFonts w:ascii="Arial" w:eastAsia="Courier New" w:hAnsi="Arial" w:cs="Arial"/>
          <w:sz w:val="24"/>
          <w:szCs w:val="24"/>
        </w:rPr>
      </w:pPr>
    </w:p>
    <w:p w14:paraId="4A113CED" w14:textId="77777777" w:rsidR="00A448DD" w:rsidRPr="00780A59" w:rsidRDefault="00A448DD" w:rsidP="00A448DD">
      <w:pPr>
        <w:pStyle w:val="Bezmezer"/>
        <w:rPr>
          <w:rFonts w:ascii="Arial" w:hAnsi="Arial" w:cs="Arial"/>
        </w:rPr>
      </w:pPr>
    </w:p>
    <w:p w14:paraId="125B376D" w14:textId="77777777" w:rsidR="00A448DD" w:rsidRPr="00780A59" w:rsidRDefault="00A448DD" w:rsidP="00A448DD">
      <w:pPr>
        <w:pStyle w:val="Zkladntext1"/>
        <w:spacing w:after="280" w:line="240" w:lineRule="auto"/>
        <w:ind w:firstLine="440"/>
        <w:rPr>
          <w:rFonts w:ascii="Arial" w:hAnsi="Arial" w:cs="Arial"/>
          <w:sz w:val="24"/>
          <w:szCs w:val="24"/>
        </w:rPr>
      </w:pPr>
      <w:r w:rsidRPr="00780A59">
        <w:rPr>
          <w:rStyle w:val="Zkladntext"/>
          <w:rFonts w:ascii="Arial" w:hAnsi="Arial" w:cs="Arial"/>
          <w:sz w:val="24"/>
          <w:szCs w:val="24"/>
        </w:rPr>
        <w:t xml:space="preserve">Vyvěšeno na úřední desce </w:t>
      </w:r>
      <w:proofErr w:type="gramStart"/>
      <w:r w:rsidRPr="00780A59">
        <w:rPr>
          <w:rStyle w:val="Zkladntext"/>
          <w:rFonts w:ascii="Arial" w:hAnsi="Arial" w:cs="Arial"/>
          <w:sz w:val="24"/>
          <w:szCs w:val="24"/>
        </w:rPr>
        <w:t>dne :</w:t>
      </w:r>
      <w:proofErr w:type="gramEnd"/>
      <w:r w:rsidRPr="00780A59">
        <w:rPr>
          <w:rStyle w:val="Zkladntext"/>
          <w:rFonts w:ascii="Arial" w:hAnsi="Arial" w:cs="Arial"/>
          <w:sz w:val="24"/>
          <w:szCs w:val="24"/>
        </w:rPr>
        <w:t xml:space="preserve"> 14.12.2006</w:t>
      </w:r>
    </w:p>
    <w:p w14:paraId="506A1694" w14:textId="77777777" w:rsidR="00A448DD" w:rsidRPr="00780A59" w:rsidRDefault="00A448DD" w:rsidP="00A448DD">
      <w:pPr>
        <w:pStyle w:val="Zkladntext1"/>
        <w:spacing w:after="820" w:line="240" w:lineRule="auto"/>
        <w:ind w:firstLine="440"/>
        <w:rPr>
          <w:rFonts w:ascii="Arial" w:hAnsi="Arial" w:cs="Arial"/>
          <w:sz w:val="24"/>
          <w:szCs w:val="24"/>
        </w:rPr>
      </w:pPr>
      <w:r w:rsidRPr="00780A59">
        <w:rPr>
          <w:rStyle w:val="Zkladntext"/>
          <w:rFonts w:ascii="Arial" w:hAnsi="Arial" w:cs="Arial"/>
          <w:sz w:val="24"/>
          <w:szCs w:val="24"/>
        </w:rPr>
        <w:t xml:space="preserve">Sejmuto z úřední desky </w:t>
      </w:r>
      <w:proofErr w:type="gramStart"/>
      <w:r w:rsidRPr="00780A59">
        <w:rPr>
          <w:rStyle w:val="Zkladntext"/>
          <w:rFonts w:ascii="Arial" w:hAnsi="Arial" w:cs="Arial"/>
          <w:sz w:val="24"/>
          <w:szCs w:val="24"/>
        </w:rPr>
        <w:t>dne :</w:t>
      </w:r>
      <w:proofErr w:type="gramEnd"/>
      <w:r w:rsidRPr="00780A59">
        <w:rPr>
          <w:rStyle w:val="Zkladntext"/>
          <w:rFonts w:ascii="Arial" w:hAnsi="Arial" w:cs="Arial"/>
          <w:sz w:val="24"/>
          <w:szCs w:val="24"/>
        </w:rPr>
        <w:t xml:space="preserve"> 10.1. 2007</w:t>
      </w:r>
    </w:p>
    <w:p w14:paraId="322C3DA8" w14:textId="41E8A0A0" w:rsidR="00E51D24" w:rsidRPr="00A448DD" w:rsidRDefault="00693BE0" w:rsidP="00A448DD">
      <w:pPr>
        <w:pStyle w:val="Zkladntext1"/>
        <w:spacing w:after="280" w:line="240" w:lineRule="auto"/>
        <w:rPr>
          <w:rFonts w:ascii="Arial" w:hAnsi="Arial" w:cs="Arial"/>
          <w:sz w:val="24"/>
          <w:szCs w:val="24"/>
          <w:vertAlign w:val="subscript"/>
        </w:rPr>
      </w:pPr>
      <w:r>
        <w:rPr>
          <w:rStyle w:val="Zkladntext"/>
          <w:rFonts w:ascii="Arial" w:hAnsi="Arial" w:cs="Arial"/>
          <w:sz w:val="24"/>
          <w:szCs w:val="24"/>
        </w:rPr>
        <w:t xml:space="preserve">    </w:t>
      </w:r>
    </w:p>
    <w:sectPr w:rsidR="00E51D24" w:rsidRPr="00A448DD" w:rsidSect="004859E8">
      <w:footerReference w:type="even" r:id="rId8"/>
      <w:footerReference w:type="default" r:id="rId9"/>
      <w:pgSz w:w="11900" w:h="16840"/>
      <w:pgMar w:top="1676" w:right="1336" w:bottom="1276" w:left="132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53AE" w14:textId="77777777" w:rsidR="004859E8" w:rsidRDefault="004859E8">
      <w:r>
        <w:separator/>
      </w:r>
    </w:p>
  </w:endnote>
  <w:endnote w:type="continuationSeparator" w:id="0">
    <w:p w14:paraId="36DA15E7" w14:textId="77777777" w:rsidR="004859E8" w:rsidRDefault="0048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9F35" w14:textId="0015554E" w:rsidR="00E51D24" w:rsidRDefault="00E51D24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99BD" w14:textId="66818FE2" w:rsidR="00E51D24" w:rsidRDefault="00E51D2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F5E2B" w14:textId="77777777" w:rsidR="004859E8" w:rsidRDefault="004859E8"/>
  </w:footnote>
  <w:footnote w:type="continuationSeparator" w:id="0">
    <w:p w14:paraId="7F119A10" w14:textId="77777777" w:rsidR="004859E8" w:rsidRDefault="004859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4BB4"/>
    <w:multiLevelType w:val="hybridMultilevel"/>
    <w:tmpl w:val="141E2D14"/>
    <w:lvl w:ilvl="0" w:tplc="B8E262DA">
      <w:start w:val="1"/>
      <w:numFmt w:val="decimal"/>
      <w:lvlText w:val="%1."/>
      <w:lvlJc w:val="left"/>
      <w:pPr>
        <w:ind w:left="120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CC4519B"/>
    <w:multiLevelType w:val="multilevel"/>
    <w:tmpl w:val="180CE8F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833796"/>
    <w:multiLevelType w:val="multilevel"/>
    <w:tmpl w:val="579A415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656C57"/>
    <w:multiLevelType w:val="multilevel"/>
    <w:tmpl w:val="7060AAC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5E2784"/>
    <w:multiLevelType w:val="multilevel"/>
    <w:tmpl w:val="A6823A8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306F4B"/>
    <w:multiLevelType w:val="multilevel"/>
    <w:tmpl w:val="D452DA4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6259C2"/>
    <w:multiLevelType w:val="multilevel"/>
    <w:tmpl w:val="FD7AE3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3679259">
    <w:abstractNumId w:val="1"/>
  </w:num>
  <w:num w:numId="2" w16cid:durableId="1634941655">
    <w:abstractNumId w:val="2"/>
  </w:num>
  <w:num w:numId="3" w16cid:durableId="1502282162">
    <w:abstractNumId w:val="5"/>
  </w:num>
  <w:num w:numId="4" w16cid:durableId="1121149513">
    <w:abstractNumId w:val="4"/>
  </w:num>
  <w:num w:numId="5" w16cid:durableId="1700470987">
    <w:abstractNumId w:val="6"/>
  </w:num>
  <w:num w:numId="6" w16cid:durableId="290062392">
    <w:abstractNumId w:val="3"/>
  </w:num>
  <w:num w:numId="7" w16cid:durableId="163220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24"/>
    <w:rsid w:val="004859E8"/>
    <w:rsid w:val="004B027F"/>
    <w:rsid w:val="004F2946"/>
    <w:rsid w:val="00613FA5"/>
    <w:rsid w:val="00693BE0"/>
    <w:rsid w:val="006E0C16"/>
    <w:rsid w:val="00780A59"/>
    <w:rsid w:val="00A448DD"/>
    <w:rsid w:val="00BB403E"/>
    <w:rsid w:val="00C15B65"/>
    <w:rsid w:val="00E51D24"/>
    <w:rsid w:val="00E9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D4C86"/>
  <w15:docId w15:val="{D3230D74-9DE6-4492-B978-9301D734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line="28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before="1160" w:after="240" w:line="401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28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zmezer">
    <w:name w:val="No Spacing"/>
    <w:uiPriority w:val="1"/>
    <w:qFormat/>
    <w:rsid w:val="00E91C01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693B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BE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93B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BE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B227B-D6FA-472F-A2E3-FF0E10A5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470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SKM_C22724013012340</vt:lpstr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SKM_C22724013012340</dc:title>
  <dc:subject/>
  <dc:creator/>
  <cp:keywords/>
  <cp:lastModifiedBy>Iveta Trávníčková</cp:lastModifiedBy>
  <cp:revision>5</cp:revision>
  <dcterms:created xsi:type="dcterms:W3CDTF">2024-01-30T10:51:00Z</dcterms:created>
  <dcterms:modified xsi:type="dcterms:W3CDTF">2024-01-30T13:45:00Z</dcterms:modified>
</cp:coreProperties>
</file>