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9AA9" w14:textId="7D889424" w:rsidR="00E51D24" w:rsidRDefault="00000000" w:rsidP="00613FA5">
      <w:pPr>
        <w:pStyle w:val="Zkladntext20"/>
        <w:spacing w:before="0"/>
        <w:rPr>
          <w:rStyle w:val="Zkladntext2"/>
          <w:rFonts w:ascii="Arial" w:hAnsi="Arial" w:cs="Arial"/>
          <w:b/>
          <w:bCs/>
        </w:rPr>
      </w:pPr>
      <w:r w:rsidRPr="00780A59">
        <w:rPr>
          <w:rStyle w:val="Zkladntext2"/>
          <w:rFonts w:ascii="Arial" w:hAnsi="Arial" w:cs="Arial"/>
          <w:b/>
          <w:bCs/>
        </w:rPr>
        <w:t>Obecně závazná vyhláška</w:t>
      </w:r>
      <w:r w:rsidRPr="00780A59">
        <w:rPr>
          <w:rStyle w:val="Zkladntext2"/>
          <w:rFonts w:ascii="Arial" w:hAnsi="Arial" w:cs="Arial"/>
          <w:b/>
          <w:bCs/>
        </w:rPr>
        <w:br/>
        <w:t>obce Písečné</w:t>
      </w:r>
      <w:r w:rsidRPr="00780A59">
        <w:rPr>
          <w:rStyle w:val="Zkladntext2"/>
          <w:rFonts w:ascii="Arial" w:hAnsi="Arial" w:cs="Arial"/>
          <w:b/>
          <w:bCs/>
        </w:rPr>
        <w:br/>
        <w:t>č.</w:t>
      </w:r>
      <w:r w:rsidR="00E91C01" w:rsidRPr="00780A59">
        <w:rPr>
          <w:rStyle w:val="Zkladntext2"/>
          <w:rFonts w:ascii="Arial" w:hAnsi="Arial" w:cs="Arial"/>
          <w:b/>
          <w:bCs/>
        </w:rPr>
        <w:t xml:space="preserve"> </w:t>
      </w:r>
      <w:r w:rsidRPr="00780A59">
        <w:rPr>
          <w:rStyle w:val="Zkladntext2"/>
          <w:rFonts w:ascii="Arial" w:hAnsi="Arial" w:cs="Arial"/>
          <w:b/>
          <w:bCs/>
        </w:rPr>
        <w:t>4/2006</w:t>
      </w:r>
      <w:r w:rsidRPr="00780A59">
        <w:rPr>
          <w:rStyle w:val="Zkladntext2"/>
          <w:rFonts w:ascii="Arial" w:hAnsi="Arial" w:cs="Arial"/>
          <w:b/>
          <w:bCs/>
        </w:rPr>
        <w:br/>
        <w:t>o vlajce a znaku obce Písečné</w:t>
      </w:r>
    </w:p>
    <w:p w14:paraId="0C40D9D4" w14:textId="77777777" w:rsidR="00613FA5" w:rsidRPr="00780A59" w:rsidRDefault="00613FA5" w:rsidP="00613FA5">
      <w:pPr>
        <w:pStyle w:val="Zkladntext20"/>
        <w:spacing w:before="0"/>
        <w:rPr>
          <w:rFonts w:ascii="Arial" w:hAnsi="Arial" w:cs="Arial"/>
        </w:rPr>
      </w:pPr>
    </w:p>
    <w:p w14:paraId="23CD0A2E" w14:textId="77777777" w:rsidR="00E51D24" w:rsidRPr="00780A59" w:rsidRDefault="00000000">
      <w:pPr>
        <w:pStyle w:val="Zkladntext1"/>
        <w:spacing w:after="500" w:line="286" w:lineRule="auto"/>
        <w:ind w:firstLine="94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Zastupitelstvo obce Písečné se na svém zasedání dne 13.12.2006 usneslo vydat podle § 84 odst. 2 písm. i) v souladu s ustanovením § 34a, zákona č. 128/2000 Sb., o obcích (obecní zřízení), ve znění pozdějších předpisů, tuto obecně závaznou vyhlášku:</w:t>
      </w:r>
    </w:p>
    <w:p w14:paraId="0C0C56D0" w14:textId="77777777" w:rsidR="00E51D24" w:rsidRPr="00780A59" w:rsidRDefault="00000000">
      <w:pPr>
        <w:pStyle w:val="Zkladntext1"/>
        <w:jc w:val="center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Článek 1</w:t>
      </w:r>
    </w:p>
    <w:p w14:paraId="506B23B5" w14:textId="77777777" w:rsidR="00E51D24" w:rsidRPr="00780A59" w:rsidRDefault="00000000">
      <w:pPr>
        <w:pStyle w:val="Nadpis10"/>
        <w:keepNext/>
        <w:keepLines/>
        <w:spacing w:after="240"/>
        <w:rPr>
          <w:rFonts w:ascii="Arial" w:hAnsi="Arial" w:cs="Arial"/>
          <w:sz w:val="24"/>
          <w:szCs w:val="24"/>
        </w:rPr>
      </w:pPr>
      <w:bookmarkStart w:id="0" w:name="bookmark0"/>
      <w:r w:rsidRPr="00780A59">
        <w:rPr>
          <w:rStyle w:val="Nadpis1"/>
          <w:rFonts w:ascii="Arial" w:hAnsi="Arial" w:cs="Arial"/>
          <w:b/>
          <w:bCs/>
          <w:sz w:val="24"/>
          <w:szCs w:val="24"/>
        </w:rPr>
        <w:t>Znak, vlajka a barvy obce Písečné</w:t>
      </w:r>
      <w:bookmarkEnd w:id="0"/>
    </w:p>
    <w:p w14:paraId="3945AECC" w14:textId="77777777" w:rsidR="00E51D24" w:rsidRPr="00780A59" w:rsidRDefault="00000000">
      <w:pPr>
        <w:pStyle w:val="Zkladntext1"/>
        <w:numPr>
          <w:ilvl w:val="0"/>
          <w:numId w:val="1"/>
        </w:numPr>
        <w:tabs>
          <w:tab w:val="left" w:pos="765"/>
        </w:tabs>
        <w:spacing w:line="286" w:lineRule="auto"/>
        <w:ind w:left="720" w:hanging="380"/>
        <w:jc w:val="both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Znakem obce je dělený štít, v horním černo-stříbrně čtvrceném poli knížecí koruna, v dolním modrém poli zlatá růže.</w:t>
      </w:r>
    </w:p>
    <w:p w14:paraId="414F8BFF" w14:textId="77777777" w:rsidR="00E51D24" w:rsidRPr="00780A59" w:rsidRDefault="00000000">
      <w:pPr>
        <w:pStyle w:val="Zkladntext1"/>
        <w:numPr>
          <w:ilvl w:val="0"/>
          <w:numId w:val="1"/>
        </w:numPr>
        <w:tabs>
          <w:tab w:val="left" w:pos="765"/>
        </w:tabs>
        <w:spacing w:line="286" w:lineRule="auto"/>
        <w:ind w:left="720" w:hanging="380"/>
        <w:jc w:val="both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 xml:space="preserve">Vlajku obce Písečné </w:t>
      </w:r>
      <w:proofErr w:type="gramStart"/>
      <w:r w:rsidRPr="00780A59">
        <w:rPr>
          <w:rStyle w:val="Zkladntext"/>
          <w:rFonts w:ascii="Arial" w:hAnsi="Arial" w:cs="Arial"/>
          <w:sz w:val="24"/>
          <w:szCs w:val="24"/>
        </w:rPr>
        <w:t>tvoří</w:t>
      </w:r>
      <w:proofErr w:type="gramEnd"/>
      <w:r w:rsidRPr="00780A59">
        <w:rPr>
          <w:rStyle w:val="Zkladntext"/>
          <w:rFonts w:ascii="Arial" w:hAnsi="Arial" w:cs="Arial"/>
          <w:sz w:val="24"/>
          <w:szCs w:val="24"/>
        </w:rPr>
        <w:t xml:space="preserve"> list černo-bíle čtvrcené karé s knížecí korunou a dva vodorovné pruhy, modrý a žlutý v poměru 3:1.</w:t>
      </w:r>
    </w:p>
    <w:p w14:paraId="23BA7ED8" w14:textId="77777777" w:rsidR="00E51D24" w:rsidRPr="00780A59" w:rsidRDefault="00000000">
      <w:pPr>
        <w:pStyle w:val="Zkladntext1"/>
        <w:spacing w:line="286" w:lineRule="auto"/>
        <w:ind w:firstLine="72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Poměr šířky k délce listu je 2:3.</w:t>
      </w:r>
    </w:p>
    <w:p w14:paraId="44A0E9B4" w14:textId="77777777" w:rsidR="00E51D24" w:rsidRPr="00780A59" w:rsidRDefault="00000000">
      <w:pPr>
        <w:pStyle w:val="Zkladntext1"/>
        <w:numPr>
          <w:ilvl w:val="0"/>
          <w:numId w:val="1"/>
        </w:numPr>
        <w:tabs>
          <w:tab w:val="left" w:pos="765"/>
        </w:tabs>
        <w:spacing w:after="240" w:line="286" w:lineRule="auto"/>
        <w:ind w:left="720" w:hanging="380"/>
        <w:rPr>
          <w:rStyle w:val="Zkladntext"/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Vyobrazení znaku a vlajky obce jsou přílohou této vyhlášky a jsou v originále uloženy na Obecním úřadě Písečné.</w:t>
      </w:r>
    </w:p>
    <w:p w14:paraId="0B59ACF3" w14:textId="77777777" w:rsidR="00E91C01" w:rsidRPr="00780A59" w:rsidRDefault="00E91C01" w:rsidP="00E91C01">
      <w:pPr>
        <w:pStyle w:val="Zkladntext1"/>
        <w:tabs>
          <w:tab w:val="left" w:pos="765"/>
        </w:tabs>
        <w:spacing w:after="240" w:line="286" w:lineRule="auto"/>
        <w:ind w:left="720"/>
        <w:rPr>
          <w:rFonts w:ascii="Arial" w:hAnsi="Arial" w:cs="Arial"/>
          <w:sz w:val="24"/>
          <w:szCs w:val="24"/>
        </w:rPr>
      </w:pPr>
    </w:p>
    <w:p w14:paraId="6C3271EF" w14:textId="77777777" w:rsidR="00E51D24" w:rsidRPr="00780A59" w:rsidRDefault="00000000">
      <w:pPr>
        <w:pStyle w:val="Zkladntext1"/>
        <w:jc w:val="center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Článek 2</w:t>
      </w:r>
    </w:p>
    <w:p w14:paraId="6649CBF8" w14:textId="77777777" w:rsidR="00E51D24" w:rsidRPr="00780A59" w:rsidRDefault="00000000">
      <w:pPr>
        <w:pStyle w:val="Nadpis10"/>
        <w:keepNext/>
        <w:keepLines/>
        <w:spacing w:after="240"/>
        <w:rPr>
          <w:rFonts w:ascii="Arial" w:hAnsi="Arial" w:cs="Arial"/>
          <w:sz w:val="24"/>
          <w:szCs w:val="24"/>
        </w:rPr>
      </w:pPr>
      <w:bookmarkStart w:id="1" w:name="bookmark2"/>
      <w:r w:rsidRPr="00780A59">
        <w:rPr>
          <w:rStyle w:val="Nadpis1"/>
          <w:rFonts w:ascii="Arial" w:hAnsi="Arial" w:cs="Arial"/>
          <w:b/>
          <w:bCs/>
          <w:sz w:val="24"/>
          <w:szCs w:val="24"/>
        </w:rPr>
        <w:t>Užívání znaku obce</w:t>
      </w:r>
      <w:bookmarkEnd w:id="1"/>
    </w:p>
    <w:p w14:paraId="123D8A20" w14:textId="1EAB0D55" w:rsidR="00780A59" w:rsidRPr="00780A59" w:rsidRDefault="00000000" w:rsidP="00780A59">
      <w:pPr>
        <w:pStyle w:val="Zkladntext1"/>
        <w:numPr>
          <w:ilvl w:val="0"/>
          <w:numId w:val="2"/>
        </w:numPr>
        <w:tabs>
          <w:tab w:val="left" w:pos="765"/>
        </w:tabs>
        <w:ind w:left="720" w:hanging="34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Pokud není předepsáno užívání státního znaku</w:t>
      </w:r>
      <w:r w:rsidR="00780A59">
        <w:rPr>
          <w:rStyle w:val="Zkladntext"/>
          <w:rFonts w:ascii="Arial" w:hAnsi="Arial" w:cs="Arial"/>
          <w:sz w:val="24"/>
          <w:szCs w:val="24"/>
        </w:rPr>
        <w:t xml:space="preserve"> </w:t>
      </w:r>
      <w:r w:rsidR="00780A59">
        <w:rPr>
          <w:rStyle w:val="Zkladntext"/>
          <w:rFonts w:ascii="Arial" w:hAnsi="Arial" w:cs="Arial"/>
          <w:sz w:val="24"/>
          <w:szCs w:val="24"/>
          <w:vertAlign w:val="superscript"/>
        </w:rPr>
        <w:t>1)</w:t>
      </w:r>
      <w:r w:rsidR="00780A59">
        <w:rPr>
          <w:rStyle w:val="Zkladntext"/>
          <w:rFonts w:ascii="Arial" w:hAnsi="Arial" w:cs="Arial"/>
          <w:sz w:val="24"/>
          <w:szCs w:val="24"/>
        </w:rPr>
        <w:t>,</w:t>
      </w:r>
      <w:r w:rsidRPr="00780A59">
        <w:rPr>
          <w:rStyle w:val="Zkladntext"/>
          <w:rFonts w:ascii="Arial" w:hAnsi="Arial" w:cs="Arial"/>
          <w:sz w:val="24"/>
          <w:szCs w:val="24"/>
        </w:rPr>
        <w:t xml:space="preserve"> může obec, jakož i jí zřízené nebo založené organizační složky a právnické osoby užívat znaku obce.</w:t>
      </w:r>
    </w:p>
    <w:p w14:paraId="28B41B77" w14:textId="77777777" w:rsidR="00E51D24" w:rsidRPr="00780A59" w:rsidRDefault="00000000">
      <w:pPr>
        <w:pStyle w:val="Zkladntext1"/>
        <w:numPr>
          <w:ilvl w:val="0"/>
          <w:numId w:val="2"/>
        </w:numPr>
        <w:tabs>
          <w:tab w:val="left" w:pos="830"/>
        </w:tabs>
        <w:ind w:firstLine="38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Jiné subjekty mohou užívat znak obce jen s jejím souhlasem.</w:t>
      </w:r>
    </w:p>
    <w:p w14:paraId="208E5CA7" w14:textId="77777777" w:rsidR="00E51D24" w:rsidRDefault="00000000">
      <w:pPr>
        <w:pStyle w:val="Zkladntext1"/>
        <w:numPr>
          <w:ilvl w:val="0"/>
          <w:numId w:val="2"/>
        </w:numPr>
        <w:tabs>
          <w:tab w:val="left" w:pos="765"/>
        </w:tabs>
        <w:ind w:left="720" w:hanging="340"/>
        <w:rPr>
          <w:rStyle w:val="Zkladntext"/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Souhlas s užíváním znaku obce vydává na základě odůvodněné žádosti obsahující barevný nákres a způsob umístění znaku.</w:t>
      </w:r>
    </w:p>
    <w:p w14:paraId="066BE8E3" w14:textId="56C24B10" w:rsidR="00780A59" w:rsidRDefault="00000000" w:rsidP="00780A59">
      <w:pPr>
        <w:pStyle w:val="Zkladntext1"/>
        <w:numPr>
          <w:ilvl w:val="0"/>
          <w:numId w:val="2"/>
        </w:numPr>
        <w:tabs>
          <w:tab w:val="left" w:pos="765"/>
        </w:tabs>
        <w:ind w:left="720" w:hanging="340"/>
        <w:rPr>
          <w:rStyle w:val="Zkladntext"/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 xml:space="preserve">Znak obce lze užívat </w:t>
      </w:r>
      <w:proofErr w:type="gramStart"/>
      <w:r w:rsidRPr="00780A59">
        <w:rPr>
          <w:rStyle w:val="Zkladntext"/>
          <w:rFonts w:ascii="Arial" w:hAnsi="Arial" w:cs="Arial"/>
          <w:sz w:val="24"/>
          <w:szCs w:val="24"/>
        </w:rPr>
        <w:t>zejména :</w:t>
      </w:r>
      <w:proofErr w:type="gramEnd"/>
    </w:p>
    <w:p w14:paraId="3990ABD9" w14:textId="77777777" w:rsidR="00613FA5" w:rsidRPr="00613FA5" w:rsidRDefault="00613FA5" w:rsidP="00613FA5">
      <w:pPr>
        <w:pStyle w:val="Zkladntext1"/>
        <w:tabs>
          <w:tab w:val="left" w:pos="765"/>
        </w:tabs>
        <w:ind w:left="720"/>
        <w:rPr>
          <w:rFonts w:ascii="Arial" w:hAnsi="Arial" w:cs="Arial"/>
          <w:sz w:val="24"/>
          <w:szCs w:val="24"/>
        </w:rPr>
      </w:pPr>
    </w:p>
    <w:p w14:paraId="638A57C5" w14:textId="77777777" w:rsidR="00E51D24" w:rsidRDefault="00000000">
      <w:pPr>
        <w:pStyle w:val="Zkladntext1"/>
        <w:numPr>
          <w:ilvl w:val="0"/>
          <w:numId w:val="3"/>
        </w:numPr>
        <w:tabs>
          <w:tab w:val="left" w:pos="1298"/>
        </w:tabs>
        <w:ind w:firstLine="920"/>
        <w:rPr>
          <w:rStyle w:val="Zkladntext"/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v záhlaví písemných dokumentů a významných listin</w:t>
      </w:r>
    </w:p>
    <w:p w14:paraId="0F37993D" w14:textId="77777777" w:rsidR="00C15B65" w:rsidRDefault="00C15B65" w:rsidP="00C15B65">
      <w:pPr>
        <w:pStyle w:val="Zkladntext1"/>
        <w:pBdr>
          <w:bottom w:val="single" w:sz="12" w:space="1" w:color="auto"/>
        </w:pBdr>
        <w:tabs>
          <w:tab w:val="left" w:pos="1298"/>
        </w:tabs>
        <w:rPr>
          <w:rStyle w:val="Zkladntext"/>
          <w:rFonts w:ascii="Arial" w:hAnsi="Arial" w:cs="Arial"/>
          <w:sz w:val="24"/>
          <w:szCs w:val="24"/>
        </w:rPr>
      </w:pPr>
    </w:p>
    <w:p w14:paraId="3228B62C" w14:textId="163DCA3D" w:rsidR="00C15B65" w:rsidRPr="00C15B65" w:rsidRDefault="00C15B65" w:rsidP="00C15B65">
      <w:pPr>
        <w:pStyle w:val="Zkladntext1"/>
        <w:spacing w:after="280" w:line="240" w:lineRule="auto"/>
        <w:rPr>
          <w:rStyle w:val="Zkladntext"/>
          <w:rFonts w:ascii="Arial" w:hAnsi="Arial" w:cs="Arial"/>
          <w:sz w:val="24"/>
          <w:szCs w:val="24"/>
          <w:vertAlign w:val="subscript"/>
        </w:rPr>
      </w:pPr>
      <w:r>
        <w:rPr>
          <w:rStyle w:val="Zkladntext"/>
          <w:rFonts w:ascii="Arial" w:hAnsi="Arial" w:cs="Arial"/>
          <w:sz w:val="24"/>
          <w:szCs w:val="24"/>
          <w:vertAlign w:val="subscript"/>
        </w:rPr>
        <w:t>1</w:t>
      </w:r>
      <w:r w:rsidRPr="00693BE0">
        <w:rPr>
          <w:rStyle w:val="Zkladntext"/>
          <w:rFonts w:ascii="Arial" w:hAnsi="Arial" w:cs="Arial"/>
          <w:sz w:val="24"/>
          <w:szCs w:val="24"/>
          <w:vertAlign w:val="subscript"/>
        </w:rPr>
        <w:t>)</w:t>
      </w:r>
      <w:r>
        <w:rPr>
          <w:rStyle w:val="Zkladntext"/>
          <w:rFonts w:ascii="Arial" w:hAnsi="Arial" w:cs="Arial"/>
          <w:sz w:val="24"/>
          <w:szCs w:val="24"/>
          <w:vertAlign w:val="subscript"/>
        </w:rPr>
        <w:t xml:space="preserve"> </w:t>
      </w:r>
      <w:r w:rsidRPr="00780A59">
        <w:rPr>
          <w:rStyle w:val="Zkladntext"/>
          <w:rFonts w:ascii="Arial" w:hAnsi="Arial" w:cs="Arial"/>
          <w:sz w:val="24"/>
          <w:szCs w:val="24"/>
        </w:rPr>
        <w:t>§</w:t>
      </w:r>
      <w:r>
        <w:rPr>
          <w:rStyle w:val="Zkladntext"/>
          <w:rFonts w:ascii="Arial" w:hAnsi="Arial" w:cs="Arial"/>
          <w:sz w:val="24"/>
          <w:szCs w:val="24"/>
        </w:rPr>
        <w:t xml:space="preserve"> </w:t>
      </w:r>
      <w:r>
        <w:rPr>
          <w:rStyle w:val="Zkladntext"/>
          <w:rFonts w:ascii="Arial" w:hAnsi="Arial" w:cs="Arial"/>
          <w:sz w:val="24"/>
          <w:szCs w:val="24"/>
          <w:vertAlign w:val="subscript"/>
        </w:rPr>
        <w:t>2</w:t>
      </w:r>
      <w:r>
        <w:rPr>
          <w:rStyle w:val="Zkladntext"/>
          <w:rFonts w:ascii="Arial" w:hAnsi="Arial" w:cs="Arial"/>
          <w:sz w:val="24"/>
          <w:szCs w:val="24"/>
          <w:vertAlign w:val="subscript"/>
        </w:rPr>
        <w:t xml:space="preserve"> následující zákona č. 352/2001 Sb., o užívání státních symbolů České </w:t>
      </w:r>
      <w:r>
        <w:rPr>
          <w:rFonts w:ascii="Arial" w:hAnsi="Arial" w:cs="Arial"/>
          <w:sz w:val="24"/>
          <w:szCs w:val="24"/>
          <w:vertAlign w:val="subscript"/>
        </w:rPr>
        <w:t>republiky, ve znění pozdějších předpisů</w:t>
      </w:r>
    </w:p>
    <w:p w14:paraId="4D560784" w14:textId="7E1D6F6E" w:rsidR="00E51D24" w:rsidRPr="00780A59" w:rsidRDefault="00000000">
      <w:pPr>
        <w:pStyle w:val="Zkladntext1"/>
        <w:numPr>
          <w:ilvl w:val="0"/>
          <w:numId w:val="3"/>
        </w:numPr>
        <w:tabs>
          <w:tab w:val="left" w:pos="1312"/>
        </w:tabs>
        <w:ind w:firstLine="92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lastRenderedPageBreak/>
        <w:t>k vnějšímu označení budov (místností)</w:t>
      </w:r>
    </w:p>
    <w:p w14:paraId="37BC19E1" w14:textId="528BA04E" w:rsidR="00E91C01" w:rsidRPr="00780A59" w:rsidRDefault="00000000" w:rsidP="00E91C01">
      <w:pPr>
        <w:pStyle w:val="Zkladntext1"/>
        <w:numPr>
          <w:ilvl w:val="0"/>
          <w:numId w:val="3"/>
        </w:numPr>
        <w:tabs>
          <w:tab w:val="left" w:pos="1298"/>
        </w:tabs>
        <w:ind w:firstLine="92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 xml:space="preserve">na orientačních a propagačních tabulích, www. </w:t>
      </w:r>
      <w:r w:rsidR="00693BE0">
        <w:rPr>
          <w:rStyle w:val="Zkladntext"/>
          <w:rFonts w:ascii="Arial" w:hAnsi="Arial" w:cs="Arial"/>
          <w:sz w:val="24"/>
          <w:szCs w:val="24"/>
        </w:rPr>
        <w:t>s</w:t>
      </w:r>
      <w:r w:rsidRPr="00780A59">
        <w:rPr>
          <w:rStyle w:val="Zkladntext"/>
          <w:rFonts w:ascii="Arial" w:hAnsi="Arial" w:cs="Arial"/>
          <w:sz w:val="24"/>
          <w:szCs w:val="24"/>
        </w:rPr>
        <w:t>tránkách</w:t>
      </w:r>
    </w:p>
    <w:p w14:paraId="45EF5365" w14:textId="77777777" w:rsidR="00E51D24" w:rsidRPr="00780A59" w:rsidRDefault="00000000">
      <w:pPr>
        <w:pStyle w:val="Zkladntext1"/>
        <w:numPr>
          <w:ilvl w:val="0"/>
          <w:numId w:val="3"/>
        </w:numPr>
        <w:tabs>
          <w:tab w:val="left" w:pos="1322"/>
        </w:tabs>
        <w:ind w:left="1300" w:hanging="36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na některých předmětech v majetku obce nebo organizací obcí založených, řízených nebo spravovaných</w:t>
      </w:r>
    </w:p>
    <w:p w14:paraId="095F331F" w14:textId="77777777" w:rsidR="00E51D24" w:rsidRPr="00780A59" w:rsidRDefault="00000000">
      <w:pPr>
        <w:pStyle w:val="Zkladntext1"/>
        <w:numPr>
          <w:ilvl w:val="0"/>
          <w:numId w:val="3"/>
        </w:numPr>
        <w:tabs>
          <w:tab w:val="left" w:pos="1293"/>
        </w:tabs>
        <w:ind w:firstLine="92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na propagačních tiscích a publikacích obecního charakteru</w:t>
      </w:r>
    </w:p>
    <w:p w14:paraId="708202FB" w14:textId="77777777" w:rsidR="00E91C01" w:rsidRPr="00780A59" w:rsidRDefault="00000000" w:rsidP="00E91C01">
      <w:pPr>
        <w:pStyle w:val="Zkladntext1"/>
        <w:numPr>
          <w:ilvl w:val="0"/>
          <w:numId w:val="3"/>
        </w:numPr>
        <w:tabs>
          <w:tab w:val="left" w:pos="1285"/>
        </w:tabs>
        <w:ind w:firstLine="92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na upomínkových předmětech</w:t>
      </w:r>
    </w:p>
    <w:p w14:paraId="4BD0CB60" w14:textId="77777777" w:rsidR="00E91C01" w:rsidRPr="00780A59" w:rsidRDefault="00E91C01" w:rsidP="00E91C01">
      <w:pPr>
        <w:pStyle w:val="Zkladntext1"/>
        <w:tabs>
          <w:tab w:val="left" w:pos="1285"/>
        </w:tabs>
        <w:ind w:left="920"/>
        <w:rPr>
          <w:rFonts w:ascii="Arial" w:hAnsi="Arial" w:cs="Arial"/>
          <w:sz w:val="24"/>
          <w:szCs w:val="24"/>
        </w:rPr>
      </w:pPr>
    </w:p>
    <w:p w14:paraId="4D1A7699" w14:textId="77777777" w:rsidR="00E91C01" w:rsidRPr="00780A59" w:rsidRDefault="00E91C01" w:rsidP="00E91C01">
      <w:pPr>
        <w:pStyle w:val="Zkladntext1"/>
        <w:tabs>
          <w:tab w:val="left" w:pos="1285"/>
        </w:tabs>
        <w:ind w:left="920"/>
        <w:rPr>
          <w:rFonts w:ascii="Arial" w:hAnsi="Arial" w:cs="Arial"/>
          <w:sz w:val="24"/>
          <w:szCs w:val="24"/>
        </w:rPr>
      </w:pPr>
    </w:p>
    <w:p w14:paraId="3270E3EA" w14:textId="0B449803" w:rsidR="00E51D24" w:rsidRPr="00780A59" w:rsidRDefault="00E91C01" w:rsidP="00E91C01">
      <w:pPr>
        <w:pStyle w:val="Zkladntext1"/>
        <w:tabs>
          <w:tab w:val="left" w:pos="1285"/>
        </w:tabs>
        <w:ind w:left="92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 xml:space="preserve">                                                     Článek 3</w:t>
      </w:r>
    </w:p>
    <w:p w14:paraId="2FE4576F" w14:textId="77777777" w:rsidR="00E51D24" w:rsidRPr="00780A59" w:rsidRDefault="00000000">
      <w:pPr>
        <w:pStyle w:val="Nadpis10"/>
        <w:keepNext/>
        <w:keepLines/>
        <w:rPr>
          <w:rFonts w:ascii="Arial" w:hAnsi="Arial" w:cs="Arial"/>
          <w:sz w:val="24"/>
          <w:szCs w:val="24"/>
        </w:rPr>
      </w:pPr>
      <w:bookmarkStart w:id="2" w:name="bookmark4"/>
      <w:r w:rsidRPr="00780A59">
        <w:rPr>
          <w:rStyle w:val="Nadpis1"/>
          <w:rFonts w:ascii="Arial" w:hAnsi="Arial" w:cs="Arial"/>
          <w:b/>
          <w:bCs/>
          <w:sz w:val="24"/>
          <w:szCs w:val="24"/>
        </w:rPr>
        <w:t>Užívání vlajky obce</w:t>
      </w:r>
      <w:bookmarkEnd w:id="2"/>
    </w:p>
    <w:p w14:paraId="65FB057A" w14:textId="77777777" w:rsidR="00E51D24" w:rsidRPr="00780A59" w:rsidRDefault="00000000">
      <w:pPr>
        <w:pStyle w:val="Zkladntext1"/>
        <w:numPr>
          <w:ilvl w:val="0"/>
          <w:numId w:val="4"/>
        </w:numPr>
        <w:tabs>
          <w:tab w:val="left" w:pos="1294"/>
        </w:tabs>
        <w:ind w:left="1280" w:hanging="56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Pokud není předepsáno užívání státní vlajky, užívá vlajku obce obec Písečné, její orgány a organizace.</w:t>
      </w:r>
    </w:p>
    <w:p w14:paraId="6A0E1673" w14:textId="42BD11C0" w:rsidR="00E51D24" w:rsidRPr="00780A59" w:rsidRDefault="00000000">
      <w:pPr>
        <w:pStyle w:val="Zkladntext1"/>
        <w:numPr>
          <w:ilvl w:val="0"/>
          <w:numId w:val="4"/>
        </w:numPr>
        <w:tabs>
          <w:tab w:val="left" w:pos="1294"/>
        </w:tabs>
        <w:spacing w:after="500"/>
        <w:ind w:left="1280" w:hanging="56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Vlajku obce lze užívat zejména při slavnostních příležitostech, významných jednáních a setkáních a dalších událostech obecního, regionálního, státního nebo mezinárodního charakteru.</w:t>
      </w:r>
    </w:p>
    <w:p w14:paraId="398020A8" w14:textId="77777777" w:rsidR="00E51D24" w:rsidRPr="00780A59" w:rsidRDefault="00000000">
      <w:pPr>
        <w:pStyle w:val="Zkladntext1"/>
        <w:jc w:val="center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Článek 4</w:t>
      </w:r>
    </w:p>
    <w:p w14:paraId="03718F92" w14:textId="77777777" w:rsidR="00E51D24" w:rsidRPr="00780A59" w:rsidRDefault="00000000">
      <w:pPr>
        <w:pStyle w:val="Nadpis10"/>
        <w:keepNext/>
        <w:keepLines/>
        <w:rPr>
          <w:rFonts w:ascii="Arial" w:hAnsi="Arial" w:cs="Arial"/>
          <w:sz w:val="24"/>
          <w:szCs w:val="24"/>
        </w:rPr>
      </w:pPr>
      <w:bookmarkStart w:id="3" w:name="bookmark6"/>
      <w:r w:rsidRPr="00780A59">
        <w:rPr>
          <w:rStyle w:val="Nadpis1"/>
          <w:rFonts w:ascii="Arial" w:hAnsi="Arial" w:cs="Arial"/>
          <w:b/>
          <w:bCs/>
          <w:sz w:val="24"/>
          <w:szCs w:val="24"/>
        </w:rPr>
        <w:t>Souhlas s užíváním znaku</w:t>
      </w:r>
      <w:bookmarkEnd w:id="3"/>
    </w:p>
    <w:p w14:paraId="369D92E8" w14:textId="77777777" w:rsidR="00E51D24" w:rsidRPr="00780A59" w:rsidRDefault="00000000">
      <w:pPr>
        <w:pStyle w:val="Zkladntext1"/>
        <w:numPr>
          <w:ilvl w:val="0"/>
          <w:numId w:val="5"/>
        </w:numPr>
        <w:tabs>
          <w:tab w:val="left" w:pos="1294"/>
        </w:tabs>
        <w:ind w:left="1280" w:hanging="56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Souhlas s užíváním znaku vydává starosta obce po předchozím projednání v zastupitelstvu obce, které může stanovit podmínky pro vydání souhlasu.</w:t>
      </w:r>
    </w:p>
    <w:p w14:paraId="561990F7" w14:textId="77777777" w:rsidR="00E51D24" w:rsidRPr="00780A59" w:rsidRDefault="00000000">
      <w:pPr>
        <w:pStyle w:val="Zkladntext1"/>
        <w:numPr>
          <w:ilvl w:val="0"/>
          <w:numId w:val="5"/>
        </w:numPr>
        <w:tabs>
          <w:tab w:val="left" w:pos="1294"/>
        </w:tabs>
        <w:spacing w:after="500"/>
        <w:ind w:left="1280" w:hanging="56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Souhlas s užíváním znaku lze odvolat v případě, že uživatel nedodržuje stanovené nebo sjednané podmínky pro užívání znaku. Pro odvolání souhlasu platí přiměřeně ustanovení předchozího odstavce.</w:t>
      </w:r>
    </w:p>
    <w:p w14:paraId="2DDB46E6" w14:textId="77777777" w:rsidR="00E51D24" w:rsidRPr="00780A59" w:rsidRDefault="00000000">
      <w:pPr>
        <w:pStyle w:val="Zkladntext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Článek 5</w:t>
      </w:r>
    </w:p>
    <w:p w14:paraId="503BA000" w14:textId="77777777" w:rsidR="00E51D24" w:rsidRPr="00780A59" w:rsidRDefault="00000000">
      <w:pPr>
        <w:pStyle w:val="Nadpis10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4" w:name="bookmark8"/>
      <w:r w:rsidRPr="00780A59">
        <w:rPr>
          <w:rStyle w:val="Nadpis1"/>
          <w:rFonts w:ascii="Arial" w:hAnsi="Arial" w:cs="Arial"/>
          <w:b/>
          <w:bCs/>
          <w:sz w:val="24"/>
          <w:szCs w:val="24"/>
        </w:rPr>
        <w:t>Ustanovení společná a zrušovací</w:t>
      </w:r>
      <w:bookmarkEnd w:id="4"/>
    </w:p>
    <w:p w14:paraId="1A75ED8E" w14:textId="77777777" w:rsidR="00E51D24" w:rsidRPr="00780A59" w:rsidRDefault="00000000" w:rsidP="004B027F">
      <w:pPr>
        <w:pStyle w:val="Zkladntext1"/>
        <w:numPr>
          <w:ilvl w:val="0"/>
          <w:numId w:val="7"/>
        </w:numPr>
        <w:tabs>
          <w:tab w:val="left" w:pos="898"/>
        </w:tabs>
        <w:spacing w:after="280" w:line="283" w:lineRule="auto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 xml:space="preserve">Symboly obce lze užívat v souladu s platnými </w:t>
      </w:r>
      <w:proofErr w:type="gramStart"/>
      <w:r w:rsidRPr="00780A59">
        <w:rPr>
          <w:rStyle w:val="Zkladntext"/>
          <w:rFonts w:ascii="Arial" w:hAnsi="Arial" w:cs="Arial"/>
          <w:sz w:val="24"/>
          <w:szCs w:val="24"/>
        </w:rPr>
        <w:t>předpisy</w:t>
      </w:r>
      <w:proofErr w:type="gramEnd"/>
      <w:r w:rsidRPr="00780A59">
        <w:rPr>
          <w:rStyle w:val="Zkladntext"/>
          <w:rFonts w:ascii="Arial" w:hAnsi="Arial" w:cs="Arial"/>
          <w:sz w:val="24"/>
          <w:szCs w:val="24"/>
        </w:rPr>
        <w:t xml:space="preserve"> a to vhodným a důstojným způsobem. Nedodržení stanovených podmínek může být postihováno podle zvláštních právních předpisů </w:t>
      </w:r>
      <w:r w:rsidRPr="00780A59">
        <w:rPr>
          <w:rStyle w:val="Zkladntext"/>
          <w:rFonts w:ascii="Arial" w:hAnsi="Arial" w:cs="Arial"/>
          <w:sz w:val="24"/>
          <w:szCs w:val="24"/>
          <w:vertAlign w:val="superscript"/>
        </w:rPr>
        <w:t>2)</w:t>
      </w:r>
      <w:r w:rsidRPr="00780A59">
        <w:rPr>
          <w:rStyle w:val="Zkladntext"/>
          <w:rFonts w:ascii="Arial" w:hAnsi="Arial" w:cs="Arial"/>
          <w:sz w:val="24"/>
          <w:szCs w:val="24"/>
        </w:rPr>
        <w:t>.</w:t>
      </w:r>
    </w:p>
    <w:p w14:paraId="4D317523" w14:textId="106A51B7" w:rsidR="00613FA5" w:rsidRDefault="00000000" w:rsidP="00613FA5">
      <w:pPr>
        <w:pStyle w:val="Zkladntext1"/>
        <w:numPr>
          <w:ilvl w:val="0"/>
          <w:numId w:val="7"/>
        </w:numPr>
        <w:tabs>
          <w:tab w:val="left" w:pos="898"/>
        </w:tabs>
        <w:spacing w:after="280" w:line="276" w:lineRule="auto"/>
        <w:rPr>
          <w:rStyle w:val="Zkladntext"/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>Zrušuje se obecně závazné vyhlášky č. 1/2003, o znaku a praporu obce Písečné a jejich užívání.</w:t>
      </w:r>
    </w:p>
    <w:p w14:paraId="7D1862D3" w14:textId="77777777" w:rsidR="00C15B65" w:rsidRPr="00613FA5" w:rsidRDefault="00C15B65" w:rsidP="00C15B65">
      <w:pPr>
        <w:pStyle w:val="Zkladntext1"/>
        <w:tabs>
          <w:tab w:val="left" w:pos="898"/>
        </w:tabs>
        <w:spacing w:after="280" w:line="276" w:lineRule="auto"/>
        <w:rPr>
          <w:rFonts w:ascii="Arial" w:hAnsi="Arial" w:cs="Arial"/>
          <w:sz w:val="24"/>
          <w:szCs w:val="24"/>
        </w:rPr>
      </w:pPr>
    </w:p>
    <w:p w14:paraId="20D6D936" w14:textId="509177AB" w:rsidR="00693BE0" w:rsidRDefault="00693BE0">
      <w:pPr>
        <w:pStyle w:val="Zkladntext1"/>
        <w:spacing w:line="240" w:lineRule="auto"/>
        <w:jc w:val="center"/>
        <w:rPr>
          <w:rStyle w:val="Zkladntext"/>
          <w:rFonts w:ascii="Arial" w:hAnsi="Arial" w:cs="Arial"/>
          <w:sz w:val="24"/>
          <w:szCs w:val="24"/>
        </w:rPr>
      </w:pPr>
      <w:r>
        <w:rPr>
          <w:rStyle w:val="Zkladntext"/>
          <w:rFonts w:ascii="Arial" w:hAnsi="Arial" w:cs="Arial"/>
          <w:sz w:val="24"/>
          <w:szCs w:val="24"/>
        </w:rPr>
        <w:t>_____________________________________________________________________</w:t>
      </w:r>
      <w:r w:rsidR="00E91C01" w:rsidRPr="00780A59">
        <w:rPr>
          <w:rStyle w:val="Zkladntext"/>
          <w:rFonts w:ascii="Arial" w:hAnsi="Arial" w:cs="Arial"/>
          <w:sz w:val="24"/>
          <w:szCs w:val="24"/>
        </w:rPr>
        <w:t xml:space="preserve">   </w:t>
      </w:r>
    </w:p>
    <w:p w14:paraId="1466F7DD" w14:textId="77777777" w:rsidR="00A448DD" w:rsidRDefault="00693BE0" w:rsidP="00A448DD">
      <w:pPr>
        <w:pStyle w:val="Zkladntext1"/>
        <w:spacing w:after="280" w:line="240" w:lineRule="auto"/>
        <w:rPr>
          <w:rFonts w:ascii="Arial" w:hAnsi="Arial" w:cs="Arial"/>
          <w:sz w:val="24"/>
          <w:szCs w:val="24"/>
          <w:vertAlign w:val="subscript"/>
        </w:rPr>
      </w:pPr>
      <w:r w:rsidRPr="00693BE0">
        <w:rPr>
          <w:rStyle w:val="Zkladntext"/>
          <w:rFonts w:ascii="Arial" w:hAnsi="Arial" w:cs="Arial"/>
          <w:sz w:val="24"/>
          <w:szCs w:val="24"/>
          <w:vertAlign w:val="subscript"/>
        </w:rPr>
        <w:t>2) např. zákon č. 200/1990Sb., o přestupcích, ve znění pozdějších předpisů</w:t>
      </w:r>
    </w:p>
    <w:p w14:paraId="6D9B7AA7" w14:textId="77777777" w:rsidR="00C15B65" w:rsidRDefault="00C15B65" w:rsidP="00A448DD">
      <w:pPr>
        <w:pStyle w:val="Zkladntext1"/>
        <w:spacing w:line="240" w:lineRule="auto"/>
        <w:jc w:val="center"/>
        <w:rPr>
          <w:rStyle w:val="Zkladntext"/>
          <w:rFonts w:ascii="Arial" w:hAnsi="Arial" w:cs="Arial"/>
          <w:sz w:val="24"/>
          <w:szCs w:val="24"/>
        </w:rPr>
      </w:pPr>
    </w:p>
    <w:p w14:paraId="1B5DF720" w14:textId="2B9426A6" w:rsidR="00A448DD" w:rsidRPr="00780A59" w:rsidRDefault="00A448DD" w:rsidP="00A448DD">
      <w:pPr>
        <w:pStyle w:val="Zkladntext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lastRenderedPageBreak/>
        <w:t>Článek 6</w:t>
      </w:r>
    </w:p>
    <w:p w14:paraId="7EDE41F7" w14:textId="14677AD2" w:rsidR="00A448DD" w:rsidRPr="00780A59" w:rsidRDefault="00C15B65" w:rsidP="00C15B65">
      <w:pPr>
        <w:pStyle w:val="Nadpis10"/>
        <w:keepNext/>
        <w:keepLines/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5" w:name="bookmark10"/>
      <w:r>
        <w:rPr>
          <w:rStyle w:val="Nadpis1"/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A448DD" w:rsidRPr="00780A59">
        <w:rPr>
          <w:rStyle w:val="Nadpis1"/>
          <w:rFonts w:ascii="Arial" w:hAnsi="Arial" w:cs="Arial"/>
          <w:b/>
          <w:bCs/>
          <w:sz w:val="24"/>
          <w:szCs w:val="24"/>
        </w:rPr>
        <w:t>Účinnost</w:t>
      </w:r>
      <w:bookmarkEnd w:id="5"/>
    </w:p>
    <w:p w14:paraId="2F959B8A" w14:textId="77777777" w:rsidR="00A448DD" w:rsidRPr="00780A59" w:rsidRDefault="00A448DD" w:rsidP="00A448DD">
      <w:pPr>
        <w:pStyle w:val="Zkladntext1"/>
        <w:spacing w:after="560" w:line="240" w:lineRule="auto"/>
        <w:rPr>
          <w:rStyle w:val="Zkladntext"/>
          <w:rFonts w:ascii="Arial" w:hAnsi="Arial" w:cs="Arial"/>
          <w:sz w:val="24"/>
          <w:szCs w:val="24"/>
        </w:rPr>
      </w:pPr>
      <w:r w:rsidRPr="00780A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56870" distB="0" distL="114300" distR="114300" simplePos="0" relativeHeight="251659264" behindDoc="0" locked="0" layoutInCell="1" allowOverlap="1" wp14:anchorId="10F11EA2" wp14:editId="0D30F1CA">
                <wp:simplePos x="0" y="0"/>
                <wp:positionH relativeFrom="page">
                  <wp:posOffset>5026025</wp:posOffset>
                </wp:positionH>
                <wp:positionV relativeFrom="paragraph">
                  <wp:posOffset>534670</wp:posOffset>
                </wp:positionV>
                <wp:extent cx="1045210" cy="3930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3F95AD" w14:textId="77777777" w:rsidR="00A448DD" w:rsidRPr="00E91C01" w:rsidRDefault="00A448DD" w:rsidP="00A448DD">
                            <w:pPr>
                              <w:pStyle w:val="Zkladntext1"/>
                              <w:spacing w:line="305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F11EA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5.75pt;margin-top:42.1pt;width:82.3pt;height:30.95pt;z-index:251659264;visibility:visible;mso-wrap-style:square;mso-wrap-distance-left:9pt;mso-wrap-distance-top:28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" filled="f" stroked="f">
                <v:textbox inset="0,0,0,0">
                  <w:txbxContent>
                    <w:p w14:paraId="4D3F95AD" w14:textId="77777777" w:rsidR="00A448DD" w:rsidRPr="00E91C01" w:rsidRDefault="00A448DD" w:rsidP="00A448DD">
                      <w:pPr>
                        <w:pStyle w:val="Zkladntext1"/>
                        <w:spacing w:line="305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80A59">
        <w:rPr>
          <w:rStyle w:val="Zkladntext"/>
          <w:rFonts w:ascii="Arial" w:hAnsi="Arial" w:cs="Arial"/>
          <w:sz w:val="24"/>
          <w:szCs w:val="24"/>
        </w:rPr>
        <w:t>Tato obecně závazná vyhláška nabývá účinnosti 1.1.2007</w:t>
      </w:r>
    </w:p>
    <w:p w14:paraId="197CCBE3" w14:textId="77777777" w:rsidR="00A448DD" w:rsidRPr="00780A59" w:rsidRDefault="00A448DD" w:rsidP="00A448DD">
      <w:pPr>
        <w:pStyle w:val="Zkladntext1"/>
        <w:spacing w:after="560" w:line="240" w:lineRule="auto"/>
        <w:rPr>
          <w:rFonts w:ascii="Arial" w:hAnsi="Arial" w:cs="Arial"/>
          <w:sz w:val="24"/>
          <w:szCs w:val="24"/>
        </w:rPr>
      </w:pPr>
    </w:p>
    <w:p w14:paraId="63A67344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  <w:r w:rsidRPr="00780A59">
        <w:rPr>
          <w:rStyle w:val="Zkladntext"/>
          <w:rFonts w:ascii="Arial" w:eastAsia="Courier New" w:hAnsi="Arial" w:cs="Arial"/>
          <w:sz w:val="24"/>
          <w:szCs w:val="24"/>
        </w:rPr>
        <w:t xml:space="preserve">    Zdeněk Trávníček                                                                          Vladimír Macků</w:t>
      </w:r>
    </w:p>
    <w:p w14:paraId="03A0F390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  <w:r w:rsidRPr="00780A59">
        <w:rPr>
          <w:rStyle w:val="Zkladntext"/>
          <w:rFonts w:ascii="Arial" w:eastAsia="Courier New" w:hAnsi="Arial" w:cs="Arial"/>
          <w:sz w:val="24"/>
          <w:szCs w:val="24"/>
        </w:rPr>
        <w:t xml:space="preserve">    místostarosta obce                                                                           starosta obce</w:t>
      </w:r>
    </w:p>
    <w:p w14:paraId="50AC9874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</w:p>
    <w:p w14:paraId="08617C60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</w:p>
    <w:p w14:paraId="1EED2760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</w:p>
    <w:p w14:paraId="0B0C3FB5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</w:p>
    <w:p w14:paraId="6FF4AE36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</w:p>
    <w:p w14:paraId="18CC34F2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</w:p>
    <w:p w14:paraId="6D17EDF8" w14:textId="77777777" w:rsidR="00A448DD" w:rsidRPr="00780A59" w:rsidRDefault="00A448DD" w:rsidP="00A448DD">
      <w:pPr>
        <w:pStyle w:val="Bezmezer"/>
        <w:rPr>
          <w:rStyle w:val="Zkladntext"/>
          <w:rFonts w:ascii="Arial" w:eastAsia="Courier New" w:hAnsi="Arial" w:cs="Arial"/>
          <w:sz w:val="24"/>
          <w:szCs w:val="24"/>
        </w:rPr>
      </w:pPr>
    </w:p>
    <w:p w14:paraId="4A113CED" w14:textId="77777777" w:rsidR="00A448DD" w:rsidRPr="00780A59" w:rsidRDefault="00A448DD" w:rsidP="00A448DD">
      <w:pPr>
        <w:pStyle w:val="Bezmezer"/>
        <w:rPr>
          <w:rFonts w:ascii="Arial" w:hAnsi="Arial" w:cs="Arial"/>
        </w:rPr>
      </w:pPr>
    </w:p>
    <w:p w14:paraId="125B376D" w14:textId="77777777" w:rsidR="00A448DD" w:rsidRPr="00780A59" w:rsidRDefault="00A448DD" w:rsidP="00A448DD">
      <w:pPr>
        <w:pStyle w:val="Zkladntext1"/>
        <w:spacing w:after="280" w:line="240" w:lineRule="auto"/>
        <w:ind w:firstLine="44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 xml:space="preserve">Vyvěšeno na úřední desce </w:t>
      </w:r>
      <w:proofErr w:type="gramStart"/>
      <w:r w:rsidRPr="00780A59">
        <w:rPr>
          <w:rStyle w:val="Zkladntext"/>
          <w:rFonts w:ascii="Arial" w:hAnsi="Arial" w:cs="Arial"/>
          <w:sz w:val="24"/>
          <w:szCs w:val="24"/>
        </w:rPr>
        <w:t>dne :</w:t>
      </w:r>
      <w:proofErr w:type="gramEnd"/>
      <w:r w:rsidRPr="00780A59">
        <w:rPr>
          <w:rStyle w:val="Zkladntext"/>
          <w:rFonts w:ascii="Arial" w:hAnsi="Arial" w:cs="Arial"/>
          <w:sz w:val="24"/>
          <w:szCs w:val="24"/>
        </w:rPr>
        <w:t xml:space="preserve"> 14.12.2006</w:t>
      </w:r>
    </w:p>
    <w:p w14:paraId="506A1694" w14:textId="77777777" w:rsidR="00A448DD" w:rsidRPr="00780A59" w:rsidRDefault="00A448DD" w:rsidP="00A448DD">
      <w:pPr>
        <w:pStyle w:val="Zkladntext1"/>
        <w:spacing w:after="820" w:line="240" w:lineRule="auto"/>
        <w:ind w:firstLine="440"/>
        <w:rPr>
          <w:rFonts w:ascii="Arial" w:hAnsi="Arial" w:cs="Arial"/>
          <w:sz w:val="24"/>
          <w:szCs w:val="24"/>
        </w:rPr>
      </w:pPr>
      <w:r w:rsidRPr="00780A59">
        <w:rPr>
          <w:rStyle w:val="Zkladntext"/>
          <w:rFonts w:ascii="Arial" w:hAnsi="Arial" w:cs="Arial"/>
          <w:sz w:val="24"/>
          <w:szCs w:val="24"/>
        </w:rPr>
        <w:t xml:space="preserve">Sejmuto z úřední desky </w:t>
      </w:r>
      <w:proofErr w:type="gramStart"/>
      <w:r w:rsidRPr="00780A59">
        <w:rPr>
          <w:rStyle w:val="Zkladntext"/>
          <w:rFonts w:ascii="Arial" w:hAnsi="Arial" w:cs="Arial"/>
          <w:sz w:val="24"/>
          <w:szCs w:val="24"/>
        </w:rPr>
        <w:t>dne :</w:t>
      </w:r>
      <w:proofErr w:type="gramEnd"/>
      <w:r w:rsidRPr="00780A59">
        <w:rPr>
          <w:rStyle w:val="Zkladntext"/>
          <w:rFonts w:ascii="Arial" w:hAnsi="Arial" w:cs="Arial"/>
          <w:sz w:val="24"/>
          <w:szCs w:val="24"/>
        </w:rPr>
        <w:t xml:space="preserve"> 10.1. 2007</w:t>
      </w:r>
    </w:p>
    <w:p w14:paraId="322C3DA8" w14:textId="41E8A0A0" w:rsidR="00E51D24" w:rsidRPr="00A448DD" w:rsidRDefault="00693BE0" w:rsidP="00A448DD">
      <w:pPr>
        <w:pStyle w:val="Zkladntext1"/>
        <w:spacing w:after="280" w:line="240" w:lineRule="auto"/>
        <w:rPr>
          <w:rFonts w:ascii="Arial" w:hAnsi="Arial" w:cs="Arial"/>
          <w:sz w:val="24"/>
          <w:szCs w:val="24"/>
          <w:vertAlign w:val="subscript"/>
        </w:rPr>
      </w:pPr>
      <w:r>
        <w:rPr>
          <w:rStyle w:val="Zkladntext"/>
          <w:rFonts w:ascii="Arial" w:hAnsi="Arial" w:cs="Arial"/>
          <w:sz w:val="24"/>
          <w:szCs w:val="24"/>
        </w:rPr>
        <w:t xml:space="preserve">    </w:t>
      </w:r>
    </w:p>
    <w:sectPr w:rsidR="00E51D24" w:rsidRPr="00A448DD" w:rsidSect="004859E8">
      <w:footerReference w:type="even" r:id="rId8"/>
      <w:footerReference w:type="default" r:id="rId9"/>
      <w:pgSz w:w="11900" w:h="16840"/>
      <w:pgMar w:top="1676" w:right="1336" w:bottom="1276" w:left="13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53AE" w14:textId="77777777" w:rsidR="004859E8" w:rsidRDefault="004859E8">
      <w:r>
        <w:separator/>
      </w:r>
    </w:p>
  </w:endnote>
  <w:endnote w:type="continuationSeparator" w:id="0">
    <w:p w14:paraId="36DA15E7" w14:textId="77777777" w:rsidR="004859E8" w:rsidRDefault="0048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9F35" w14:textId="0015554E" w:rsidR="00E51D24" w:rsidRDefault="00E51D2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99BD" w14:textId="66818FE2" w:rsidR="00E51D24" w:rsidRDefault="00E51D2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5E2B" w14:textId="77777777" w:rsidR="004859E8" w:rsidRDefault="004859E8"/>
  </w:footnote>
  <w:footnote w:type="continuationSeparator" w:id="0">
    <w:p w14:paraId="7F119A10" w14:textId="77777777" w:rsidR="004859E8" w:rsidRDefault="00485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4BB4"/>
    <w:multiLevelType w:val="hybridMultilevel"/>
    <w:tmpl w:val="141E2D14"/>
    <w:lvl w:ilvl="0" w:tplc="B8E262DA">
      <w:start w:val="1"/>
      <w:numFmt w:val="decimal"/>
      <w:lvlText w:val="%1."/>
      <w:lvlJc w:val="left"/>
      <w:pPr>
        <w:ind w:left="120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CC4519B"/>
    <w:multiLevelType w:val="multilevel"/>
    <w:tmpl w:val="180CE8F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833796"/>
    <w:multiLevelType w:val="multilevel"/>
    <w:tmpl w:val="579A41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656C57"/>
    <w:multiLevelType w:val="multilevel"/>
    <w:tmpl w:val="7060AA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5E2784"/>
    <w:multiLevelType w:val="multilevel"/>
    <w:tmpl w:val="A6823A8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306F4B"/>
    <w:multiLevelType w:val="multilevel"/>
    <w:tmpl w:val="D452DA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6259C2"/>
    <w:multiLevelType w:val="multilevel"/>
    <w:tmpl w:val="FD7AE3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3679259">
    <w:abstractNumId w:val="1"/>
  </w:num>
  <w:num w:numId="2" w16cid:durableId="1634941655">
    <w:abstractNumId w:val="2"/>
  </w:num>
  <w:num w:numId="3" w16cid:durableId="1502282162">
    <w:abstractNumId w:val="5"/>
  </w:num>
  <w:num w:numId="4" w16cid:durableId="1121149513">
    <w:abstractNumId w:val="4"/>
  </w:num>
  <w:num w:numId="5" w16cid:durableId="1700470987">
    <w:abstractNumId w:val="6"/>
  </w:num>
  <w:num w:numId="6" w16cid:durableId="290062392">
    <w:abstractNumId w:val="3"/>
  </w:num>
  <w:num w:numId="7" w16cid:durableId="163220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24"/>
    <w:rsid w:val="004859E8"/>
    <w:rsid w:val="004B027F"/>
    <w:rsid w:val="004F2946"/>
    <w:rsid w:val="00613FA5"/>
    <w:rsid w:val="00693BE0"/>
    <w:rsid w:val="006E0C16"/>
    <w:rsid w:val="00780A59"/>
    <w:rsid w:val="00A448DD"/>
    <w:rsid w:val="00BB403E"/>
    <w:rsid w:val="00C15B65"/>
    <w:rsid w:val="00E51D24"/>
    <w:rsid w:val="00E9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4C86"/>
  <w15:docId w15:val="{D3230D74-9DE6-4492-B978-9301D734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before="1160" w:after="240" w:line="401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80" w:line="288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E91C01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693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BE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93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B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227B-D6FA-472F-A2E3-FF0E10A5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SKM_C22724013012340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SKM_C22724013012340</dc:title>
  <dc:subject/>
  <dc:creator/>
  <cp:keywords/>
  <cp:lastModifiedBy>Iveta Trávníčková</cp:lastModifiedBy>
  <cp:revision>5</cp:revision>
  <dcterms:created xsi:type="dcterms:W3CDTF">2024-01-30T10:51:00Z</dcterms:created>
  <dcterms:modified xsi:type="dcterms:W3CDTF">2024-01-30T13:45:00Z</dcterms:modified>
</cp:coreProperties>
</file>