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9775" w14:textId="77777777" w:rsidR="00440BB0" w:rsidRPr="00AF047C" w:rsidRDefault="00440BB0" w:rsidP="00440BB0">
      <w:pPr>
        <w:spacing w:line="276" w:lineRule="auto"/>
        <w:jc w:val="center"/>
        <w:rPr>
          <w:rFonts w:ascii="Arial" w:hAnsi="Arial" w:cs="Arial"/>
          <w:b/>
          <w:sz w:val="32"/>
          <w:szCs w:val="32"/>
        </w:rPr>
      </w:pPr>
      <w:r w:rsidRPr="00AF047C">
        <w:rPr>
          <w:rFonts w:ascii="Arial" w:hAnsi="Arial" w:cs="Arial"/>
          <w:b/>
          <w:sz w:val="32"/>
          <w:szCs w:val="32"/>
        </w:rPr>
        <w:t>OBEC MRÁKOTÍN</w:t>
      </w:r>
    </w:p>
    <w:p w14:paraId="784369C6" w14:textId="77777777" w:rsidR="00440BB0" w:rsidRPr="00BD66F2" w:rsidRDefault="00440BB0" w:rsidP="00440BB0">
      <w:pPr>
        <w:spacing w:line="276" w:lineRule="auto"/>
        <w:jc w:val="center"/>
        <w:rPr>
          <w:rFonts w:ascii="Arial" w:hAnsi="Arial" w:cs="Arial"/>
          <w:b/>
          <w:sz w:val="22"/>
          <w:szCs w:val="22"/>
        </w:rPr>
      </w:pPr>
      <w:r w:rsidRPr="00BD66F2">
        <w:rPr>
          <w:rFonts w:ascii="Arial" w:hAnsi="Arial" w:cs="Arial"/>
          <w:b/>
          <w:sz w:val="22"/>
          <w:szCs w:val="22"/>
        </w:rPr>
        <w:t>Zastupitelstvo obce Mrákotín</w:t>
      </w:r>
    </w:p>
    <w:p w14:paraId="4D3DBDF3" w14:textId="415FE064" w:rsidR="00440BB0" w:rsidRDefault="00440BB0" w:rsidP="00440BB0">
      <w:pPr>
        <w:spacing w:line="276" w:lineRule="auto"/>
        <w:jc w:val="center"/>
        <w:rPr>
          <w:rFonts w:ascii="Arial" w:hAnsi="Arial" w:cs="Arial"/>
          <w:b/>
        </w:rPr>
      </w:pPr>
      <w:r>
        <w:rPr>
          <w:noProof/>
        </w:rPr>
        <w:drawing>
          <wp:anchor distT="0" distB="0" distL="114300" distR="114300" simplePos="0" relativeHeight="251659264" behindDoc="1" locked="0" layoutInCell="1" allowOverlap="1" wp14:anchorId="5B3A8D89" wp14:editId="5309FDF1">
            <wp:simplePos x="0" y="0"/>
            <wp:positionH relativeFrom="column">
              <wp:posOffset>2442845</wp:posOffset>
            </wp:positionH>
            <wp:positionV relativeFrom="paragraph">
              <wp:posOffset>52070</wp:posOffset>
            </wp:positionV>
            <wp:extent cx="942975" cy="876300"/>
            <wp:effectExtent l="0" t="0" r="9525" b="0"/>
            <wp:wrapSquare wrapText="bothSides"/>
            <wp:docPr id="1" name="Obrázek 1" descr="200 Logo Mráko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200 Logo Mrákotí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CF834" w14:textId="77777777" w:rsidR="00440BB0" w:rsidRDefault="00440BB0" w:rsidP="00440BB0">
      <w:pPr>
        <w:spacing w:line="276" w:lineRule="auto"/>
        <w:jc w:val="center"/>
        <w:rPr>
          <w:rFonts w:ascii="Arial" w:hAnsi="Arial" w:cs="Arial"/>
          <w:b/>
        </w:rPr>
      </w:pPr>
    </w:p>
    <w:p w14:paraId="0ABAD66F" w14:textId="77777777" w:rsidR="00440BB0" w:rsidRDefault="00440BB0" w:rsidP="00440BB0">
      <w:pPr>
        <w:spacing w:line="276" w:lineRule="auto"/>
        <w:jc w:val="center"/>
        <w:rPr>
          <w:rFonts w:ascii="Arial" w:hAnsi="Arial" w:cs="Arial"/>
          <w:b/>
        </w:rPr>
      </w:pPr>
    </w:p>
    <w:p w14:paraId="3CC1173F" w14:textId="77777777" w:rsidR="00440BB0" w:rsidRDefault="00440BB0" w:rsidP="00440BB0">
      <w:pPr>
        <w:spacing w:line="276" w:lineRule="auto"/>
        <w:jc w:val="center"/>
        <w:rPr>
          <w:rFonts w:ascii="Arial" w:hAnsi="Arial" w:cs="Arial"/>
          <w:b/>
        </w:rPr>
      </w:pPr>
    </w:p>
    <w:p w14:paraId="56A5AB32" w14:textId="77777777" w:rsidR="00440BB0" w:rsidRPr="002E0EAD" w:rsidRDefault="00440BB0" w:rsidP="00440BB0">
      <w:pPr>
        <w:spacing w:line="276" w:lineRule="auto"/>
        <w:jc w:val="center"/>
        <w:rPr>
          <w:rFonts w:ascii="Arial" w:hAnsi="Arial" w:cs="Arial"/>
          <w:b/>
        </w:rPr>
      </w:pPr>
    </w:p>
    <w:p w14:paraId="2CA578CE" w14:textId="77777777" w:rsidR="00440BB0" w:rsidRDefault="00440BB0" w:rsidP="00440BB0">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Mrákotín</w:t>
      </w:r>
      <w:r w:rsidRPr="002E0EAD">
        <w:rPr>
          <w:rFonts w:ascii="Arial" w:hAnsi="Arial" w:cs="Arial"/>
          <w:b/>
        </w:rPr>
        <w:t xml:space="preserve"> </w:t>
      </w:r>
    </w:p>
    <w:p w14:paraId="31F3A709" w14:textId="77777777" w:rsidR="00440BB0" w:rsidRDefault="00440BB0" w:rsidP="00440BB0">
      <w:pPr>
        <w:pStyle w:val="NormlnIMP"/>
        <w:spacing w:line="240" w:lineRule="auto"/>
        <w:jc w:val="center"/>
        <w:rPr>
          <w:rFonts w:ascii="Arial" w:hAnsi="Arial" w:cs="Arial"/>
          <w:b/>
          <w:color w:val="000000"/>
          <w:sz w:val="22"/>
          <w:szCs w:val="22"/>
        </w:rPr>
      </w:pPr>
      <w:bookmarkStart w:id="0" w:name="_Hlk215640281"/>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bookmarkEnd w:id="0"/>
    <w:p w14:paraId="6B5BDB7C" w14:textId="77777777" w:rsidR="00440BB0" w:rsidRPr="00FB6AE5" w:rsidRDefault="00440BB0" w:rsidP="00440BB0">
      <w:pPr>
        <w:pStyle w:val="NormlnIMP"/>
        <w:spacing w:line="240" w:lineRule="auto"/>
        <w:jc w:val="center"/>
        <w:rPr>
          <w:rFonts w:ascii="Arial" w:hAnsi="Arial" w:cs="Arial"/>
          <w:b/>
          <w:color w:val="000000"/>
          <w:sz w:val="22"/>
          <w:szCs w:val="22"/>
        </w:rPr>
      </w:pPr>
    </w:p>
    <w:p w14:paraId="3E000E5F" w14:textId="77777777" w:rsidR="00440BB0" w:rsidRPr="00FB6AE5" w:rsidRDefault="00440BB0" w:rsidP="00440BB0">
      <w:pPr>
        <w:jc w:val="both"/>
        <w:rPr>
          <w:rFonts w:ascii="Arial" w:hAnsi="Arial" w:cs="Arial"/>
          <w:sz w:val="22"/>
          <w:szCs w:val="22"/>
        </w:rPr>
      </w:pPr>
    </w:p>
    <w:p w14:paraId="6D21DC7B" w14:textId="26DDEB2B" w:rsidR="00BD3321" w:rsidRPr="00553B78" w:rsidRDefault="00BD3321" w:rsidP="00BD3321">
      <w:pPr>
        <w:pStyle w:val="Zkladntextodsazen2"/>
        <w:ind w:left="0" w:firstLine="0"/>
        <w:rPr>
          <w:rFonts w:ascii="Arial" w:hAnsi="Arial" w:cs="Arial"/>
          <w:sz w:val="22"/>
          <w:szCs w:val="22"/>
        </w:rPr>
      </w:pPr>
      <w:r>
        <w:rPr>
          <w:rFonts w:ascii="Arial" w:hAnsi="Arial" w:cs="Arial"/>
          <w:sz w:val="22"/>
          <w:szCs w:val="22"/>
        </w:rPr>
        <w:t xml:space="preserve">Zastupitelstvo obce Mrákotín se na svém zasedání dne </w:t>
      </w:r>
      <w:r w:rsidR="00CD0730">
        <w:rPr>
          <w:rFonts w:ascii="Arial" w:hAnsi="Arial" w:cs="Arial"/>
          <w:sz w:val="22"/>
          <w:szCs w:val="22"/>
        </w:rPr>
        <w:t>15</w:t>
      </w:r>
      <w:r>
        <w:rPr>
          <w:rFonts w:ascii="Arial" w:hAnsi="Arial" w:cs="Arial"/>
          <w:sz w:val="22"/>
          <w:szCs w:val="22"/>
        </w:rPr>
        <w:t xml:space="preserve">. prosince 2025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 ve znění pozdějších předpisů</w:t>
      </w:r>
      <w:r w:rsidRPr="00FB6AE5">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128/2000 Sb., 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22265AEC" w14:textId="77777777" w:rsidR="00440BB0" w:rsidRPr="00BD66F2" w:rsidRDefault="00440BB0" w:rsidP="00440BB0">
      <w:pPr>
        <w:pStyle w:val="Zkladntextodsazen2"/>
        <w:ind w:left="0" w:firstLine="0"/>
        <w:rPr>
          <w:rFonts w:ascii="Arial" w:hAnsi="Arial" w:cs="Arial"/>
          <w:sz w:val="22"/>
          <w:szCs w:val="22"/>
        </w:rPr>
      </w:pPr>
    </w:p>
    <w:p w14:paraId="33990AF2" w14:textId="77777777" w:rsidR="00440BB0" w:rsidRDefault="00440BB0" w:rsidP="00440BB0">
      <w:pPr>
        <w:tabs>
          <w:tab w:val="left" w:pos="567"/>
        </w:tabs>
        <w:jc w:val="both"/>
        <w:rPr>
          <w:rFonts w:ascii="Arial" w:hAnsi="Arial" w:cs="Arial"/>
          <w:sz w:val="22"/>
          <w:szCs w:val="22"/>
        </w:rPr>
      </w:pPr>
    </w:p>
    <w:p w14:paraId="3E241036" w14:textId="77777777" w:rsidR="00BD3321" w:rsidRPr="00BD3321" w:rsidRDefault="00BD3321" w:rsidP="00BD3321">
      <w:pPr>
        <w:jc w:val="center"/>
        <w:rPr>
          <w:rFonts w:ascii="Arial" w:hAnsi="Arial" w:cs="Arial"/>
          <w:b/>
          <w:sz w:val="22"/>
          <w:szCs w:val="22"/>
        </w:rPr>
      </w:pPr>
      <w:r w:rsidRPr="00BD3321">
        <w:rPr>
          <w:rFonts w:ascii="Arial" w:hAnsi="Arial" w:cs="Arial"/>
          <w:b/>
          <w:sz w:val="22"/>
          <w:szCs w:val="22"/>
        </w:rPr>
        <w:t>Čl. 1</w:t>
      </w:r>
    </w:p>
    <w:p w14:paraId="088EC4C2" w14:textId="77777777" w:rsidR="00BD3321" w:rsidRPr="00BD3321" w:rsidRDefault="00BD3321" w:rsidP="00BD3321">
      <w:pPr>
        <w:keepNext/>
        <w:jc w:val="center"/>
        <w:outlineLvl w:val="1"/>
        <w:rPr>
          <w:rFonts w:ascii="Arial" w:hAnsi="Arial" w:cs="Arial"/>
          <w:b/>
          <w:bCs/>
          <w:sz w:val="22"/>
          <w:szCs w:val="22"/>
        </w:rPr>
      </w:pPr>
      <w:r w:rsidRPr="00BD3321">
        <w:rPr>
          <w:rFonts w:ascii="Arial" w:hAnsi="Arial" w:cs="Arial"/>
          <w:b/>
          <w:bCs/>
          <w:sz w:val="22"/>
          <w:szCs w:val="22"/>
        </w:rPr>
        <w:t>Úvodní ustanovení</w:t>
      </w:r>
    </w:p>
    <w:p w14:paraId="4A6551BC" w14:textId="77777777" w:rsidR="00BD3321" w:rsidRDefault="00BD3321" w:rsidP="00440BB0">
      <w:pPr>
        <w:tabs>
          <w:tab w:val="left" w:pos="567"/>
        </w:tabs>
        <w:jc w:val="both"/>
        <w:rPr>
          <w:rFonts w:ascii="Arial" w:hAnsi="Arial" w:cs="Arial"/>
          <w:sz w:val="22"/>
          <w:szCs w:val="22"/>
        </w:rPr>
      </w:pPr>
    </w:p>
    <w:p w14:paraId="1145A84E" w14:textId="77777777" w:rsidR="00440BB0" w:rsidRPr="00EB486C" w:rsidRDefault="00440BB0" w:rsidP="00440BB0">
      <w:pPr>
        <w:numPr>
          <w:ilvl w:val="0"/>
          <w:numId w:val="9"/>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obce Mrákotín.</w:t>
      </w:r>
    </w:p>
    <w:p w14:paraId="38566944" w14:textId="77777777" w:rsidR="00440BB0" w:rsidRPr="00EB486C" w:rsidRDefault="00440BB0" w:rsidP="00440BB0">
      <w:pPr>
        <w:tabs>
          <w:tab w:val="left" w:pos="567"/>
        </w:tabs>
        <w:jc w:val="both"/>
        <w:rPr>
          <w:rFonts w:ascii="Arial" w:hAnsi="Arial" w:cs="Arial"/>
          <w:color w:val="FF0000"/>
          <w:sz w:val="22"/>
          <w:szCs w:val="22"/>
        </w:rPr>
      </w:pPr>
    </w:p>
    <w:p w14:paraId="661120A1" w14:textId="77777777" w:rsidR="00440BB0" w:rsidRPr="00BF6EFC" w:rsidRDefault="00440BB0" w:rsidP="00440BB0">
      <w:pPr>
        <w:numPr>
          <w:ilvl w:val="0"/>
          <w:numId w:val="9"/>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eastAsiaTheme="majorEastAsia" w:hAnsi="Arial" w:cs="Arial"/>
          <w:sz w:val="22"/>
          <w:szCs w:val="22"/>
        </w:rPr>
        <w:footnoteReference w:id="1"/>
      </w:r>
      <w:r w:rsidRPr="00BF6EFC">
        <w:rPr>
          <w:rFonts w:ascii="Arial" w:hAnsi="Arial" w:cs="Arial"/>
          <w:sz w:val="22"/>
          <w:szCs w:val="22"/>
        </w:rPr>
        <w:t>.</w:t>
      </w:r>
    </w:p>
    <w:p w14:paraId="3A1DB2E8" w14:textId="77777777" w:rsidR="00440BB0" w:rsidRPr="00BF6EFC" w:rsidRDefault="00440BB0" w:rsidP="00440BB0">
      <w:pPr>
        <w:tabs>
          <w:tab w:val="left" w:pos="567"/>
        </w:tabs>
        <w:autoSpaceDE w:val="0"/>
        <w:autoSpaceDN w:val="0"/>
        <w:adjustRightInd w:val="0"/>
        <w:jc w:val="both"/>
        <w:rPr>
          <w:rFonts w:ascii="Arial" w:hAnsi="Arial" w:cs="Arial"/>
          <w:sz w:val="22"/>
          <w:szCs w:val="22"/>
        </w:rPr>
      </w:pPr>
    </w:p>
    <w:p w14:paraId="20652FC5" w14:textId="77777777" w:rsidR="00440BB0" w:rsidRDefault="00440BB0" w:rsidP="00440BB0">
      <w:pPr>
        <w:numPr>
          <w:ilvl w:val="0"/>
          <w:numId w:val="9"/>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eastAsiaTheme="majorEastAsia" w:hAnsi="Arial" w:cs="Arial"/>
          <w:sz w:val="22"/>
          <w:szCs w:val="22"/>
        </w:rPr>
        <w:footnoteReference w:id="2"/>
      </w:r>
      <w:r w:rsidRPr="00BF6EFC">
        <w:rPr>
          <w:rFonts w:ascii="Arial" w:hAnsi="Arial" w:cs="Arial"/>
          <w:sz w:val="22"/>
          <w:szCs w:val="22"/>
        </w:rPr>
        <w:t xml:space="preserve">. </w:t>
      </w:r>
    </w:p>
    <w:p w14:paraId="64E668F6" w14:textId="77777777" w:rsidR="00440BB0" w:rsidRDefault="00440BB0" w:rsidP="00440BB0">
      <w:pPr>
        <w:tabs>
          <w:tab w:val="left" w:pos="-142"/>
        </w:tabs>
        <w:autoSpaceDE w:val="0"/>
        <w:autoSpaceDN w:val="0"/>
        <w:adjustRightInd w:val="0"/>
        <w:jc w:val="both"/>
        <w:rPr>
          <w:rFonts w:ascii="Arial" w:hAnsi="Arial" w:cs="Arial"/>
          <w:sz w:val="22"/>
          <w:szCs w:val="22"/>
        </w:rPr>
      </w:pPr>
    </w:p>
    <w:p w14:paraId="7655A1BF" w14:textId="77777777" w:rsidR="00440BB0" w:rsidRPr="00D62F8B" w:rsidRDefault="00440BB0" w:rsidP="00440BB0">
      <w:pPr>
        <w:numPr>
          <w:ilvl w:val="0"/>
          <w:numId w:val="9"/>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E2B0A4E" w14:textId="77777777" w:rsidR="00440BB0" w:rsidRDefault="00440BB0" w:rsidP="00440BB0">
      <w:pPr>
        <w:jc w:val="center"/>
        <w:rPr>
          <w:rFonts w:ascii="Arial" w:hAnsi="Arial" w:cs="Arial"/>
          <w:b/>
          <w:sz w:val="22"/>
          <w:szCs w:val="22"/>
        </w:rPr>
      </w:pPr>
    </w:p>
    <w:p w14:paraId="64373E28" w14:textId="77777777" w:rsidR="00440BB0" w:rsidRDefault="00440BB0" w:rsidP="00440BB0">
      <w:pPr>
        <w:jc w:val="center"/>
        <w:rPr>
          <w:rFonts w:ascii="Arial" w:hAnsi="Arial" w:cs="Arial"/>
          <w:b/>
          <w:sz w:val="22"/>
          <w:szCs w:val="22"/>
        </w:rPr>
      </w:pPr>
    </w:p>
    <w:p w14:paraId="36586CFB" w14:textId="77777777" w:rsidR="00440BB0" w:rsidRPr="00FB6AE5" w:rsidRDefault="00440BB0" w:rsidP="00440BB0">
      <w:pPr>
        <w:jc w:val="center"/>
        <w:rPr>
          <w:rFonts w:ascii="Arial" w:hAnsi="Arial" w:cs="Arial"/>
          <w:b/>
          <w:sz w:val="22"/>
          <w:szCs w:val="22"/>
        </w:rPr>
      </w:pPr>
      <w:r w:rsidRPr="00FB6AE5">
        <w:rPr>
          <w:rFonts w:ascii="Arial" w:hAnsi="Arial" w:cs="Arial"/>
          <w:b/>
          <w:sz w:val="22"/>
          <w:szCs w:val="22"/>
        </w:rPr>
        <w:t>Čl. 2</w:t>
      </w:r>
    </w:p>
    <w:p w14:paraId="7959BAF6" w14:textId="77777777" w:rsidR="00440BB0" w:rsidRDefault="00440BB0" w:rsidP="00440BB0">
      <w:pPr>
        <w:jc w:val="center"/>
        <w:rPr>
          <w:rFonts w:ascii="Arial" w:hAnsi="Arial" w:cs="Arial"/>
          <w:sz w:val="22"/>
          <w:szCs w:val="22"/>
        </w:rPr>
      </w:pPr>
      <w:r>
        <w:rPr>
          <w:rFonts w:ascii="Arial" w:hAnsi="Arial" w:cs="Arial"/>
          <w:b/>
          <w:sz w:val="22"/>
          <w:szCs w:val="22"/>
        </w:rPr>
        <w:t xml:space="preserve">Oddělené soustřeďování komunálního odpadu </w:t>
      </w:r>
    </w:p>
    <w:p w14:paraId="02667126" w14:textId="77777777" w:rsidR="00440BB0" w:rsidRDefault="00440BB0" w:rsidP="00440BB0">
      <w:pPr>
        <w:jc w:val="center"/>
        <w:rPr>
          <w:rFonts w:ascii="Arial" w:hAnsi="Arial" w:cs="Arial"/>
          <w:sz w:val="22"/>
          <w:szCs w:val="22"/>
        </w:rPr>
      </w:pPr>
    </w:p>
    <w:p w14:paraId="2F0F62FF" w14:textId="77777777" w:rsidR="00440BB0" w:rsidRPr="00FB6AE5" w:rsidRDefault="00440BB0" w:rsidP="00440BB0">
      <w:pPr>
        <w:numPr>
          <w:ilvl w:val="0"/>
          <w:numId w:val="6"/>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7C55A036" w14:textId="77777777" w:rsidR="00440BB0" w:rsidRPr="00FB6AE5" w:rsidRDefault="00440BB0" w:rsidP="00440BB0">
      <w:pPr>
        <w:rPr>
          <w:rFonts w:ascii="Arial" w:hAnsi="Arial" w:cs="Arial"/>
          <w:i/>
          <w:iCs/>
          <w:sz w:val="22"/>
          <w:szCs w:val="22"/>
        </w:rPr>
      </w:pPr>
    </w:p>
    <w:p w14:paraId="7BF024B6" w14:textId="4B9E52ED" w:rsidR="00440BB0" w:rsidRPr="00FB6AE5" w:rsidRDefault="00440BB0" w:rsidP="00440BB0">
      <w:pPr>
        <w:pStyle w:val="Odstavecseseznamem"/>
        <w:numPr>
          <w:ilvl w:val="0"/>
          <w:numId w:val="4"/>
        </w:numPr>
        <w:autoSpaceDE w:val="0"/>
        <w:autoSpaceDN w:val="0"/>
        <w:adjustRightInd w:val="0"/>
        <w:rPr>
          <w:rFonts w:ascii="Arial" w:hAnsi="Arial" w:cs="Arial"/>
          <w:bCs/>
          <w:i/>
          <w:color w:val="000000"/>
        </w:rPr>
      </w:pPr>
      <w:r>
        <w:rPr>
          <w:rFonts w:ascii="Arial" w:hAnsi="Arial" w:cs="Arial"/>
          <w:bCs/>
          <w:i/>
          <w:color w:val="000000"/>
        </w:rPr>
        <w:t>b</w:t>
      </w:r>
      <w:r w:rsidRPr="00FB6AE5">
        <w:rPr>
          <w:rFonts w:ascii="Arial" w:hAnsi="Arial" w:cs="Arial"/>
          <w:bCs/>
          <w:i/>
          <w:color w:val="000000"/>
        </w:rPr>
        <w:t>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6BD45F0" w14:textId="77777777" w:rsidR="00440BB0" w:rsidRPr="00FB6AE5" w:rsidRDefault="00440BB0" w:rsidP="00440BB0">
      <w:pPr>
        <w:pStyle w:val="Odstavecseseznamem"/>
        <w:numPr>
          <w:ilvl w:val="0"/>
          <w:numId w:val="4"/>
        </w:numPr>
        <w:tabs>
          <w:tab w:val="left" w:pos="567"/>
        </w:tabs>
        <w:autoSpaceDE w:val="0"/>
        <w:autoSpaceDN w:val="0"/>
        <w:adjustRightInd w:val="0"/>
        <w:rPr>
          <w:rFonts w:ascii="Arial" w:hAnsi="Arial" w:cs="Arial"/>
          <w:bCs/>
          <w:i/>
          <w:color w:val="000000"/>
        </w:rPr>
      </w:pPr>
      <w:r>
        <w:rPr>
          <w:rFonts w:ascii="Arial" w:hAnsi="Arial" w:cs="Arial"/>
          <w:bCs/>
          <w:i/>
          <w:color w:val="000000"/>
        </w:rPr>
        <w:t>p</w:t>
      </w:r>
      <w:r w:rsidRPr="00FB6AE5">
        <w:rPr>
          <w:rFonts w:ascii="Arial" w:hAnsi="Arial" w:cs="Arial"/>
          <w:bCs/>
          <w:i/>
          <w:color w:val="000000"/>
        </w:rPr>
        <w:t>apír,</w:t>
      </w:r>
    </w:p>
    <w:p w14:paraId="6630F0B6" w14:textId="6D1B1BF8" w:rsidR="00440BB0" w:rsidRPr="00FB6AE5" w:rsidRDefault="00440BB0" w:rsidP="00440BB0">
      <w:pPr>
        <w:pStyle w:val="Odstavecseseznamem"/>
        <w:numPr>
          <w:ilvl w:val="0"/>
          <w:numId w:val="4"/>
        </w:numPr>
        <w:tabs>
          <w:tab w:val="left" w:pos="567"/>
        </w:tabs>
        <w:autoSpaceDE w:val="0"/>
        <w:autoSpaceDN w:val="0"/>
        <w:adjustRightInd w:val="0"/>
        <w:rPr>
          <w:rFonts w:ascii="Arial" w:hAnsi="Arial" w:cs="Arial"/>
          <w:bCs/>
          <w:i/>
          <w:color w:val="000000"/>
        </w:rPr>
      </w:pPr>
      <w:r>
        <w:rPr>
          <w:rFonts w:ascii="Arial" w:hAnsi="Arial" w:cs="Arial"/>
          <w:bCs/>
          <w:i/>
          <w:color w:val="000000"/>
        </w:rPr>
        <w:t>p</w:t>
      </w:r>
      <w:r w:rsidRPr="00FB6AE5">
        <w:rPr>
          <w:rFonts w:ascii="Arial" w:hAnsi="Arial" w:cs="Arial"/>
          <w:bCs/>
          <w:i/>
          <w:color w:val="000000"/>
        </w:rPr>
        <w:t>lasty včetně PET lahví</w:t>
      </w:r>
      <w:r w:rsidR="00643B52">
        <w:rPr>
          <w:rFonts w:ascii="Arial" w:hAnsi="Arial" w:cs="Arial"/>
          <w:bCs/>
          <w:i/>
          <w:color w:val="000000"/>
        </w:rPr>
        <w:t xml:space="preserve"> (dále také jen „plasty“)</w:t>
      </w:r>
      <w:r w:rsidRPr="00FB6AE5">
        <w:rPr>
          <w:rFonts w:ascii="Arial" w:hAnsi="Arial" w:cs="Arial"/>
          <w:bCs/>
          <w:i/>
          <w:color w:val="000000"/>
        </w:rPr>
        <w:t>,</w:t>
      </w:r>
    </w:p>
    <w:p w14:paraId="7E8F5EDD" w14:textId="77777777" w:rsidR="00440BB0" w:rsidRPr="00FB6AE5" w:rsidRDefault="00440BB0" w:rsidP="00440BB0">
      <w:pPr>
        <w:pStyle w:val="Odstavecseseznamem"/>
        <w:numPr>
          <w:ilvl w:val="0"/>
          <w:numId w:val="4"/>
        </w:numPr>
        <w:autoSpaceDE w:val="0"/>
        <w:autoSpaceDN w:val="0"/>
        <w:adjustRightInd w:val="0"/>
        <w:rPr>
          <w:rFonts w:ascii="Arial" w:hAnsi="Arial" w:cs="Arial"/>
          <w:bCs/>
          <w:i/>
          <w:color w:val="000000"/>
        </w:rPr>
      </w:pPr>
      <w:r>
        <w:rPr>
          <w:rFonts w:ascii="Arial" w:hAnsi="Arial" w:cs="Arial"/>
          <w:bCs/>
          <w:i/>
          <w:color w:val="000000"/>
        </w:rPr>
        <w:t>s</w:t>
      </w:r>
      <w:r w:rsidRPr="00FB6AE5">
        <w:rPr>
          <w:rFonts w:ascii="Arial" w:hAnsi="Arial" w:cs="Arial"/>
          <w:bCs/>
          <w:i/>
          <w:color w:val="000000"/>
        </w:rPr>
        <w:t>klo,</w:t>
      </w:r>
    </w:p>
    <w:p w14:paraId="5D3741F0" w14:textId="77777777" w:rsidR="00440BB0" w:rsidRPr="00FB6AE5" w:rsidRDefault="00440BB0" w:rsidP="00440BB0">
      <w:pPr>
        <w:pStyle w:val="Odstavecseseznamem"/>
        <w:numPr>
          <w:ilvl w:val="0"/>
          <w:numId w:val="4"/>
        </w:numPr>
        <w:autoSpaceDE w:val="0"/>
        <w:autoSpaceDN w:val="0"/>
        <w:adjustRightInd w:val="0"/>
        <w:rPr>
          <w:rFonts w:ascii="Arial" w:hAnsi="Arial" w:cs="Arial"/>
          <w:bCs/>
          <w:i/>
          <w:color w:val="000000"/>
        </w:rPr>
      </w:pPr>
      <w:r>
        <w:rPr>
          <w:rFonts w:ascii="Arial" w:hAnsi="Arial" w:cs="Arial"/>
          <w:bCs/>
          <w:i/>
          <w:color w:val="000000"/>
        </w:rPr>
        <w:t>k</w:t>
      </w:r>
      <w:r w:rsidRPr="00FB6AE5">
        <w:rPr>
          <w:rFonts w:ascii="Arial" w:hAnsi="Arial" w:cs="Arial"/>
          <w:bCs/>
          <w:i/>
          <w:color w:val="000000"/>
        </w:rPr>
        <w:t>ovy,</w:t>
      </w:r>
    </w:p>
    <w:p w14:paraId="2BE9858E" w14:textId="71331FD8" w:rsidR="00440BB0" w:rsidRDefault="00440BB0" w:rsidP="00440BB0">
      <w:pPr>
        <w:numPr>
          <w:ilvl w:val="0"/>
          <w:numId w:val="4"/>
        </w:numPr>
        <w:rPr>
          <w:rFonts w:ascii="Arial" w:hAnsi="Arial" w:cs="Arial"/>
          <w:i/>
          <w:iCs/>
          <w:sz w:val="22"/>
          <w:szCs w:val="22"/>
        </w:rPr>
      </w:pPr>
      <w:r>
        <w:rPr>
          <w:rFonts w:ascii="Arial" w:hAnsi="Arial" w:cs="Arial"/>
          <w:bCs/>
          <w:i/>
          <w:color w:val="000000"/>
          <w:sz w:val="22"/>
          <w:szCs w:val="22"/>
        </w:rPr>
        <w:t>n</w:t>
      </w:r>
      <w:r w:rsidRPr="00FB6AE5">
        <w:rPr>
          <w:rFonts w:ascii="Arial" w:hAnsi="Arial" w:cs="Arial"/>
          <w:bCs/>
          <w:i/>
          <w:color w:val="000000"/>
          <w:sz w:val="22"/>
          <w:szCs w:val="22"/>
        </w:rPr>
        <w:t>ebezpečné</w:t>
      </w:r>
      <w:r>
        <w:rPr>
          <w:rFonts w:ascii="Arial" w:hAnsi="Arial" w:cs="Arial"/>
          <w:bCs/>
          <w:i/>
          <w:color w:val="000000"/>
          <w:sz w:val="22"/>
          <w:szCs w:val="22"/>
        </w:rPr>
        <w:t xml:space="preserve"> </w:t>
      </w:r>
      <w:r w:rsidRPr="00FB6AE5">
        <w:rPr>
          <w:rFonts w:ascii="Arial" w:hAnsi="Arial" w:cs="Arial"/>
          <w:bCs/>
          <w:i/>
          <w:color w:val="000000"/>
          <w:sz w:val="22"/>
          <w:szCs w:val="22"/>
        </w:rPr>
        <w:t>odpady</w:t>
      </w:r>
      <w:r>
        <w:rPr>
          <w:rFonts w:ascii="Arial" w:hAnsi="Arial" w:cs="Arial"/>
          <w:bCs/>
          <w:i/>
          <w:color w:val="000000"/>
          <w:sz w:val="22"/>
          <w:szCs w:val="22"/>
        </w:rPr>
        <w:t>,</w:t>
      </w:r>
    </w:p>
    <w:p w14:paraId="38B56B9B" w14:textId="77777777" w:rsidR="00440BB0" w:rsidRPr="00223F72" w:rsidRDefault="00440BB0" w:rsidP="00440BB0">
      <w:pPr>
        <w:numPr>
          <w:ilvl w:val="0"/>
          <w:numId w:val="4"/>
        </w:numPr>
        <w:rPr>
          <w:rFonts w:ascii="Arial" w:hAnsi="Arial" w:cs="Arial"/>
          <w:bCs/>
          <w:i/>
          <w:color w:val="000000"/>
          <w:sz w:val="22"/>
          <w:szCs w:val="22"/>
        </w:rPr>
      </w:pPr>
      <w:r>
        <w:rPr>
          <w:rFonts w:ascii="Arial" w:hAnsi="Arial" w:cs="Arial"/>
          <w:bCs/>
          <w:i/>
          <w:color w:val="000000"/>
          <w:sz w:val="22"/>
          <w:szCs w:val="22"/>
        </w:rPr>
        <w:t>o</w:t>
      </w:r>
      <w:r w:rsidRPr="00223F72">
        <w:rPr>
          <w:rFonts w:ascii="Arial" w:hAnsi="Arial" w:cs="Arial"/>
          <w:bCs/>
          <w:i/>
          <w:color w:val="000000"/>
          <w:sz w:val="22"/>
          <w:szCs w:val="22"/>
        </w:rPr>
        <w:t>bjemný odpad,</w:t>
      </w:r>
    </w:p>
    <w:p w14:paraId="22EDFD0A" w14:textId="77777777" w:rsidR="00440BB0" w:rsidRDefault="00440BB0" w:rsidP="00440BB0">
      <w:pPr>
        <w:numPr>
          <w:ilvl w:val="0"/>
          <w:numId w:val="4"/>
        </w:numPr>
        <w:rPr>
          <w:rFonts w:ascii="Arial" w:hAnsi="Arial" w:cs="Arial"/>
          <w:i/>
          <w:iCs/>
          <w:sz w:val="22"/>
          <w:szCs w:val="22"/>
        </w:rPr>
      </w:pPr>
      <w:r>
        <w:rPr>
          <w:rFonts w:ascii="Arial" w:hAnsi="Arial" w:cs="Arial"/>
          <w:i/>
          <w:iCs/>
          <w:sz w:val="22"/>
          <w:szCs w:val="22"/>
        </w:rPr>
        <w:t>jedlé oleje a tuky,</w:t>
      </w:r>
    </w:p>
    <w:p w14:paraId="1F113968" w14:textId="77777777" w:rsidR="00440BB0" w:rsidRDefault="00440BB0" w:rsidP="00440BB0">
      <w:pPr>
        <w:ind w:left="426"/>
        <w:jc w:val="both"/>
        <w:rPr>
          <w:rFonts w:ascii="Arial" w:hAnsi="Arial" w:cs="Arial"/>
          <w:i/>
          <w:iCs/>
          <w:sz w:val="22"/>
          <w:szCs w:val="22"/>
        </w:rPr>
      </w:pPr>
      <w:r>
        <w:rPr>
          <w:rFonts w:ascii="Arial" w:hAnsi="Arial" w:cs="Arial"/>
          <w:i/>
          <w:iCs/>
          <w:sz w:val="22"/>
          <w:szCs w:val="22"/>
        </w:rPr>
        <w:t>i)</w:t>
      </w:r>
      <w:r>
        <w:rPr>
          <w:rFonts w:ascii="Arial" w:hAnsi="Arial" w:cs="Arial"/>
          <w:i/>
          <w:iCs/>
          <w:sz w:val="22"/>
          <w:szCs w:val="22"/>
        </w:rPr>
        <w:tab/>
        <w:t>t</w:t>
      </w:r>
      <w:r w:rsidRPr="0019521A">
        <w:rPr>
          <w:rFonts w:ascii="Arial" w:hAnsi="Arial" w:cs="Arial"/>
          <w:i/>
          <w:iCs/>
          <w:sz w:val="22"/>
          <w:szCs w:val="22"/>
        </w:rPr>
        <w:t>extil</w:t>
      </w:r>
      <w:r>
        <w:rPr>
          <w:rFonts w:ascii="Arial" w:hAnsi="Arial" w:cs="Arial"/>
          <w:i/>
          <w:iCs/>
          <w:sz w:val="22"/>
          <w:szCs w:val="22"/>
        </w:rPr>
        <w:t>,</w:t>
      </w:r>
      <w:r w:rsidRPr="0019521A">
        <w:rPr>
          <w:rFonts w:ascii="Arial" w:hAnsi="Arial" w:cs="Arial"/>
          <w:i/>
          <w:iCs/>
          <w:sz w:val="22"/>
          <w:szCs w:val="22"/>
        </w:rPr>
        <w:t xml:space="preserve"> </w:t>
      </w:r>
      <w:r>
        <w:rPr>
          <w:rFonts w:ascii="Arial" w:hAnsi="Arial" w:cs="Arial"/>
          <w:i/>
          <w:iCs/>
          <w:sz w:val="22"/>
          <w:szCs w:val="22"/>
        </w:rPr>
        <w:t>oděvy,</w:t>
      </w:r>
    </w:p>
    <w:p w14:paraId="72D41D46" w14:textId="77777777" w:rsidR="00440BB0" w:rsidRDefault="00440BB0" w:rsidP="00C62DC5">
      <w:pPr>
        <w:ind w:left="426"/>
        <w:jc w:val="both"/>
        <w:rPr>
          <w:rFonts w:ascii="Arial" w:hAnsi="Arial" w:cs="Arial"/>
          <w:i/>
          <w:iCs/>
          <w:sz w:val="22"/>
          <w:szCs w:val="22"/>
        </w:rPr>
      </w:pPr>
      <w:r>
        <w:rPr>
          <w:rFonts w:ascii="Arial" w:hAnsi="Arial" w:cs="Arial"/>
          <w:i/>
          <w:iCs/>
          <w:sz w:val="22"/>
          <w:szCs w:val="22"/>
        </w:rPr>
        <w:lastRenderedPageBreak/>
        <w:t>j)</w:t>
      </w:r>
      <w:r>
        <w:rPr>
          <w:rFonts w:ascii="Arial" w:hAnsi="Arial" w:cs="Arial"/>
          <w:i/>
          <w:iCs/>
          <w:sz w:val="22"/>
          <w:szCs w:val="22"/>
        </w:rPr>
        <w:tab/>
        <w:t>s</w:t>
      </w:r>
      <w:r w:rsidRPr="002D64B8">
        <w:rPr>
          <w:rFonts w:ascii="Arial" w:hAnsi="Arial" w:cs="Arial"/>
          <w:i/>
          <w:iCs/>
          <w:sz w:val="22"/>
          <w:szCs w:val="22"/>
        </w:rPr>
        <w:t>měsný komunální odpad</w:t>
      </w:r>
      <w:r>
        <w:rPr>
          <w:rFonts w:ascii="Arial" w:hAnsi="Arial" w:cs="Arial"/>
          <w:i/>
          <w:iCs/>
          <w:sz w:val="22"/>
          <w:szCs w:val="22"/>
        </w:rPr>
        <w:t>.</w:t>
      </w:r>
    </w:p>
    <w:p w14:paraId="38E55806" w14:textId="77777777" w:rsidR="00C62DC5" w:rsidRPr="0066392D" w:rsidRDefault="00C62DC5" w:rsidP="00C62DC5">
      <w:pPr>
        <w:ind w:left="426"/>
        <w:jc w:val="both"/>
        <w:rPr>
          <w:rFonts w:ascii="Arial" w:hAnsi="Arial" w:cs="Arial"/>
          <w:i/>
          <w:iCs/>
          <w:sz w:val="22"/>
          <w:szCs w:val="22"/>
        </w:rPr>
      </w:pPr>
    </w:p>
    <w:p w14:paraId="4E74061B" w14:textId="77777777" w:rsidR="00440BB0" w:rsidRPr="00122EA8" w:rsidRDefault="00440BB0" w:rsidP="00C62DC5">
      <w:pPr>
        <w:pStyle w:val="Zkladntextodsazen"/>
        <w:numPr>
          <w:ilvl w:val="0"/>
          <w:numId w:val="6"/>
        </w:numPr>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w:t>
      </w:r>
      <w:r>
        <w:rPr>
          <w:rFonts w:ascii="Arial" w:hAnsi="Arial" w:cs="Arial"/>
          <w:sz w:val="22"/>
          <w:szCs w:val="22"/>
        </w:rPr>
        <w:t>) až</w:t>
      </w:r>
      <w:r w:rsidRPr="00122EA8">
        <w:rPr>
          <w:rFonts w:ascii="Arial" w:hAnsi="Arial" w:cs="Arial"/>
          <w:sz w:val="22"/>
          <w:szCs w:val="22"/>
        </w:rPr>
        <w:t xml:space="preserve"> </w:t>
      </w:r>
      <w:r>
        <w:rPr>
          <w:rFonts w:ascii="Arial" w:hAnsi="Arial" w:cs="Arial"/>
          <w:sz w:val="22"/>
          <w:szCs w:val="22"/>
        </w:rPr>
        <w:t>i</w:t>
      </w:r>
      <w:r w:rsidRPr="00122EA8">
        <w:rPr>
          <w:rFonts w:ascii="Arial" w:hAnsi="Arial" w:cs="Arial"/>
          <w:sz w:val="22"/>
          <w:szCs w:val="22"/>
        </w:rPr>
        <w:t>).</w:t>
      </w:r>
    </w:p>
    <w:p w14:paraId="541B276E" w14:textId="77777777" w:rsidR="00440BB0" w:rsidRPr="00122EA8" w:rsidRDefault="00440BB0" w:rsidP="00440BB0">
      <w:pPr>
        <w:pStyle w:val="Zkladntextodsazen"/>
        <w:ind w:left="360" w:firstLine="0"/>
        <w:rPr>
          <w:rFonts w:ascii="Arial" w:hAnsi="Arial" w:cs="Arial"/>
          <w:sz w:val="22"/>
          <w:szCs w:val="22"/>
        </w:rPr>
      </w:pPr>
    </w:p>
    <w:p w14:paraId="30C476D6" w14:textId="77777777" w:rsidR="00440BB0" w:rsidRPr="00122EA8" w:rsidRDefault="00440BB0" w:rsidP="00440BB0">
      <w:pPr>
        <w:pStyle w:val="Zkladntextodsazen"/>
        <w:numPr>
          <w:ilvl w:val="0"/>
          <w:numId w:val="6"/>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7C0FBB57" w14:textId="77777777" w:rsidR="00440BB0" w:rsidRDefault="00440BB0" w:rsidP="00440BB0">
      <w:pPr>
        <w:pStyle w:val="Zkladntextodsazen"/>
        <w:ind w:left="360" w:firstLine="0"/>
        <w:rPr>
          <w:rFonts w:ascii="Arial" w:hAnsi="Arial" w:cs="Arial"/>
          <w:sz w:val="22"/>
          <w:szCs w:val="22"/>
        </w:rPr>
      </w:pPr>
    </w:p>
    <w:p w14:paraId="02930360" w14:textId="77777777" w:rsidR="00440BB0" w:rsidRPr="00FB6AE5" w:rsidRDefault="00440BB0" w:rsidP="00440BB0">
      <w:pPr>
        <w:pStyle w:val="Zkladntextodsazen"/>
        <w:ind w:left="720" w:firstLine="0"/>
        <w:jc w:val="center"/>
        <w:rPr>
          <w:rFonts w:ascii="Arial" w:hAnsi="Arial" w:cs="Arial"/>
          <w:sz w:val="22"/>
          <w:szCs w:val="22"/>
        </w:rPr>
      </w:pPr>
    </w:p>
    <w:p w14:paraId="5CF53CA2" w14:textId="77777777" w:rsidR="00440BB0" w:rsidRPr="00FB6AE5" w:rsidRDefault="00440BB0" w:rsidP="00C62DC5">
      <w:pPr>
        <w:jc w:val="center"/>
        <w:rPr>
          <w:rFonts w:ascii="Arial" w:hAnsi="Arial" w:cs="Arial"/>
          <w:b/>
          <w:sz w:val="22"/>
          <w:szCs w:val="22"/>
        </w:rPr>
      </w:pPr>
      <w:r w:rsidRPr="00FB6AE5">
        <w:rPr>
          <w:rFonts w:ascii="Arial" w:hAnsi="Arial" w:cs="Arial"/>
          <w:b/>
          <w:sz w:val="22"/>
          <w:szCs w:val="22"/>
        </w:rPr>
        <w:t>Čl. 3</w:t>
      </w:r>
    </w:p>
    <w:p w14:paraId="48E5DBAD" w14:textId="77777777" w:rsidR="00C62DC5" w:rsidRPr="00CB4EBC" w:rsidRDefault="00C62DC5" w:rsidP="00C62DC5">
      <w:pPr>
        <w:tabs>
          <w:tab w:val="left" w:pos="720"/>
          <w:tab w:val="left" w:pos="6120"/>
        </w:tabs>
        <w:suppressAutoHyphens/>
        <w:spacing w:line="264" w:lineRule="auto"/>
        <w:jc w:val="center"/>
        <w:rPr>
          <w:rFonts w:ascii="Arial" w:hAnsi="Arial" w:cs="Arial"/>
          <w:b/>
          <w:bCs/>
          <w:sz w:val="22"/>
          <w:szCs w:val="22"/>
        </w:rPr>
      </w:pPr>
      <w:r w:rsidRPr="00CB4EBC">
        <w:rPr>
          <w:rFonts w:ascii="Arial" w:hAnsi="Arial" w:cs="Arial"/>
          <w:b/>
          <w:bCs/>
          <w:sz w:val="22"/>
          <w:szCs w:val="22"/>
        </w:rPr>
        <w:t>Určení míst pro oddělené soustřeďování určených složek komunálního odpadu</w:t>
      </w:r>
    </w:p>
    <w:p w14:paraId="4D13133C" w14:textId="77777777" w:rsidR="00440BB0" w:rsidRDefault="00440BB0" w:rsidP="00440BB0">
      <w:pPr>
        <w:tabs>
          <w:tab w:val="num" w:pos="927"/>
        </w:tabs>
        <w:jc w:val="both"/>
        <w:rPr>
          <w:rFonts w:ascii="Arial" w:hAnsi="Arial" w:cs="Arial"/>
          <w:b/>
          <w:sz w:val="22"/>
          <w:szCs w:val="22"/>
          <w:u w:val="single"/>
        </w:rPr>
      </w:pPr>
    </w:p>
    <w:p w14:paraId="789A26E1" w14:textId="7C58CAC8" w:rsidR="00440BB0" w:rsidRPr="00C62DC5" w:rsidRDefault="00440BB0" w:rsidP="00440BB0">
      <w:pPr>
        <w:numPr>
          <w:ilvl w:val="0"/>
          <w:numId w:val="2"/>
        </w:numPr>
        <w:tabs>
          <w:tab w:val="num" w:pos="540"/>
          <w:tab w:val="num" w:pos="927"/>
        </w:tabs>
        <w:jc w:val="both"/>
        <w:rPr>
          <w:rFonts w:ascii="Arial" w:hAnsi="Arial" w:cs="Arial"/>
          <w:sz w:val="22"/>
          <w:szCs w:val="22"/>
        </w:rPr>
      </w:pPr>
      <w:r w:rsidRPr="00C62DC5">
        <w:rPr>
          <w:rFonts w:ascii="Arial" w:hAnsi="Arial" w:cs="Arial"/>
          <w:sz w:val="22"/>
          <w:szCs w:val="22"/>
        </w:rPr>
        <w:t xml:space="preserve">Papír, plasty, sklo, kovy, biologické odpady, jedlé oleje a tuky, textil, oděvy se soustřeďují do </w:t>
      </w:r>
      <w:r w:rsidRPr="00C62DC5">
        <w:rPr>
          <w:rFonts w:ascii="Arial" w:hAnsi="Arial" w:cs="Arial"/>
          <w:bCs/>
          <w:sz w:val="22"/>
          <w:szCs w:val="22"/>
        </w:rPr>
        <w:t>zvláštních sběrných nádob</w:t>
      </w:r>
      <w:r w:rsidRPr="00C62DC5">
        <w:rPr>
          <w:rFonts w:ascii="Arial" w:hAnsi="Arial" w:cs="Arial"/>
          <w:sz w:val="22"/>
          <w:szCs w:val="22"/>
        </w:rPr>
        <w:t xml:space="preserve">, kterými jsou </w:t>
      </w:r>
      <w:r w:rsidRPr="00C62DC5">
        <w:rPr>
          <w:rFonts w:ascii="Arial" w:hAnsi="Arial" w:cs="Arial"/>
          <w:color w:val="000000"/>
          <w:sz w:val="22"/>
          <w:szCs w:val="22"/>
        </w:rPr>
        <w:t>sběrné nádoby</w:t>
      </w:r>
      <w:r w:rsidR="00C62DC5" w:rsidRPr="00C62DC5">
        <w:rPr>
          <w:rFonts w:ascii="Arial" w:hAnsi="Arial" w:cs="Arial"/>
          <w:color w:val="000000"/>
          <w:sz w:val="22"/>
          <w:szCs w:val="22"/>
        </w:rPr>
        <w:t xml:space="preserve"> a</w:t>
      </w:r>
      <w:r w:rsidRPr="00C62DC5">
        <w:rPr>
          <w:rFonts w:ascii="Arial" w:hAnsi="Arial" w:cs="Arial"/>
          <w:i/>
          <w:color w:val="00B0F0"/>
          <w:sz w:val="22"/>
          <w:szCs w:val="22"/>
        </w:rPr>
        <w:t xml:space="preserve"> </w:t>
      </w:r>
      <w:r w:rsidRPr="00C62DC5">
        <w:rPr>
          <w:rFonts w:ascii="Arial" w:hAnsi="Arial" w:cs="Arial"/>
          <w:color w:val="000000"/>
          <w:sz w:val="22"/>
          <w:szCs w:val="22"/>
        </w:rPr>
        <w:t>velkoobjemové kontejnery</w:t>
      </w:r>
      <w:r w:rsidR="00C62DC5" w:rsidRPr="00C62DC5">
        <w:rPr>
          <w:rFonts w:ascii="Arial" w:hAnsi="Arial" w:cs="Arial"/>
          <w:color w:val="000000"/>
          <w:sz w:val="22"/>
          <w:szCs w:val="22"/>
        </w:rPr>
        <w:t xml:space="preserve">. </w:t>
      </w:r>
      <w:r w:rsidRPr="00C62DC5">
        <w:rPr>
          <w:rFonts w:ascii="Arial" w:hAnsi="Arial" w:cs="Arial"/>
          <w:i/>
          <w:color w:val="000000"/>
          <w:sz w:val="22"/>
          <w:szCs w:val="22"/>
        </w:rPr>
        <w:t xml:space="preserve"> </w:t>
      </w:r>
    </w:p>
    <w:p w14:paraId="3D111716" w14:textId="77777777" w:rsidR="00C62DC5" w:rsidRPr="00C62DC5" w:rsidRDefault="00C62DC5" w:rsidP="00C62DC5">
      <w:pPr>
        <w:tabs>
          <w:tab w:val="num" w:pos="927"/>
        </w:tabs>
        <w:ind w:left="360"/>
        <w:jc w:val="both"/>
        <w:rPr>
          <w:rFonts w:ascii="Arial" w:hAnsi="Arial" w:cs="Arial"/>
          <w:sz w:val="22"/>
          <w:szCs w:val="22"/>
        </w:rPr>
      </w:pPr>
    </w:p>
    <w:p w14:paraId="4CD288A3" w14:textId="77777777" w:rsidR="00440BB0" w:rsidRDefault="00440BB0" w:rsidP="00440BB0">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43D0BBA4" w14:textId="53AF7EBB" w:rsidR="00440BB0" w:rsidRDefault="00440BB0" w:rsidP="00440BB0">
      <w:pPr>
        <w:tabs>
          <w:tab w:val="num" w:pos="540"/>
          <w:tab w:val="num" w:pos="927"/>
        </w:tabs>
        <w:ind w:left="360"/>
        <w:jc w:val="both"/>
        <w:rPr>
          <w:rFonts w:ascii="Arial" w:hAnsi="Arial" w:cs="Arial"/>
          <w:i/>
          <w:color w:val="00B0F0"/>
          <w:sz w:val="22"/>
          <w:szCs w:val="22"/>
        </w:rPr>
      </w:pPr>
      <w:r>
        <w:rPr>
          <w:rFonts w:ascii="Arial" w:hAnsi="Arial" w:cs="Arial"/>
          <w:color w:val="000000"/>
          <w:sz w:val="22"/>
          <w:szCs w:val="22"/>
        </w:rPr>
        <w:t>s</w:t>
      </w:r>
      <w:r w:rsidRPr="00351750">
        <w:rPr>
          <w:rFonts w:ascii="Arial" w:hAnsi="Arial" w:cs="Arial"/>
          <w:color w:val="000000"/>
          <w:sz w:val="22"/>
          <w:szCs w:val="22"/>
        </w:rPr>
        <w:t xml:space="preserve">běrné nádoby na papír, sklo, plasty, kovy, jedlé oleje a tuky, textil, </w:t>
      </w:r>
      <w:r>
        <w:rPr>
          <w:rFonts w:ascii="Arial" w:hAnsi="Arial" w:cs="Arial"/>
          <w:color w:val="000000"/>
          <w:sz w:val="22"/>
          <w:szCs w:val="22"/>
        </w:rPr>
        <w:t xml:space="preserve">oděvy, </w:t>
      </w:r>
      <w:r w:rsidRPr="00351750">
        <w:rPr>
          <w:rFonts w:ascii="Arial" w:hAnsi="Arial" w:cs="Arial"/>
          <w:color w:val="000000"/>
          <w:sz w:val="22"/>
          <w:szCs w:val="22"/>
        </w:rPr>
        <w:t>biologický odpad jsou umístěny</w:t>
      </w:r>
      <w:r>
        <w:rPr>
          <w:rFonts w:ascii="Arial" w:hAnsi="Arial" w:cs="Arial"/>
          <w:color w:val="000000"/>
          <w:sz w:val="22"/>
          <w:szCs w:val="22"/>
        </w:rPr>
        <w:t>:</w:t>
      </w:r>
    </w:p>
    <w:p w14:paraId="39BB6808" w14:textId="77777777" w:rsidR="00440BB0" w:rsidRPr="00351750" w:rsidRDefault="00440BB0" w:rsidP="00440BB0">
      <w:pPr>
        <w:tabs>
          <w:tab w:val="num" w:pos="540"/>
          <w:tab w:val="num" w:pos="927"/>
        </w:tabs>
        <w:ind w:left="360"/>
        <w:jc w:val="both"/>
        <w:rPr>
          <w:rFonts w:ascii="Arial" w:hAnsi="Arial" w:cs="Arial"/>
          <w:color w:val="000000"/>
          <w:sz w:val="22"/>
          <w:szCs w:val="22"/>
        </w:rPr>
      </w:pPr>
      <w:r w:rsidRPr="00351750">
        <w:rPr>
          <w:rFonts w:ascii="Arial" w:hAnsi="Arial" w:cs="Arial"/>
          <w:color w:val="000000"/>
          <w:sz w:val="22"/>
          <w:szCs w:val="22"/>
        </w:rPr>
        <w:t xml:space="preserve">a) na pozemku p. č. st. 52 v k. </w:t>
      </w:r>
      <w:proofErr w:type="spellStart"/>
      <w:r w:rsidRPr="00351750">
        <w:rPr>
          <w:rFonts w:ascii="Arial" w:hAnsi="Arial" w:cs="Arial"/>
          <w:color w:val="000000"/>
          <w:sz w:val="22"/>
          <w:szCs w:val="22"/>
        </w:rPr>
        <w:t>ú.</w:t>
      </w:r>
      <w:proofErr w:type="spellEnd"/>
      <w:r w:rsidRPr="00351750">
        <w:rPr>
          <w:rFonts w:ascii="Arial" w:hAnsi="Arial" w:cs="Arial"/>
          <w:color w:val="000000"/>
          <w:sz w:val="22"/>
          <w:szCs w:val="22"/>
        </w:rPr>
        <w:t xml:space="preserve"> Mrákotín u Skutče, vedle budovy OÚ čp. 52,</w:t>
      </w:r>
    </w:p>
    <w:p w14:paraId="6592D27F" w14:textId="5892FADF" w:rsidR="00440BB0" w:rsidRDefault="00440BB0" w:rsidP="00440BB0">
      <w:pPr>
        <w:tabs>
          <w:tab w:val="num" w:pos="540"/>
          <w:tab w:val="num" w:pos="927"/>
        </w:tabs>
        <w:ind w:left="360"/>
        <w:jc w:val="both"/>
        <w:rPr>
          <w:rFonts w:ascii="Arial" w:hAnsi="Arial" w:cs="Arial"/>
          <w:color w:val="000000"/>
          <w:sz w:val="22"/>
          <w:szCs w:val="22"/>
        </w:rPr>
      </w:pPr>
      <w:r w:rsidRPr="00351750">
        <w:rPr>
          <w:rFonts w:ascii="Arial" w:hAnsi="Arial" w:cs="Arial"/>
          <w:color w:val="000000"/>
          <w:sz w:val="22"/>
          <w:szCs w:val="22"/>
        </w:rPr>
        <w:t xml:space="preserve">b) </w:t>
      </w:r>
      <w:r w:rsidRPr="00857F8B">
        <w:rPr>
          <w:rFonts w:ascii="Arial" w:hAnsi="Arial" w:cs="Arial"/>
          <w:color w:val="000000"/>
          <w:sz w:val="22"/>
          <w:szCs w:val="22"/>
        </w:rPr>
        <w:t xml:space="preserve">na pozemku p. č. st. </w:t>
      </w:r>
      <w:r w:rsidR="00CD0730">
        <w:rPr>
          <w:rFonts w:ascii="Arial" w:hAnsi="Arial" w:cs="Arial"/>
          <w:color w:val="000000"/>
          <w:sz w:val="22"/>
          <w:szCs w:val="22"/>
        </w:rPr>
        <w:t>558/1</w:t>
      </w:r>
      <w:r w:rsidRPr="00857F8B">
        <w:rPr>
          <w:rFonts w:ascii="Arial" w:hAnsi="Arial" w:cs="Arial"/>
          <w:color w:val="000000"/>
          <w:sz w:val="22"/>
          <w:szCs w:val="22"/>
        </w:rPr>
        <w:t xml:space="preserve"> v k. </w:t>
      </w:r>
      <w:proofErr w:type="spellStart"/>
      <w:r w:rsidRPr="00857F8B">
        <w:rPr>
          <w:rFonts w:ascii="Arial" w:hAnsi="Arial" w:cs="Arial"/>
          <w:color w:val="000000"/>
          <w:sz w:val="22"/>
          <w:szCs w:val="22"/>
        </w:rPr>
        <w:t>ú.</w:t>
      </w:r>
      <w:proofErr w:type="spellEnd"/>
      <w:r w:rsidRPr="00857F8B">
        <w:rPr>
          <w:rFonts w:ascii="Arial" w:hAnsi="Arial" w:cs="Arial"/>
          <w:color w:val="000000"/>
          <w:sz w:val="22"/>
          <w:szCs w:val="22"/>
        </w:rPr>
        <w:t xml:space="preserve"> Mrákotín u Skutče, </w:t>
      </w:r>
      <w:r>
        <w:rPr>
          <w:rFonts w:ascii="Arial" w:hAnsi="Arial" w:cs="Arial"/>
          <w:color w:val="000000"/>
          <w:sz w:val="22"/>
          <w:szCs w:val="22"/>
        </w:rPr>
        <w:t>u autobusové čekárny</w:t>
      </w:r>
      <w:r w:rsidRPr="00857F8B">
        <w:rPr>
          <w:rFonts w:ascii="Arial" w:hAnsi="Arial" w:cs="Arial"/>
          <w:color w:val="000000"/>
          <w:sz w:val="22"/>
          <w:szCs w:val="22"/>
        </w:rPr>
        <w:t>,</w:t>
      </w:r>
    </w:p>
    <w:p w14:paraId="4CA238F0" w14:textId="77777777" w:rsidR="00440BB0" w:rsidRPr="00351750" w:rsidRDefault="00440BB0" w:rsidP="00440BB0">
      <w:pPr>
        <w:tabs>
          <w:tab w:val="num" w:pos="540"/>
          <w:tab w:val="num" w:pos="927"/>
        </w:tabs>
        <w:ind w:left="360"/>
        <w:jc w:val="both"/>
        <w:rPr>
          <w:rFonts w:ascii="Arial" w:hAnsi="Arial" w:cs="Arial"/>
          <w:color w:val="000000"/>
          <w:sz w:val="22"/>
          <w:szCs w:val="22"/>
        </w:rPr>
      </w:pPr>
      <w:r>
        <w:rPr>
          <w:rFonts w:ascii="Arial" w:hAnsi="Arial" w:cs="Arial"/>
          <w:color w:val="000000"/>
          <w:sz w:val="22"/>
          <w:szCs w:val="22"/>
        </w:rPr>
        <w:t xml:space="preserve">c) </w:t>
      </w:r>
      <w:r w:rsidRPr="00857F8B">
        <w:rPr>
          <w:rFonts w:ascii="Arial" w:hAnsi="Arial" w:cs="Arial"/>
          <w:color w:val="000000"/>
          <w:sz w:val="22"/>
          <w:szCs w:val="22"/>
        </w:rPr>
        <w:t xml:space="preserve">na pozemku p. č. st. </w:t>
      </w:r>
      <w:r>
        <w:rPr>
          <w:rFonts w:ascii="Arial" w:hAnsi="Arial" w:cs="Arial"/>
          <w:color w:val="000000"/>
          <w:sz w:val="22"/>
          <w:szCs w:val="22"/>
        </w:rPr>
        <w:t>1582/1</w:t>
      </w:r>
      <w:r w:rsidRPr="00857F8B">
        <w:rPr>
          <w:rFonts w:ascii="Arial" w:hAnsi="Arial" w:cs="Arial"/>
          <w:color w:val="000000"/>
          <w:sz w:val="22"/>
          <w:szCs w:val="22"/>
        </w:rPr>
        <w:t xml:space="preserve"> v k. </w:t>
      </w:r>
      <w:proofErr w:type="spellStart"/>
      <w:r w:rsidRPr="00857F8B">
        <w:rPr>
          <w:rFonts w:ascii="Arial" w:hAnsi="Arial" w:cs="Arial"/>
          <w:color w:val="000000"/>
          <w:sz w:val="22"/>
          <w:szCs w:val="22"/>
        </w:rPr>
        <w:t>ú.</w:t>
      </w:r>
      <w:proofErr w:type="spellEnd"/>
      <w:r w:rsidRPr="00857F8B">
        <w:rPr>
          <w:rFonts w:ascii="Arial" w:hAnsi="Arial" w:cs="Arial"/>
          <w:color w:val="000000"/>
          <w:sz w:val="22"/>
          <w:szCs w:val="22"/>
        </w:rPr>
        <w:t xml:space="preserve"> Mrákotín u Skutče,</w:t>
      </w:r>
      <w:r>
        <w:rPr>
          <w:rFonts w:ascii="Arial" w:hAnsi="Arial" w:cs="Arial"/>
          <w:color w:val="000000"/>
          <w:sz w:val="22"/>
          <w:szCs w:val="22"/>
        </w:rPr>
        <w:t xml:space="preserve"> místní</w:t>
      </w:r>
      <w:r w:rsidRPr="00857F8B">
        <w:rPr>
          <w:rFonts w:ascii="Arial" w:hAnsi="Arial" w:cs="Arial"/>
          <w:color w:val="000000"/>
          <w:sz w:val="22"/>
          <w:szCs w:val="22"/>
        </w:rPr>
        <w:t xml:space="preserve"> </w:t>
      </w:r>
      <w:r>
        <w:rPr>
          <w:rFonts w:ascii="Arial" w:hAnsi="Arial" w:cs="Arial"/>
          <w:color w:val="000000"/>
          <w:sz w:val="22"/>
          <w:szCs w:val="22"/>
        </w:rPr>
        <w:t>část obce Oflenda.</w:t>
      </w:r>
    </w:p>
    <w:p w14:paraId="066F311F" w14:textId="77777777" w:rsidR="00440BB0" w:rsidRPr="00FB6AE5" w:rsidRDefault="00440BB0" w:rsidP="00440BB0">
      <w:pPr>
        <w:jc w:val="both"/>
        <w:rPr>
          <w:rFonts w:ascii="Arial" w:hAnsi="Arial" w:cs="Arial"/>
          <w:sz w:val="22"/>
          <w:szCs w:val="22"/>
        </w:rPr>
      </w:pPr>
    </w:p>
    <w:p w14:paraId="72BC353F" w14:textId="77777777" w:rsidR="00440BB0" w:rsidRPr="000A08DE" w:rsidRDefault="00440BB0" w:rsidP="00440BB0">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9539A90" w14:textId="77777777" w:rsidR="00440BB0" w:rsidRPr="00AC2295" w:rsidRDefault="00440BB0" w:rsidP="00440BB0">
      <w:pPr>
        <w:pStyle w:val="Odstavecseseznamem"/>
        <w:numPr>
          <w:ilvl w:val="0"/>
          <w:numId w:val="7"/>
        </w:numPr>
        <w:autoSpaceDE w:val="0"/>
        <w:autoSpaceDN w:val="0"/>
        <w:adjustRightInd w:val="0"/>
        <w:rPr>
          <w:rFonts w:ascii="Arial" w:hAnsi="Arial" w:cs="Arial"/>
          <w:bCs/>
          <w:i/>
          <w:color w:val="000000"/>
        </w:rPr>
      </w:pPr>
      <w:r w:rsidRPr="00AC2295">
        <w:rPr>
          <w:rFonts w:ascii="Arial" w:hAnsi="Arial" w:cs="Arial"/>
          <w:bCs/>
          <w:i/>
          <w:color w:val="000000"/>
        </w:rPr>
        <w:t xml:space="preserve">Biologické odpady, barva </w:t>
      </w:r>
      <w:r>
        <w:rPr>
          <w:rFonts w:ascii="Arial" w:hAnsi="Arial" w:cs="Arial"/>
          <w:bCs/>
          <w:i/>
          <w:color w:val="000000"/>
        </w:rPr>
        <w:t>hnědá</w:t>
      </w:r>
    </w:p>
    <w:p w14:paraId="575D56B6" w14:textId="77777777" w:rsidR="00440BB0" w:rsidRPr="00AC2295" w:rsidRDefault="00440BB0" w:rsidP="00440BB0">
      <w:pPr>
        <w:pStyle w:val="Odstavecseseznamem"/>
        <w:numPr>
          <w:ilvl w:val="0"/>
          <w:numId w:val="7"/>
        </w:numPr>
        <w:autoSpaceDE w:val="0"/>
        <w:autoSpaceDN w:val="0"/>
        <w:adjustRightInd w:val="0"/>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r w:rsidRPr="00AC2295">
        <w:rPr>
          <w:rFonts w:ascii="Arial" w:hAnsi="Arial" w:cs="Arial"/>
          <w:bCs/>
          <w:i/>
          <w:color w:val="000000"/>
        </w:rPr>
        <w:t>,</w:t>
      </w:r>
    </w:p>
    <w:p w14:paraId="32D45A23" w14:textId="77777777" w:rsidR="00440BB0" w:rsidRPr="00AC2295" w:rsidRDefault="00440BB0" w:rsidP="00440BB0">
      <w:pPr>
        <w:pStyle w:val="Odstavecseseznamem"/>
        <w:numPr>
          <w:ilvl w:val="0"/>
          <w:numId w:val="7"/>
        </w:numPr>
        <w:autoSpaceDE w:val="0"/>
        <w:autoSpaceDN w:val="0"/>
        <w:adjustRightInd w:val="0"/>
        <w:rPr>
          <w:rFonts w:ascii="Arial" w:hAnsi="Arial" w:cs="Arial"/>
          <w:bCs/>
          <w:i/>
          <w:color w:val="FF0000"/>
        </w:rPr>
      </w:pPr>
      <w:r w:rsidRPr="00AC2295">
        <w:rPr>
          <w:rFonts w:ascii="Arial" w:hAnsi="Arial" w:cs="Arial"/>
          <w:bCs/>
          <w:i/>
          <w:color w:val="000000"/>
        </w:rPr>
        <w:t xml:space="preserve">Plasty, PET lahve, barva </w:t>
      </w:r>
      <w:r>
        <w:rPr>
          <w:rFonts w:ascii="Arial" w:hAnsi="Arial" w:cs="Arial"/>
          <w:bCs/>
          <w:i/>
        </w:rPr>
        <w:t>žlutá</w:t>
      </w:r>
      <w:r w:rsidRPr="00AC2295">
        <w:rPr>
          <w:rFonts w:ascii="Arial" w:hAnsi="Arial" w:cs="Arial"/>
          <w:bCs/>
          <w:i/>
        </w:rPr>
        <w:t>,</w:t>
      </w:r>
    </w:p>
    <w:p w14:paraId="1792B846" w14:textId="77777777" w:rsidR="00440BB0" w:rsidRPr="00AC2295" w:rsidRDefault="00440BB0" w:rsidP="00440BB0">
      <w:pPr>
        <w:pStyle w:val="Odstavecseseznamem"/>
        <w:numPr>
          <w:ilvl w:val="0"/>
          <w:numId w:val="7"/>
        </w:numPr>
        <w:autoSpaceDE w:val="0"/>
        <w:autoSpaceDN w:val="0"/>
        <w:adjustRightInd w:val="0"/>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zelená</w:t>
      </w:r>
      <w:r w:rsidRPr="00AC2295">
        <w:rPr>
          <w:rFonts w:ascii="Arial" w:hAnsi="Arial" w:cs="Arial"/>
          <w:bCs/>
          <w:i/>
          <w:color w:val="000000"/>
        </w:rPr>
        <w:t>,</w:t>
      </w:r>
    </w:p>
    <w:p w14:paraId="72B41ACF" w14:textId="77777777" w:rsidR="00440BB0" w:rsidRDefault="00440BB0" w:rsidP="00440BB0">
      <w:pPr>
        <w:pStyle w:val="Odstavecseseznamem"/>
        <w:numPr>
          <w:ilvl w:val="0"/>
          <w:numId w:val="7"/>
        </w:numPr>
        <w:autoSpaceDE w:val="0"/>
        <w:autoSpaceDN w:val="0"/>
        <w:adjustRightInd w:val="0"/>
        <w:rPr>
          <w:rFonts w:ascii="Arial" w:hAnsi="Arial" w:cs="Arial"/>
          <w:bCs/>
          <w:i/>
        </w:rPr>
      </w:pPr>
      <w:r w:rsidRPr="00AC2295">
        <w:rPr>
          <w:rFonts w:ascii="Arial" w:hAnsi="Arial" w:cs="Arial"/>
          <w:bCs/>
          <w:i/>
          <w:color w:val="000000"/>
        </w:rPr>
        <w:t xml:space="preserve">Kovy, barva </w:t>
      </w:r>
      <w:r>
        <w:rPr>
          <w:rFonts w:ascii="Arial" w:hAnsi="Arial" w:cs="Arial"/>
          <w:bCs/>
          <w:i/>
          <w:color w:val="000000"/>
        </w:rPr>
        <w:t>šedá</w:t>
      </w:r>
      <w:r w:rsidRPr="00AC2295">
        <w:rPr>
          <w:rFonts w:ascii="Arial" w:hAnsi="Arial" w:cs="Arial"/>
          <w:bCs/>
          <w:i/>
          <w:color w:val="000000"/>
        </w:rPr>
        <w:t xml:space="preserve">, </w:t>
      </w:r>
    </w:p>
    <w:p w14:paraId="02757F0C" w14:textId="77777777" w:rsidR="00440BB0" w:rsidRDefault="00440BB0" w:rsidP="00440BB0">
      <w:pPr>
        <w:numPr>
          <w:ilvl w:val="0"/>
          <w:numId w:val="7"/>
        </w:numPr>
        <w:rPr>
          <w:rFonts w:ascii="Arial" w:hAnsi="Arial" w:cs="Arial"/>
          <w:i/>
          <w:iCs/>
          <w:sz w:val="22"/>
          <w:szCs w:val="22"/>
        </w:rPr>
      </w:pPr>
      <w:r>
        <w:rPr>
          <w:rFonts w:ascii="Arial" w:hAnsi="Arial" w:cs="Arial"/>
          <w:i/>
          <w:iCs/>
          <w:sz w:val="22"/>
          <w:szCs w:val="22"/>
        </w:rPr>
        <w:t>Jedlé oleje a tuky, barva černá,</w:t>
      </w:r>
    </w:p>
    <w:p w14:paraId="7097AEF9" w14:textId="77777777" w:rsidR="00440BB0" w:rsidRPr="00F534BD" w:rsidRDefault="00440BB0" w:rsidP="00440BB0">
      <w:pPr>
        <w:numPr>
          <w:ilvl w:val="0"/>
          <w:numId w:val="7"/>
        </w:numPr>
        <w:rPr>
          <w:rFonts w:ascii="Arial" w:hAnsi="Arial" w:cs="Arial"/>
          <w:i/>
          <w:iCs/>
          <w:sz w:val="22"/>
          <w:szCs w:val="22"/>
        </w:rPr>
      </w:pPr>
      <w:r w:rsidRPr="00F534BD">
        <w:rPr>
          <w:rFonts w:ascii="Arial" w:hAnsi="Arial" w:cs="Arial"/>
          <w:i/>
          <w:iCs/>
          <w:sz w:val="22"/>
          <w:szCs w:val="22"/>
        </w:rPr>
        <w:t>Textil,</w:t>
      </w:r>
      <w:r>
        <w:rPr>
          <w:rFonts w:ascii="Arial" w:hAnsi="Arial" w:cs="Arial"/>
          <w:i/>
          <w:iCs/>
          <w:sz w:val="22"/>
          <w:szCs w:val="22"/>
        </w:rPr>
        <w:t xml:space="preserve"> oděvy,</w:t>
      </w:r>
      <w:r w:rsidRPr="00F534BD">
        <w:rPr>
          <w:rFonts w:ascii="Arial" w:hAnsi="Arial" w:cs="Arial"/>
          <w:i/>
          <w:iCs/>
          <w:sz w:val="22"/>
          <w:szCs w:val="22"/>
        </w:rPr>
        <w:t xml:space="preserve"> barva</w:t>
      </w:r>
      <w:r>
        <w:rPr>
          <w:rFonts w:ascii="Arial" w:hAnsi="Arial" w:cs="Arial"/>
          <w:i/>
          <w:iCs/>
          <w:sz w:val="22"/>
          <w:szCs w:val="22"/>
        </w:rPr>
        <w:t xml:space="preserve"> bílá.</w:t>
      </w:r>
    </w:p>
    <w:p w14:paraId="06206878" w14:textId="77777777" w:rsidR="00440BB0" w:rsidRDefault="00440BB0" w:rsidP="00440BB0">
      <w:pPr>
        <w:ind w:left="360"/>
        <w:rPr>
          <w:rFonts w:ascii="Arial" w:hAnsi="Arial" w:cs="Arial"/>
          <w:i/>
          <w:iCs/>
          <w:sz w:val="22"/>
          <w:szCs w:val="22"/>
        </w:rPr>
      </w:pPr>
    </w:p>
    <w:p w14:paraId="24547E44" w14:textId="77777777" w:rsidR="00440BB0" w:rsidRDefault="00440BB0" w:rsidP="00440BB0">
      <w:pPr>
        <w:numPr>
          <w:ilvl w:val="0"/>
          <w:numId w:val="2"/>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587CB2CB" w14:textId="77777777" w:rsidR="00440BB0" w:rsidRDefault="00440BB0" w:rsidP="00440BB0">
      <w:pPr>
        <w:jc w:val="both"/>
        <w:rPr>
          <w:rFonts w:ascii="Arial" w:hAnsi="Arial" w:cs="Arial"/>
          <w:sz w:val="22"/>
          <w:szCs w:val="22"/>
        </w:rPr>
      </w:pPr>
    </w:p>
    <w:p w14:paraId="42E40983" w14:textId="77777777" w:rsidR="00440BB0" w:rsidRPr="009007DD" w:rsidRDefault="00440BB0" w:rsidP="00440BB0">
      <w:pPr>
        <w:numPr>
          <w:ilvl w:val="0"/>
          <w:numId w:val="2"/>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14DB26B" w14:textId="77777777" w:rsidR="00440BB0" w:rsidRPr="003A0DB1" w:rsidRDefault="00440BB0" w:rsidP="00440BB0">
      <w:pPr>
        <w:pStyle w:val="Default"/>
        <w:ind w:left="360"/>
      </w:pPr>
    </w:p>
    <w:p w14:paraId="5CC285D1" w14:textId="24D586EC" w:rsidR="00440BB0" w:rsidRPr="00C62DC5" w:rsidRDefault="00440BB0" w:rsidP="00440BB0">
      <w:pPr>
        <w:numPr>
          <w:ilvl w:val="0"/>
          <w:numId w:val="2"/>
        </w:numPr>
        <w:jc w:val="both"/>
      </w:pPr>
      <w:r>
        <w:rPr>
          <w:rFonts w:ascii="Arial" w:hAnsi="Arial" w:cs="Arial"/>
          <w:sz w:val="22"/>
          <w:szCs w:val="22"/>
        </w:rPr>
        <w:t>Papír, plasty, sklo a kovy</w:t>
      </w:r>
      <w:r w:rsidRPr="000A08DE">
        <w:rPr>
          <w:rFonts w:ascii="Arial" w:hAnsi="Arial" w:cs="Arial"/>
          <w:sz w:val="22"/>
          <w:szCs w:val="22"/>
        </w:rPr>
        <w:t xml:space="preserve"> lze také odevzdávat ve sběrném dvoře, který je umístěn </w:t>
      </w:r>
      <w:r>
        <w:rPr>
          <w:rFonts w:ascii="Arial" w:hAnsi="Arial" w:cs="Arial"/>
          <w:sz w:val="22"/>
          <w:szCs w:val="22"/>
        </w:rPr>
        <w:t xml:space="preserve">v areálu Technických služeb Hlinsko, s.r.o., </w:t>
      </w:r>
      <w:bookmarkStart w:id="1" w:name="_Hlk215641421"/>
      <w:r w:rsidR="00C62DC5">
        <w:rPr>
          <w:rFonts w:ascii="Arial" w:hAnsi="Arial" w:cs="Arial"/>
          <w:sz w:val="22"/>
          <w:szCs w:val="22"/>
        </w:rPr>
        <w:t xml:space="preserve">na adrese </w:t>
      </w:r>
      <w:proofErr w:type="spellStart"/>
      <w:r w:rsidR="00C62DC5">
        <w:rPr>
          <w:rFonts w:ascii="Roboto" w:hAnsi="Roboto"/>
          <w:sz w:val="23"/>
          <w:szCs w:val="23"/>
          <w:shd w:val="clear" w:color="auto" w:fill="FFFFFF"/>
        </w:rPr>
        <w:t>Srnská</w:t>
      </w:r>
      <w:proofErr w:type="spellEnd"/>
      <w:r w:rsidR="00C62DC5">
        <w:rPr>
          <w:rFonts w:ascii="Roboto" w:hAnsi="Roboto"/>
          <w:sz w:val="23"/>
          <w:szCs w:val="23"/>
          <w:shd w:val="clear" w:color="auto" w:fill="FFFFFF"/>
        </w:rPr>
        <w:t xml:space="preserve"> 382, Hlinsko</w:t>
      </w:r>
      <w:bookmarkEnd w:id="1"/>
      <w:r>
        <w:rPr>
          <w:rFonts w:ascii="Arial" w:hAnsi="Arial" w:cs="Arial"/>
          <w:sz w:val="22"/>
          <w:szCs w:val="22"/>
        </w:rPr>
        <w:t>.</w:t>
      </w:r>
    </w:p>
    <w:p w14:paraId="67B99C28" w14:textId="77777777" w:rsidR="00C62DC5" w:rsidRDefault="00C62DC5" w:rsidP="00C62DC5">
      <w:pPr>
        <w:pStyle w:val="Odstavecseseznamem"/>
      </w:pPr>
    </w:p>
    <w:p w14:paraId="2DE99554" w14:textId="7A09BAD4" w:rsidR="00C62DC5" w:rsidRPr="00C62DC5" w:rsidRDefault="00C62DC5" w:rsidP="00C62DC5">
      <w:pPr>
        <w:pStyle w:val="Odstavecseseznamem"/>
        <w:numPr>
          <w:ilvl w:val="0"/>
          <w:numId w:val="2"/>
        </w:numPr>
        <w:autoSpaceDE w:val="0"/>
        <w:autoSpaceDN w:val="0"/>
        <w:spacing w:after="240" w:line="312" w:lineRule="auto"/>
        <w:jc w:val="both"/>
        <w:rPr>
          <w:rFonts w:ascii="Arial" w:hAnsi="Arial" w:cs="Arial"/>
          <w:sz w:val="22"/>
          <w:szCs w:val="22"/>
        </w:rPr>
      </w:pPr>
      <w:r w:rsidRPr="00C62DC5">
        <w:rPr>
          <w:rFonts w:ascii="Arial" w:hAnsi="Arial" w:cs="Arial"/>
          <w:sz w:val="22"/>
          <w:szCs w:val="22"/>
        </w:rPr>
        <w:t xml:space="preserve"> Biologické odpady lze také odkládat do velkoobjemových kontejnerů umístěných</w:t>
      </w:r>
      <w:r>
        <w:rPr>
          <w:rFonts w:ascii="Arial" w:hAnsi="Arial" w:cs="Arial"/>
          <w:sz w:val="22"/>
          <w:szCs w:val="22"/>
        </w:rPr>
        <w:t xml:space="preserve"> </w:t>
      </w:r>
      <w:r w:rsidRPr="00C62DC5">
        <w:rPr>
          <w:rFonts w:ascii="Arial" w:hAnsi="Arial" w:cs="Arial"/>
          <w:sz w:val="22"/>
          <w:szCs w:val="22"/>
        </w:rPr>
        <w:t>na</w:t>
      </w:r>
      <w:r>
        <w:rPr>
          <w:rFonts w:ascii="Arial" w:hAnsi="Arial" w:cs="Arial"/>
          <w:sz w:val="22"/>
          <w:szCs w:val="22"/>
        </w:rPr>
        <w:t xml:space="preserve"> </w:t>
      </w:r>
      <w:r w:rsidRPr="00C62DC5">
        <w:rPr>
          <w:rFonts w:ascii="Arial" w:hAnsi="Arial" w:cs="Arial"/>
          <w:sz w:val="22"/>
          <w:szCs w:val="22"/>
        </w:rPr>
        <w:t xml:space="preserve">pozemcích p. č. 558/1, p. č. 1582/1, p. č. 1583/2 a p. č. 1583/6 v k. </w:t>
      </w:r>
      <w:proofErr w:type="spellStart"/>
      <w:r w:rsidRPr="00C62DC5">
        <w:rPr>
          <w:rFonts w:ascii="Arial" w:hAnsi="Arial" w:cs="Arial"/>
          <w:sz w:val="22"/>
          <w:szCs w:val="22"/>
        </w:rPr>
        <w:t>ú.</w:t>
      </w:r>
      <w:proofErr w:type="spellEnd"/>
      <w:r w:rsidRPr="00C62DC5">
        <w:rPr>
          <w:rFonts w:ascii="Arial" w:hAnsi="Arial" w:cs="Arial"/>
          <w:sz w:val="22"/>
          <w:szCs w:val="22"/>
        </w:rPr>
        <w:t xml:space="preserve"> Mrákotín u Skutče.</w:t>
      </w:r>
    </w:p>
    <w:p w14:paraId="34F357D5" w14:textId="77777777" w:rsidR="00440BB0" w:rsidRDefault="00440BB0" w:rsidP="00440BB0">
      <w:pPr>
        <w:ind w:left="360"/>
        <w:jc w:val="both"/>
      </w:pPr>
    </w:p>
    <w:p w14:paraId="767D587F" w14:textId="77777777" w:rsidR="00440BB0" w:rsidRPr="00C62DC5" w:rsidRDefault="00440BB0" w:rsidP="00C62DC5">
      <w:pPr>
        <w:jc w:val="center"/>
        <w:rPr>
          <w:rFonts w:ascii="Arial" w:hAnsi="Arial" w:cs="Arial"/>
          <w:b/>
          <w:sz w:val="22"/>
          <w:szCs w:val="22"/>
        </w:rPr>
      </w:pPr>
      <w:r w:rsidRPr="00C62DC5">
        <w:rPr>
          <w:rFonts w:ascii="Arial" w:hAnsi="Arial" w:cs="Arial"/>
          <w:b/>
          <w:sz w:val="22"/>
          <w:szCs w:val="22"/>
        </w:rPr>
        <w:t>Čl. 4</w:t>
      </w:r>
    </w:p>
    <w:p w14:paraId="41B90356" w14:textId="77777777" w:rsidR="00440BB0" w:rsidRPr="00FB6AE5" w:rsidRDefault="00440BB0" w:rsidP="00C62DC5">
      <w:pPr>
        <w:jc w:val="center"/>
        <w:rPr>
          <w:rFonts w:ascii="Arial" w:hAnsi="Arial" w:cs="Arial"/>
          <w:b/>
          <w:bCs/>
          <w:sz w:val="22"/>
          <w:szCs w:val="22"/>
        </w:rPr>
      </w:pPr>
      <w:r w:rsidRPr="00C62DC5">
        <w:rPr>
          <w:rFonts w:ascii="Arial" w:hAnsi="Arial" w:cs="Arial"/>
          <w:b/>
          <w:sz w:val="22"/>
          <w:szCs w:val="22"/>
        </w:rPr>
        <w:t xml:space="preserve"> Svoz nebezpečných slo</w:t>
      </w:r>
      <w:r w:rsidRPr="00FB6AE5">
        <w:rPr>
          <w:rFonts w:ascii="Arial" w:hAnsi="Arial" w:cs="Arial"/>
          <w:b/>
          <w:bCs/>
          <w:sz w:val="22"/>
          <w:szCs w:val="22"/>
        </w:rPr>
        <w:t>žek komunálního odpadu</w:t>
      </w:r>
    </w:p>
    <w:p w14:paraId="71C1D62D" w14:textId="77777777" w:rsidR="00440BB0" w:rsidRPr="00FB6AE5" w:rsidRDefault="00440BB0" w:rsidP="00440BB0">
      <w:pPr>
        <w:ind w:left="360"/>
        <w:jc w:val="center"/>
        <w:rPr>
          <w:rFonts w:ascii="Arial" w:hAnsi="Arial" w:cs="Arial"/>
          <w:b/>
          <w:sz w:val="22"/>
          <w:szCs w:val="22"/>
        </w:rPr>
      </w:pPr>
    </w:p>
    <w:p w14:paraId="344277AE" w14:textId="77777777" w:rsidR="00440BB0" w:rsidRPr="00FB6AE5" w:rsidRDefault="00440BB0" w:rsidP="00440BB0">
      <w:pPr>
        <w:numPr>
          <w:ilvl w:val="0"/>
          <w:numId w:val="5"/>
        </w:numPr>
        <w:jc w:val="both"/>
        <w:rPr>
          <w:rFonts w:ascii="Arial" w:hAnsi="Arial" w:cs="Arial"/>
          <w:i/>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 xml:space="preserve">svozu jsou zveřejňovány </w:t>
      </w:r>
      <w:r w:rsidRPr="00351750">
        <w:rPr>
          <w:rFonts w:ascii="Arial" w:hAnsi="Arial" w:cs="Arial"/>
          <w:iCs/>
          <w:color w:val="000000"/>
          <w:sz w:val="22"/>
          <w:szCs w:val="22"/>
        </w:rPr>
        <w:t>na úřední desce obecního úřadu, zprávou SMS a</w:t>
      </w:r>
      <w:r>
        <w:rPr>
          <w:rFonts w:ascii="Arial" w:hAnsi="Arial" w:cs="Arial"/>
          <w:i/>
          <w:iCs/>
          <w:color w:val="00B0F0"/>
          <w:sz w:val="22"/>
          <w:szCs w:val="22"/>
        </w:rPr>
        <w:t xml:space="preserve"> </w:t>
      </w:r>
      <w:r w:rsidRPr="00351750">
        <w:rPr>
          <w:rFonts w:ascii="Arial" w:hAnsi="Arial" w:cs="Arial"/>
          <w:iCs/>
          <w:color w:val="000000"/>
          <w:sz w:val="22"/>
          <w:szCs w:val="22"/>
        </w:rPr>
        <w:t>na webových stránkách obce</w:t>
      </w:r>
      <w:r w:rsidRPr="00FB6AE5">
        <w:rPr>
          <w:rFonts w:ascii="Arial" w:hAnsi="Arial" w:cs="Arial"/>
          <w:i/>
          <w:iCs/>
          <w:sz w:val="22"/>
          <w:szCs w:val="22"/>
        </w:rPr>
        <w:t>.</w:t>
      </w:r>
    </w:p>
    <w:p w14:paraId="74F62773" w14:textId="77777777" w:rsidR="00440BB0" w:rsidRPr="00FB6AE5" w:rsidRDefault="00440BB0" w:rsidP="00440BB0">
      <w:pPr>
        <w:rPr>
          <w:rFonts w:ascii="Arial" w:hAnsi="Arial" w:cs="Arial"/>
          <w:sz w:val="22"/>
          <w:szCs w:val="22"/>
        </w:rPr>
      </w:pPr>
    </w:p>
    <w:p w14:paraId="22544D6E" w14:textId="63F3B57B" w:rsidR="00440BB0" w:rsidRDefault="00440BB0" w:rsidP="00440BB0">
      <w:pPr>
        <w:numPr>
          <w:ilvl w:val="0"/>
          <w:numId w:val="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dvoře, který je umístěn </w:t>
      </w:r>
      <w:r>
        <w:rPr>
          <w:rFonts w:ascii="Arial" w:hAnsi="Arial" w:cs="Arial"/>
          <w:sz w:val="22"/>
          <w:szCs w:val="22"/>
        </w:rPr>
        <w:t xml:space="preserve">v areálu Technických služeb Hlinsko, s.r.o., </w:t>
      </w:r>
      <w:r w:rsidR="00C62DC5">
        <w:rPr>
          <w:rFonts w:ascii="Arial" w:hAnsi="Arial" w:cs="Arial"/>
          <w:sz w:val="22"/>
          <w:szCs w:val="22"/>
        </w:rPr>
        <w:t xml:space="preserve">na adrese </w:t>
      </w:r>
      <w:proofErr w:type="spellStart"/>
      <w:r w:rsidR="00C62DC5">
        <w:rPr>
          <w:rFonts w:ascii="Roboto" w:hAnsi="Roboto"/>
          <w:sz w:val="23"/>
          <w:szCs w:val="23"/>
          <w:shd w:val="clear" w:color="auto" w:fill="FFFFFF"/>
        </w:rPr>
        <w:t>Srnská</w:t>
      </w:r>
      <w:proofErr w:type="spellEnd"/>
      <w:r w:rsidR="00C62DC5">
        <w:rPr>
          <w:rFonts w:ascii="Roboto" w:hAnsi="Roboto"/>
          <w:sz w:val="23"/>
          <w:szCs w:val="23"/>
          <w:shd w:val="clear" w:color="auto" w:fill="FFFFFF"/>
        </w:rPr>
        <w:t xml:space="preserve"> 382, Hlinsko</w:t>
      </w:r>
      <w:r>
        <w:rPr>
          <w:rFonts w:ascii="Arial" w:hAnsi="Arial" w:cs="Arial"/>
          <w:sz w:val="22"/>
          <w:szCs w:val="22"/>
        </w:rPr>
        <w:t>.</w:t>
      </w:r>
    </w:p>
    <w:p w14:paraId="172B491C" w14:textId="77777777" w:rsidR="00440BB0" w:rsidRDefault="00440BB0" w:rsidP="00440BB0">
      <w:pPr>
        <w:ind w:left="360"/>
        <w:jc w:val="both"/>
        <w:rPr>
          <w:rFonts w:ascii="Arial" w:hAnsi="Arial" w:cs="Arial"/>
          <w:sz w:val="22"/>
          <w:szCs w:val="22"/>
        </w:rPr>
      </w:pPr>
    </w:p>
    <w:p w14:paraId="72A069F8" w14:textId="77777777" w:rsidR="00440BB0" w:rsidRDefault="00440BB0" w:rsidP="00440BB0">
      <w:pPr>
        <w:numPr>
          <w:ilvl w:val="0"/>
          <w:numId w:val="5"/>
        </w:numPr>
        <w:jc w:val="both"/>
        <w:rPr>
          <w:rFonts w:ascii="Arial" w:hAnsi="Arial" w:cs="Arial"/>
          <w:sz w:val="22"/>
          <w:szCs w:val="22"/>
        </w:rPr>
      </w:pPr>
      <w:r>
        <w:rPr>
          <w:rFonts w:ascii="Arial" w:hAnsi="Arial" w:cs="Arial"/>
          <w:sz w:val="22"/>
          <w:szCs w:val="22"/>
        </w:rPr>
        <w:lastRenderedPageBreak/>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0F0E5525" w14:textId="77777777" w:rsidR="00440BB0" w:rsidRDefault="00440BB0" w:rsidP="00440BB0">
      <w:pPr>
        <w:jc w:val="both"/>
        <w:rPr>
          <w:rFonts w:ascii="Arial" w:hAnsi="Arial" w:cs="Arial"/>
          <w:sz w:val="22"/>
          <w:szCs w:val="22"/>
        </w:rPr>
      </w:pPr>
    </w:p>
    <w:p w14:paraId="33E51E45" w14:textId="77777777" w:rsidR="00440BB0" w:rsidRPr="00EE1F9B" w:rsidRDefault="00440BB0" w:rsidP="00440BB0">
      <w:pPr>
        <w:jc w:val="both"/>
        <w:rPr>
          <w:rFonts w:ascii="Arial" w:hAnsi="Arial" w:cs="Arial"/>
          <w:sz w:val="22"/>
          <w:szCs w:val="22"/>
        </w:rPr>
      </w:pPr>
    </w:p>
    <w:p w14:paraId="77C70EE3" w14:textId="77777777" w:rsidR="00440BB0" w:rsidRPr="00641107" w:rsidRDefault="00440BB0" w:rsidP="00440BB0">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2A9301CB" w14:textId="77777777" w:rsidR="00440BB0" w:rsidRDefault="00440BB0" w:rsidP="00440BB0">
      <w:pPr>
        <w:jc w:val="center"/>
        <w:rPr>
          <w:rFonts w:ascii="Arial" w:hAnsi="Arial" w:cs="Arial"/>
          <w:b/>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64B88ECD" w14:textId="77777777" w:rsidR="00440BB0" w:rsidRPr="00641107" w:rsidRDefault="00440BB0" w:rsidP="00440BB0">
      <w:pPr>
        <w:jc w:val="center"/>
        <w:rPr>
          <w:rFonts w:ascii="Arial" w:hAnsi="Arial" w:cs="Arial"/>
          <w:sz w:val="22"/>
          <w:szCs w:val="22"/>
        </w:rPr>
      </w:pPr>
    </w:p>
    <w:p w14:paraId="2ABA4B6E" w14:textId="20ABC67E" w:rsidR="00C62DC5" w:rsidRDefault="00440BB0" w:rsidP="00B66B75">
      <w:pPr>
        <w:pStyle w:val="Odstavecseseznamem"/>
        <w:numPr>
          <w:ilvl w:val="0"/>
          <w:numId w:val="12"/>
        </w:numPr>
        <w:ind w:left="426" w:hanging="426"/>
        <w:jc w:val="both"/>
        <w:rPr>
          <w:rFonts w:ascii="Arial" w:hAnsi="Arial" w:cs="Arial"/>
          <w:sz w:val="22"/>
          <w:szCs w:val="22"/>
        </w:rPr>
      </w:pPr>
      <w:r w:rsidRPr="00B66B75">
        <w:rPr>
          <w:rFonts w:ascii="Arial" w:hAnsi="Arial" w:cs="Arial"/>
          <w:sz w:val="22"/>
          <w:szCs w:val="22"/>
        </w:rPr>
        <w:t xml:space="preserve">Svoz objemného odpadu je zajišťován dvakrát ročně jeho odebíráním na předem       vyhlášených přechodných stanovištích přímo do zvláštních sběrných nádob k tomuto účelu určených. Informace o svozu jsou zveřejňovány na úřední desce obecního </w:t>
      </w:r>
      <w:r w:rsidRPr="00B66B75">
        <w:rPr>
          <w:rFonts w:ascii="Arial" w:hAnsi="Arial" w:cs="Arial"/>
          <w:sz w:val="22"/>
          <w:szCs w:val="22"/>
        </w:rPr>
        <w:tab/>
        <w:t xml:space="preserve">   </w:t>
      </w:r>
      <w:r w:rsidRPr="00B66B75">
        <w:rPr>
          <w:rFonts w:ascii="Arial" w:hAnsi="Arial" w:cs="Arial"/>
          <w:sz w:val="22"/>
          <w:szCs w:val="22"/>
        </w:rPr>
        <w:tab/>
        <w:t xml:space="preserve"> úřadu, zprávou SMS a na webových stránkách obce.</w:t>
      </w:r>
    </w:p>
    <w:p w14:paraId="58397F34" w14:textId="77777777" w:rsidR="00B66B75" w:rsidRDefault="00B66B75" w:rsidP="00B66B75">
      <w:pPr>
        <w:pStyle w:val="Odstavecseseznamem"/>
        <w:ind w:left="426"/>
        <w:jc w:val="both"/>
        <w:rPr>
          <w:rFonts w:ascii="Arial" w:hAnsi="Arial" w:cs="Arial"/>
          <w:sz w:val="22"/>
          <w:szCs w:val="22"/>
        </w:rPr>
      </w:pPr>
    </w:p>
    <w:p w14:paraId="2FBCE300" w14:textId="75B1572B" w:rsidR="00440BB0" w:rsidRDefault="00440BB0" w:rsidP="00B66B75">
      <w:pPr>
        <w:numPr>
          <w:ilvl w:val="0"/>
          <w:numId w:val="12"/>
        </w:numPr>
        <w:ind w:left="426" w:hanging="426"/>
        <w:jc w:val="both"/>
        <w:rPr>
          <w:rFonts w:ascii="Arial" w:hAnsi="Arial" w:cs="Arial"/>
          <w:sz w:val="22"/>
          <w:szCs w:val="22"/>
        </w:rPr>
      </w:pPr>
      <w:r w:rsidRPr="00C62DC5">
        <w:rPr>
          <w:rFonts w:ascii="Arial" w:hAnsi="Arial" w:cs="Arial"/>
          <w:sz w:val="22"/>
          <w:szCs w:val="22"/>
        </w:rPr>
        <w:t xml:space="preserve">Objemný odpad lze také odevzdávat ve sběrném dvoře, který je umístěn v areálu                                                           Technických služeb Hlinsko, s.r.o., </w:t>
      </w:r>
      <w:r w:rsidR="00B66B75">
        <w:rPr>
          <w:rFonts w:ascii="Arial" w:hAnsi="Arial" w:cs="Arial"/>
          <w:sz w:val="22"/>
          <w:szCs w:val="22"/>
        </w:rPr>
        <w:t xml:space="preserve">na adrese </w:t>
      </w:r>
      <w:proofErr w:type="spellStart"/>
      <w:r w:rsidR="00B66B75">
        <w:rPr>
          <w:rFonts w:ascii="Roboto" w:hAnsi="Roboto"/>
          <w:sz w:val="23"/>
          <w:szCs w:val="23"/>
          <w:shd w:val="clear" w:color="auto" w:fill="FFFFFF"/>
        </w:rPr>
        <w:t>Srnská</w:t>
      </w:r>
      <w:proofErr w:type="spellEnd"/>
      <w:r w:rsidR="00B66B75">
        <w:rPr>
          <w:rFonts w:ascii="Roboto" w:hAnsi="Roboto"/>
          <w:sz w:val="23"/>
          <w:szCs w:val="23"/>
          <w:shd w:val="clear" w:color="auto" w:fill="FFFFFF"/>
        </w:rPr>
        <w:t xml:space="preserve"> 382, Hlinsko</w:t>
      </w:r>
      <w:r w:rsidRPr="00C62DC5">
        <w:rPr>
          <w:rFonts w:ascii="Arial" w:hAnsi="Arial" w:cs="Arial"/>
          <w:sz w:val="22"/>
          <w:szCs w:val="22"/>
        </w:rPr>
        <w:t xml:space="preserve">. </w:t>
      </w:r>
    </w:p>
    <w:p w14:paraId="0074F00E" w14:textId="77777777" w:rsidR="00B66B75" w:rsidRDefault="00B66B75" w:rsidP="00B66B75">
      <w:pPr>
        <w:pStyle w:val="Odstavecseseznamem"/>
        <w:rPr>
          <w:rFonts w:ascii="Arial" w:hAnsi="Arial" w:cs="Arial"/>
          <w:sz w:val="22"/>
          <w:szCs w:val="22"/>
        </w:rPr>
      </w:pPr>
    </w:p>
    <w:p w14:paraId="222FA293" w14:textId="0513467B" w:rsidR="00440BB0" w:rsidRPr="00553B78" w:rsidRDefault="00440BB0" w:rsidP="00B66B75">
      <w:pPr>
        <w:numPr>
          <w:ilvl w:val="0"/>
          <w:numId w:val="12"/>
        </w:numPr>
        <w:ind w:left="426" w:hanging="426"/>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187CA045" w14:textId="77777777" w:rsidR="00440BB0" w:rsidRDefault="00440BB0" w:rsidP="00440BB0">
      <w:pPr>
        <w:rPr>
          <w:rFonts w:ascii="Arial" w:hAnsi="Arial" w:cs="Arial"/>
          <w:b/>
          <w:sz w:val="22"/>
          <w:szCs w:val="22"/>
        </w:rPr>
      </w:pPr>
    </w:p>
    <w:p w14:paraId="001D39C2" w14:textId="77777777" w:rsidR="00440BB0" w:rsidRPr="00FB6AE5" w:rsidRDefault="00440BB0" w:rsidP="00440BB0">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7C3D6DE9" w14:textId="77777777" w:rsidR="00440BB0" w:rsidRPr="00FB6AE5" w:rsidRDefault="00440BB0" w:rsidP="00440BB0">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5BAE8AD1" w14:textId="77777777" w:rsidR="00440BB0" w:rsidRPr="00FB6AE5" w:rsidRDefault="00440BB0" w:rsidP="00440BB0">
      <w:pPr>
        <w:jc w:val="center"/>
        <w:rPr>
          <w:rFonts w:ascii="Arial" w:hAnsi="Arial" w:cs="Arial"/>
          <w:b/>
          <w:sz w:val="22"/>
          <w:szCs w:val="22"/>
        </w:rPr>
      </w:pPr>
    </w:p>
    <w:p w14:paraId="52104FDD" w14:textId="77777777" w:rsidR="00440BB0" w:rsidRPr="001078B1" w:rsidRDefault="00440BB0" w:rsidP="00440BB0">
      <w:pPr>
        <w:widowControl w:val="0"/>
        <w:numPr>
          <w:ilvl w:val="0"/>
          <w:numId w:val="10"/>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351750">
        <w:rPr>
          <w:rFonts w:ascii="Arial" w:hAnsi="Arial" w:cs="Arial"/>
          <w:color w:val="000000"/>
          <w:sz w:val="22"/>
          <w:szCs w:val="22"/>
        </w:rPr>
        <w:t>:</w:t>
      </w:r>
    </w:p>
    <w:p w14:paraId="56D4A641" w14:textId="77777777" w:rsidR="00440BB0" w:rsidRPr="00351750" w:rsidRDefault="00440BB0" w:rsidP="00440BB0">
      <w:pPr>
        <w:numPr>
          <w:ilvl w:val="0"/>
          <w:numId w:val="1"/>
        </w:numPr>
        <w:ind w:firstLine="66"/>
        <w:jc w:val="both"/>
        <w:rPr>
          <w:rFonts w:ascii="Arial" w:hAnsi="Arial" w:cs="Arial"/>
          <w:color w:val="000000"/>
          <w:sz w:val="22"/>
          <w:szCs w:val="22"/>
        </w:rPr>
      </w:pPr>
      <w:r w:rsidRPr="00351750">
        <w:rPr>
          <w:rFonts w:ascii="Arial" w:hAnsi="Arial" w:cs="Arial"/>
          <w:bCs/>
          <w:color w:val="000000"/>
          <w:sz w:val="22"/>
          <w:szCs w:val="22"/>
        </w:rPr>
        <w:t>popelnice</w:t>
      </w:r>
    </w:p>
    <w:p w14:paraId="36FAE4B4" w14:textId="77777777" w:rsidR="00440BB0" w:rsidRPr="00B66B75" w:rsidRDefault="00440BB0" w:rsidP="00440BB0">
      <w:pPr>
        <w:numPr>
          <w:ilvl w:val="0"/>
          <w:numId w:val="1"/>
        </w:numPr>
        <w:ind w:firstLine="66"/>
        <w:jc w:val="both"/>
        <w:rPr>
          <w:rFonts w:ascii="Arial" w:hAnsi="Arial" w:cs="Arial"/>
          <w:color w:val="000000"/>
          <w:sz w:val="22"/>
          <w:szCs w:val="22"/>
        </w:rPr>
      </w:pPr>
      <w:r w:rsidRPr="00351750">
        <w:rPr>
          <w:rFonts w:ascii="Arial" w:hAnsi="Arial" w:cs="Arial"/>
          <w:bCs/>
          <w:color w:val="000000"/>
          <w:sz w:val="22"/>
          <w:szCs w:val="22"/>
        </w:rPr>
        <w:t>igelitové pytle s nápisem Technické služby Hlinsko, s.r.o.</w:t>
      </w:r>
    </w:p>
    <w:p w14:paraId="63B021C2" w14:textId="4220F972" w:rsidR="00B66B75" w:rsidRPr="00351750" w:rsidRDefault="00B66B75" w:rsidP="00440BB0">
      <w:pPr>
        <w:numPr>
          <w:ilvl w:val="0"/>
          <w:numId w:val="1"/>
        </w:numPr>
        <w:ind w:firstLine="66"/>
        <w:jc w:val="both"/>
        <w:rPr>
          <w:rFonts w:ascii="Arial" w:hAnsi="Arial" w:cs="Arial"/>
          <w:color w:val="000000"/>
          <w:sz w:val="22"/>
          <w:szCs w:val="22"/>
        </w:rPr>
      </w:pPr>
      <w:r w:rsidRPr="00821CB6">
        <w:rPr>
          <w:rFonts w:ascii="Arial" w:hAnsi="Arial" w:cs="Arial"/>
          <w:iCs/>
          <w:sz w:val="22"/>
          <w:szCs w:val="22"/>
        </w:rPr>
        <w:t>odpadkové koše, které jsou umístěny na veřejných prostranstvích v obci, sloužící pro odkládání drobného směsného komunálního odpadu</w:t>
      </w:r>
    </w:p>
    <w:p w14:paraId="5224A61B" w14:textId="77777777" w:rsidR="00440BB0" w:rsidRPr="00351750" w:rsidRDefault="00440BB0" w:rsidP="00440BB0">
      <w:pPr>
        <w:ind w:left="426"/>
        <w:jc w:val="both"/>
        <w:rPr>
          <w:rFonts w:ascii="Arial" w:hAnsi="Arial" w:cs="Arial"/>
          <w:color w:val="000000"/>
          <w:sz w:val="22"/>
          <w:szCs w:val="22"/>
        </w:rPr>
      </w:pPr>
    </w:p>
    <w:p w14:paraId="6305360B" w14:textId="77777777" w:rsidR="00440BB0" w:rsidRPr="00BD66F2" w:rsidRDefault="00440BB0" w:rsidP="00440BB0">
      <w:pPr>
        <w:numPr>
          <w:ilvl w:val="0"/>
          <w:numId w:val="10"/>
        </w:numPr>
        <w:spacing w:after="240"/>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046EABF3" w14:textId="23A5D1F7" w:rsidR="00440BB0" w:rsidRPr="00FB6AE5" w:rsidRDefault="00440BB0" w:rsidP="00440BB0">
      <w:pPr>
        <w:jc w:val="center"/>
        <w:rPr>
          <w:rFonts w:ascii="Arial" w:hAnsi="Arial" w:cs="Arial"/>
          <w:b/>
          <w:sz w:val="22"/>
          <w:szCs w:val="22"/>
        </w:rPr>
      </w:pPr>
      <w:r w:rsidRPr="00FB6AE5">
        <w:rPr>
          <w:rFonts w:ascii="Arial" w:hAnsi="Arial" w:cs="Arial"/>
          <w:b/>
          <w:sz w:val="22"/>
          <w:szCs w:val="22"/>
        </w:rPr>
        <w:t xml:space="preserve">Čl. </w:t>
      </w:r>
      <w:r w:rsidR="00B66B75">
        <w:rPr>
          <w:rFonts w:ascii="Arial" w:hAnsi="Arial" w:cs="Arial"/>
          <w:b/>
          <w:sz w:val="22"/>
          <w:szCs w:val="22"/>
        </w:rPr>
        <w:t>7</w:t>
      </w:r>
    </w:p>
    <w:p w14:paraId="24C72C1F" w14:textId="77777777" w:rsidR="00440BB0" w:rsidRDefault="00440BB0" w:rsidP="00B66B75">
      <w:pPr>
        <w:jc w:val="center"/>
        <w:rPr>
          <w:rFonts w:ascii="Arial" w:hAnsi="Arial" w:cs="Arial"/>
          <w:b/>
          <w:bCs/>
          <w:sz w:val="22"/>
          <w:szCs w:val="22"/>
        </w:rPr>
      </w:pPr>
      <w:r w:rsidRPr="00B66B75">
        <w:rPr>
          <w:rFonts w:ascii="Arial" w:hAnsi="Arial" w:cs="Arial"/>
          <w:b/>
          <w:sz w:val="22"/>
          <w:szCs w:val="22"/>
        </w:rPr>
        <w:t>Nakládání se stavebním</w:t>
      </w:r>
      <w:r>
        <w:rPr>
          <w:rFonts w:ascii="Arial" w:hAnsi="Arial" w:cs="Arial"/>
          <w:b/>
          <w:bCs/>
          <w:sz w:val="22"/>
          <w:szCs w:val="22"/>
        </w:rPr>
        <w:t xml:space="preserve"> a demoličním odpadem</w:t>
      </w:r>
    </w:p>
    <w:p w14:paraId="02A2EE35" w14:textId="77777777" w:rsidR="00B66B75" w:rsidRPr="00841FA0" w:rsidRDefault="00B66B75" w:rsidP="00B66B75">
      <w:pPr>
        <w:jc w:val="center"/>
        <w:rPr>
          <w:rFonts w:ascii="Arial" w:hAnsi="Arial" w:cs="Arial"/>
          <w:b/>
          <w:bCs/>
          <w:sz w:val="22"/>
          <w:szCs w:val="22"/>
        </w:rPr>
      </w:pPr>
    </w:p>
    <w:p w14:paraId="07F46680" w14:textId="77777777" w:rsidR="00440BB0" w:rsidRPr="00841FA0" w:rsidRDefault="00440BB0" w:rsidP="00440BB0">
      <w:pPr>
        <w:spacing w:after="120" w:line="288" w:lineRule="auto"/>
        <w:ind w:left="426" w:hanging="426"/>
        <w:jc w:val="both"/>
        <w:rPr>
          <w:rFonts w:ascii="Arial" w:hAnsi="Arial" w:cs="Arial"/>
          <w:sz w:val="22"/>
          <w:szCs w:val="22"/>
        </w:rPr>
      </w:pPr>
      <w:r w:rsidRPr="00841FA0">
        <w:rPr>
          <w:rFonts w:ascii="Arial" w:hAnsi="Arial" w:cs="Arial"/>
          <w:sz w:val="22"/>
          <w:szCs w:val="22"/>
        </w:rPr>
        <w:t>(1)</w:t>
      </w:r>
      <w:r w:rsidRPr="00841FA0">
        <w:rPr>
          <w:rFonts w:ascii="Arial" w:hAnsi="Arial" w:cs="Arial"/>
          <w:sz w:val="22"/>
          <w:szCs w:val="22"/>
        </w:rPr>
        <w:tab/>
        <w:t xml:space="preserve">Stavebním a demoličním odpadem se rozumí odpad vznikající při stavebních a demoličních činnostech nepodnikajících fyzických osob. Stavební a demoliční odpad není odpadem komunálním. </w:t>
      </w:r>
    </w:p>
    <w:p w14:paraId="460CE9AF" w14:textId="1F3CE22B" w:rsidR="00440BB0" w:rsidRPr="00841FA0" w:rsidRDefault="00440BB0" w:rsidP="00440BB0">
      <w:pPr>
        <w:spacing w:after="120" w:line="288" w:lineRule="auto"/>
        <w:ind w:left="426" w:hanging="426"/>
        <w:jc w:val="both"/>
        <w:rPr>
          <w:rFonts w:ascii="Arial" w:hAnsi="Arial" w:cs="Arial"/>
          <w:sz w:val="22"/>
          <w:szCs w:val="22"/>
        </w:rPr>
      </w:pPr>
      <w:r w:rsidRPr="00841FA0">
        <w:rPr>
          <w:rFonts w:ascii="Arial" w:hAnsi="Arial" w:cs="Arial"/>
          <w:sz w:val="22"/>
          <w:szCs w:val="22"/>
        </w:rPr>
        <w:t>(2)</w:t>
      </w:r>
      <w:r w:rsidRPr="00841FA0">
        <w:rPr>
          <w:rFonts w:ascii="Arial" w:hAnsi="Arial" w:cs="Arial"/>
          <w:sz w:val="22"/>
          <w:szCs w:val="22"/>
        </w:rPr>
        <w:tab/>
        <w:t xml:space="preserve">Stavební a demoliční odpad lze předávat ve sběrném dvoře, který je umístěn v areálu Technických služeb Hlinsko, s.r.o., </w:t>
      </w:r>
      <w:r w:rsidR="00B66B75">
        <w:rPr>
          <w:rFonts w:ascii="Arial" w:hAnsi="Arial" w:cs="Arial"/>
          <w:sz w:val="22"/>
          <w:szCs w:val="22"/>
        </w:rPr>
        <w:t xml:space="preserve">na adrese </w:t>
      </w:r>
      <w:proofErr w:type="spellStart"/>
      <w:r w:rsidRPr="00841FA0">
        <w:rPr>
          <w:rFonts w:ascii="Arial" w:hAnsi="Arial" w:cs="Arial"/>
          <w:sz w:val="22"/>
          <w:szCs w:val="22"/>
        </w:rPr>
        <w:t>Srnská</w:t>
      </w:r>
      <w:proofErr w:type="spellEnd"/>
      <w:r w:rsidRPr="00841FA0">
        <w:rPr>
          <w:rFonts w:ascii="Arial" w:hAnsi="Arial" w:cs="Arial"/>
          <w:sz w:val="22"/>
          <w:szCs w:val="22"/>
        </w:rPr>
        <w:t xml:space="preserve"> ul.</w:t>
      </w:r>
      <w:r w:rsidR="00B66B75">
        <w:rPr>
          <w:rFonts w:ascii="Arial" w:hAnsi="Arial" w:cs="Arial"/>
          <w:sz w:val="22"/>
          <w:szCs w:val="22"/>
        </w:rPr>
        <w:t xml:space="preserve"> 382</w:t>
      </w:r>
      <w:r w:rsidRPr="00841FA0">
        <w:rPr>
          <w:rFonts w:ascii="Arial" w:hAnsi="Arial" w:cs="Arial"/>
          <w:sz w:val="22"/>
          <w:szCs w:val="22"/>
        </w:rPr>
        <w:t>, Hlinsko</w:t>
      </w:r>
      <w:r w:rsidR="00B66B75">
        <w:rPr>
          <w:rFonts w:ascii="Arial" w:hAnsi="Arial" w:cs="Arial"/>
          <w:sz w:val="22"/>
          <w:szCs w:val="22"/>
        </w:rPr>
        <w:t>,</w:t>
      </w:r>
      <w:r w:rsidRPr="00841FA0">
        <w:rPr>
          <w:rFonts w:ascii="Arial" w:hAnsi="Arial" w:cs="Arial"/>
          <w:sz w:val="22"/>
          <w:szCs w:val="22"/>
        </w:rPr>
        <w:t xml:space="preserve"> nebo na skládce v Srní, a to po předchozí dohodě s provozovatelem (Technické služby Hlinsko, s.r.o.). </w:t>
      </w:r>
    </w:p>
    <w:p w14:paraId="786DA65A" w14:textId="77777777" w:rsidR="00440BB0" w:rsidRDefault="00440BB0" w:rsidP="00440BB0">
      <w:pPr>
        <w:spacing w:after="120" w:line="288" w:lineRule="auto"/>
        <w:ind w:left="426" w:hanging="426"/>
        <w:jc w:val="both"/>
        <w:rPr>
          <w:rFonts w:ascii="Arial" w:hAnsi="Arial" w:cs="Arial"/>
          <w:sz w:val="22"/>
          <w:szCs w:val="22"/>
        </w:rPr>
      </w:pPr>
      <w:r w:rsidRPr="00841FA0">
        <w:rPr>
          <w:rFonts w:ascii="Arial" w:hAnsi="Arial" w:cs="Arial"/>
          <w:sz w:val="22"/>
          <w:szCs w:val="22"/>
        </w:rPr>
        <w:t>(3)</w:t>
      </w:r>
      <w:r w:rsidRPr="00841FA0">
        <w:rPr>
          <w:rFonts w:ascii="Arial" w:hAnsi="Arial" w:cs="Arial"/>
          <w:sz w:val="22"/>
          <w:szCs w:val="22"/>
        </w:rPr>
        <w:tab/>
        <w:t xml:space="preserve">Fyzické osoby si mohou u oprávněné osoby (např. Technické služby Hlinsko s.r.o.) objednat pro tyto účely na vlastní náklady kontejner. </w:t>
      </w:r>
    </w:p>
    <w:p w14:paraId="3DECEA87" w14:textId="77777777" w:rsidR="00440BB0" w:rsidRDefault="00440BB0" w:rsidP="00440BB0">
      <w:pPr>
        <w:ind w:left="703" w:hanging="703"/>
        <w:jc w:val="center"/>
        <w:rPr>
          <w:b/>
        </w:rPr>
      </w:pPr>
    </w:p>
    <w:p w14:paraId="44EE04AD" w14:textId="639CEC0D" w:rsidR="00440BB0" w:rsidRPr="00FB6AE5" w:rsidRDefault="00440BB0" w:rsidP="00440BB0">
      <w:pPr>
        <w:jc w:val="center"/>
        <w:rPr>
          <w:rFonts w:ascii="Arial" w:hAnsi="Arial" w:cs="Arial"/>
          <w:b/>
          <w:sz w:val="22"/>
          <w:szCs w:val="22"/>
        </w:rPr>
      </w:pPr>
      <w:r w:rsidRPr="00FB6AE5">
        <w:rPr>
          <w:rFonts w:ascii="Arial" w:hAnsi="Arial" w:cs="Arial"/>
          <w:b/>
          <w:sz w:val="22"/>
          <w:szCs w:val="22"/>
        </w:rPr>
        <w:t xml:space="preserve">Čl. </w:t>
      </w:r>
      <w:r w:rsidR="00B66B75">
        <w:rPr>
          <w:rFonts w:ascii="Arial" w:hAnsi="Arial" w:cs="Arial"/>
          <w:b/>
          <w:sz w:val="22"/>
          <w:szCs w:val="22"/>
        </w:rPr>
        <w:t>8</w:t>
      </w:r>
    </w:p>
    <w:p w14:paraId="7A362D32" w14:textId="02EF89C7" w:rsidR="00440BB0" w:rsidRPr="00FB6AE5" w:rsidRDefault="00B66B75" w:rsidP="00440BB0">
      <w:pPr>
        <w:jc w:val="center"/>
        <w:rPr>
          <w:rFonts w:ascii="Arial" w:hAnsi="Arial" w:cs="Arial"/>
          <w:b/>
          <w:sz w:val="22"/>
          <w:szCs w:val="22"/>
        </w:rPr>
      </w:pPr>
      <w:r>
        <w:rPr>
          <w:rFonts w:ascii="Arial" w:hAnsi="Arial" w:cs="Arial"/>
          <w:b/>
          <w:sz w:val="22"/>
          <w:szCs w:val="22"/>
        </w:rPr>
        <w:t>Účinnost</w:t>
      </w:r>
    </w:p>
    <w:p w14:paraId="77F7BC32" w14:textId="77777777" w:rsidR="00BD3321" w:rsidRDefault="00BD3321" w:rsidP="00BD3321">
      <w:pPr>
        <w:ind w:left="360"/>
        <w:jc w:val="both"/>
        <w:rPr>
          <w:rFonts w:ascii="Arial" w:hAnsi="Arial" w:cs="Arial"/>
          <w:color w:val="000000"/>
          <w:sz w:val="22"/>
          <w:szCs w:val="22"/>
        </w:rPr>
      </w:pPr>
    </w:p>
    <w:p w14:paraId="6AE8565E" w14:textId="19B4FED4" w:rsidR="00440BB0" w:rsidRPr="00BD3321" w:rsidRDefault="00BD3321" w:rsidP="00B66B75">
      <w:pPr>
        <w:ind w:left="360"/>
        <w:jc w:val="both"/>
        <w:rPr>
          <w:rFonts w:ascii="Arial" w:hAnsi="Arial" w:cs="Arial"/>
          <w:color w:val="000000"/>
          <w:sz w:val="22"/>
          <w:szCs w:val="22"/>
        </w:rPr>
      </w:pPr>
      <w:r w:rsidRPr="00BD3321">
        <w:rPr>
          <w:rFonts w:ascii="Arial" w:hAnsi="Arial" w:cs="Arial"/>
          <w:sz w:val="22"/>
          <w:szCs w:val="22"/>
        </w:rPr>
        <w:t>Tato vyhláška nabývá účinnosti počátkem patnáctého dne následujícího po dni jejího vyhlášení.</w:t>
      </w:r>
    </w:p>
    <w:p w14:paraId="2B2DD4EE" w14:textId="77777777" w:rsidR="00440BB0" w:rsidRDefault="00440BB0" w:rsidP="00440BB0">
      <w:pPr>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D3321" w14:paraId="11EE46D0" w14:textId="77777777" w:rsidTr="003620AF">
        <w:trPr>
          <w:trHeight w:hRule="exact" w:val="1134"/>
        </w:trPr>
        <w:tc>
          <w:tcPr>
            <w:tcW w:w="4820" w:type="dxa"/>
            <w:tcMar>
              <w:top w:w="55" w:type="dxa"/>
              <w:left w:w="55" w:type="dxa"/>
              <w:bottom w:w="55" w:type="dxa"/>
              <w:right w:w="55" w:type="dxa"/>
            </w:tcMar>
            <w:vAlign w:val="bottom"/>
          </w:tcPr>
          <w:p w14:paraId="0AE4458E" w14:textId="18EA7803" w:rsidR="00BD3321" w:rsidRDefault="00440BB0" w:rsidP="003620AF">
            <w:pPr>
              <w:pStyle w:val="PodpisovePole"/>
            </w:pPr>
            <w:r>
              <w:rPr>
                <w:bCs/>
                <w:i/>
              </w:rPr>
              <w:tab/>
            </w:r>
            <w:r>
              <w:rPr>
                <w:bCs/>
                <w:i/>
              </w:rPr>
              <w:tab/>
            </w:r>
            <w:r>
              <w:rPr>
                <w:bCs/>
                <w:i/>
              </w:rPr>
              <w:tab/>
            </w:r>
            <w:r>
              <w:rPr>
                <w:bCs/>
                <w:i/>
              </w:rPr>
              <w:tab/>
            </w:r>
            <w:r>
              <w:rPr>
                <w:bCs/>
                <w:i/>
              </w:rPr>
              <w:br/>
            </w:r>
            <w:r w:rsidR="00BD3321">
              <w:t>Ludmila Vacková v. r.</w:t>
            </w:r>
            <w:r w:rsidR="00BD3321">
              <w:br/>
              <w:t xml:space="preserve"> starostka</w:t>
            </w:r>
          </w:p>
        </w:tc>
        <w:tc>
          <w:tcPr>
            <w:tcW w:w="4821" w:type="dxa"/>
            <w:tcMar>
              <w:top w:w="55" w:type="dxa"/>
              <w:left w:w="55" w:type="dxa"/>
              <w:bottom w:w="55" w:type="dxa"/>
              <w:right w:w="55" w:type="dxa"/>
            </w:tcMar>
            <w:vAlign w:val="bottom"/>
          </w:tcPr>
          <w:p w14:paraId="724D1367" w14:textId="77777777" w:rsidR="00BD3321" w:rsidRDefault="00BD3321" w:rsidP="003620AF">
            <w:pPr>
              <w:pStyle w:val="PodpisovePole"/>
            </w:pPr>
            <w:r>
              <w:t>Petr Tomášek v. r.</w:t>
            </w:r>
            <w:r>
              <w:br/>
              <w:t xml:space="preserve"> místostarosta</w:t>
            </w:r>
          </w:p>
        </w:tc>
      </w:tr>
    </w:tbl>
    <w:p w14:paraId="6EBFFD0D" w14:textId="77777777" w:rsidR="00440BB0" w:rsidRDefault="00440BB0" w:rsidP="00440BB0">
      <w:pPr>
        <w:rPr>
          <w:rFonts w:ascii="Arial" w:hAnsi="Arial" w:cs="Arial"/>
          <w:sz w:val="22"/>
          <w:szCs w:val="22"/>
        </w:rPr>
      </w:pPr>
    </w:p>
    <w:sectPr w:rsidR="00440BB0" w:rsidSect="00440BB0">
      <w:footerReference w:type="default" r:id="rId8"/>
      <w:pgSz w:w="11906" w:h="16838"/>
      <w:pgMar w:top="993"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66DC" w14:textId="77777777" w:rsidR="009D66EC" w:rsidRDefault="009D66EC" w:rsidP="00440BB0">
      <w:r>
        <w:separator/>
      </w:r>
    </w:p>
  </w:endnote>
  <w:endnote w:type="continuationSeparator" w:id="0">
    <w:p w14:paraId="0FA686FF" w14:textId="77777777" w:rsidR="009D66EC" w:rsidRDefault="009D66EC" w:rsidP="0044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0EDC" w14:textId="77777777" w:rsidR="009D66EC" w:rsidRDefault="009D66EC">
    <w:pPr>
      <w:pStyle w:val="Zpat"/>
      <w:jc w:val="center"/>
    </w:pPr>
    <w:r>
      <w:fldChar w:fldCharType="begin"/>
    </w:r>
    <w:r>
      <w:instrText>PAGE   \* MERGEFORMAT</w:instrText>
    </w:r>
    <w:r>
      <w:fldChar w:fldCharType="separate"/>
    </w:r>
    <w:r>
      <w:rPr>
        <w:noProof/>
      </w:rPr>
      <w:t>4</w:t>
    </w:r>
    <w:r>
      <w:fldChar w:fldCharType="end"/>
    </w:r>
  </w:p>
  <w:p w14:paraId="278400DD" w14:textId="77777777" w:rsidR="009D66EC" w:rsidRDefault="009D66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BB9A" w14:textId="77777777" w:rsidR="009D66EC" w:rsidRDefault="009D66EC" w:rsidP="00440BB0">
      <w:r>
        <w:separator/>
      </w:r>
    </w:p>
  </w:footnote>
  <w:footnote w:type="continuationSeparator" w:id="0">
    <w:p w14:paraId="232B37CC" w14:textId="77777777" w:rsidR="009D66EC" w:rsidRDefault="009D66EC" w:rsidP="00440BB0">
      <w:r>
        <w:continuationSeparator/>
      </w:r>
    </w:p>
  </w:footnote>
  <w:footnote w:id="1">
    <w:p w14:paraId="4B7DE261" w14:textId="77777777" w:rsidR="00440BB0" w:rsidRPr="00DF28D8" w:rsidRDefault="00440BB0" w:rsidP="00440BB0">
      <w:pPr>
        <w:pStyle w:val="Textpoznpodarou"/>
        <w:rPr>
          <w:rFonts w:ascii="Arial" w:hAnsi="Arial" w:cs="Arial"/>
        </w:rPr>
      </w:pPr>
      <w:r w:rsidRPr="00DF28D8">
        <w:rPr>
          <w:rStyle w:val="Znakapoznpodarou"/>
          <w:rFonts w:ascii="Arial" w:eastAsiaTheme="majorEastAsia"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762846C" w14:textId="77777777" w:rsidR="00440BB0" w:rsidRDefault="00440BB0" w:rsidP="00440BB0">
      <w:pPr>
        <w:pStyle w:val="Textpoznpodarou"/>
      </w:pPr>
      <w:r w:rsidRPr="00DF28D8">
        <w:rPr>
          <w:rStyle w:val="Znakapoznpodarou"/>
          <w:rFonts w:ascii="Arial" w:eastAsiaTheme="majorEastAsia"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74CACD1E"/>
    <w:lvl w:ilvl="0" w:tplc="16EEFDDA">
      <w:start w:val="1"/>
      <w:numFmt w:val="decimal"/>
      <w:lvlText w:val="(%1)"/>
      <w:lvlJc w:val="left"/>
      <w:pPr>
        <w:tabs>
          <w:tab w:val="num" w:pos="360"/>
        </w:tabs>
        <w:ind w:left="360" w:hanging="360"/>
      </w:pPr>
      <w:rPr>
        <w:rFonts w:hint="default"/>
        <w:b w:val="0"/>
        <w:color w:val="000000"/>
        <w:u w:val="none"/>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E91EE3C4"/>
    <w:lvl w:ilvl="0" w:tplc="16EEFDDA">
      <w:start w:val="1"/>
      <w:numFmt w:val="decimal"/>
      <w:lvlText w:val="(%1)"/>
      <w:lvlJc w:val="left"/>
      <w:pPr>
        <w:ind w:left="360" w:hanging="360"/>
      </w:pPr>
      <w:rPr>
        <w:rFonts w:hint="default"/>
        <w:b w:val="0"/>
        <w:color w:val="000000"/>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41D266B0"/>
    <w:lvl w:ilvl="0" w:tplc="16EEFDDA">
      <w:start w:val="1"/>
      <w:numFmt w:val="decimal"/>
      <w:lvlText w:val="(%1)"/>
      <w:lvlJc w:val="left"/>
      <w:pPr>
        <w:ind w:left="720" w:hanging="360"/>
      </w:pPr>
      <w:rPr>
        <w:rFonts w:hint="default"/>
        <w:b w:val="0"/>
        <w:color w:val="00000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E7287"/>
    <w:multiLevelType w:val="hybridMultilevel"/>
    <w:tmpl w:val="7A9E9530"/>
    <w:lvl w:ilvl="0" w:tplc="7E0622C0">
      <w:start w:val="1"/>
      <w:numFmt w:val="decimal"/>
      <w:lvlText w:val="(%1)"/>
      <w:lvlJc w:val="left"/>
      <w:pPr>
        <w:ind w:left="765" w:hanging="4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E52DA7"/>
    <w:multiLevelType w:val="hybridMultilevel"/>
    <w:tmpl w:val="704ED538"/>
    <w:lvl w:ilvl="0" w:tplc="B03C79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1333CB"/>
    <w:multiLevelType w:val="hybridMultilevel"/>
    <w:tmpl w:val="6640439C"/>
    <w:lvl w:ilvl="0" w:tplc="16EEFDDA">
      <w:start w:val="1"/>
      <w:numFmt w:val="decimal"/>
      <w:lvlText w:val="(%1)"/>
      <w:lvlJc w:val="left"/>
      <w:pPr>
        <w:ind w:left="360" w:hanging="360"/>
      </w:pPr>
      <w:rPr>
        <w:rFonts w:hint="default"/>
        <w:b w:val="0"/>
        <w:i w:val="0"/>
        <w:color w:val="000000"/>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5721E2"/>
    <w:multiLevelType w:val="hybridMultilevel"/>
    <w:tmpl w:val="618C9542"/>
    <w:lvl w:ilvl="0" w:tplc="16EEFDDA">
      <w:start w:val="1"/>
      <w:numFmt w:val="decimal"/>
      <w:lvlText w:val="(%1)"/>
      <w:lvlJc w:val="left"/>
      <w:pPr>
        <w:ind w:left="720" w:hanging="360"/>
      </w:pPr>
      <w:rPr>
        <w:rFonts w:hint="default"/>
        <w:b w:val="0"/>
        <w:strike w:val="0"/>
        <w:color w:val="00000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13426B"/>
    <w:multiLevelType w:val="hybridMultilevel"/>
    <w:tmpl w:val="B3A2FA52"/>
    <w:lvl w:ilvl="0" w:tplc="16EEFDDA">
      <w:start w:val="1"/>
      <w:numFmt w:val="decimal"/>
      <w:lvlText w:val="(%1)"/>
      <w:lvlJc w:val="left"/>
      <w:pPr>
        <w:tabs>
          <w:tab w:val="num" w:pos="360"/>
        </w:tabs>
        <w:ind w:left="360" w:hanging="360"/>
      </w:pPr>
      <w:rPr>
        <w:rFonts w:hint="default"/>
        <w:b w:val="0"/>
        <w:color w:val="000000"/>
        <w:u w:val="none"/>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F850BF64"/>
    <w:lvl w:ilvl="0" w:tplc="16EEFDDA">
      <w:start w:val="1"/>
      <w:numFmt w:val="decimal"/>
      <w:lvlText w:val="(%1)"/>
      <w:lvlJc w:val="left"/>
      <w:pPr>
        <w:tabs>
          <w:tab w:val="num" w:pos="360"/>
        </w:tabs>
        <w:ind w:left="360" w:hanging="360"/>
      </w:pPr>
      <w:rPr>
        <w:rFonts w:hint="default"/>
        <w:b w:val="0"/>
        <w:color w:val="00000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39719838">
    <w:abstractNumId w:val="11"/>
  </w:num>
  <w:num w:numId="2" w16cid:durableId="519391728">
    <w:abstractNumId w:val="10"/>
  </w:num>
  <w:num w:numId="3" w16cid:durableId="1250772972">
    <w:abstractNumId w:val="1"/>
  </w:num>
  <w:num w:numId="4" w16cid:durableId="735514725">
    <w:abstractNumId w:val="9"/>
  </w:num>
  <w:num w:numId="5" w16cid:durableId="147747521">
    <w:abstractNumId w:val="6"/>
  </w:num>
  <w:num w:numId="6" w16cid:durableId="1032658024">
    <w:abstractNumId w:val="2"/>
  </w:num>
  <w:num w:numId="7" w16cid:durableId="46221612">
    <w:abstractNumId w:val="0"/>
  </w:num>
  <w:num w:numId="8" w16cid:durableId="395325362">
    <w:abstractNumId w:val="8"/>
  </w:num>
  <w:num w:numId="9" w16cid:durableId="1734355183">
    <w:abstractNumId w:val="3"/>
  </w:num>
  <w:num w:numId="10" w16cid:durableId="1347291289">
    <w:abstractNumId w:val="7"/>
  </w:num>
  <w:num w:numId="11" w16cid:durableId="747045765">
    <w:abstractNumId w:val="4"/>
  </w:num>
  <w:num w:numId="12" w16cid:durableId="1467115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B0"/>
    <w:rsid w:val="00324FDC"/>
    <w:rsid w:val="003A6542"/>
    <w:rsid w:val="00440BB0"/>
    <w:rsid w:val="005E4829"/>
    <w:rsid w:val="00643B52"/>
    <w:rsid w:val="00807439"/>
    <w:rsid w:val="00876842"/>
    <w:rsid w:val="009D66EC"/>
    <w:rsid w:val="00B66B75"/>
    <w:rsid w:val="00BD3321"/>
    <w:rsid w:val="00C62DC5"/>
    <w:rsid w:val="00CD0730"/>
    <w:rsid w:val="00E05D50"/>
    <w:rsid w:val="00E0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AE50"/>
  <w15:chartTrackingRefBased/>
  <w15:docId w15:val="{151CFB53-26E1-40A1-9D76-CCFDB1E5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2DC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440B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440B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440BB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440BB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440BB0"/>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440BB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40BB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40BB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40BB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0BB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440BB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440BB0"/>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440BB0"/>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440BB0"/>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440BB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0BB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0BB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0BB0"/>
    <w:rPr>
      <w:rFonts w:eastAsiaTheme="majorEastAsia" w:cstheme="majorBidi"/>
      <w:color w:val="272727" w:themeColor="text1" w:themeTint="D8"/>
    </w:rPr>
  </w:style>
  <w:style w:type="paragraph" w:styleId="Nzev">
    <w:name w:val="Title"/>
    <w:basedOn w:val="Normln"/>
    <w:next w:val="Normln"/>
    <w:link w:val="NzevChar"/>
    <w:uiPriority w:val="10"/>
    <w:qFormat/>
    <w:rsid w:val="00440BB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40BB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0BB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40BB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0BB0"/>
    <w:pPr>
      <w:spacing w:before="160"/>
      <w:jc w:val="center"/>
    </w:pPr>
    <w:rPr>
      <w:i/>
      <w:iCs/>
      <w:color w:val="404040" w:themeColor="text1" w:themeTint="BF"/>
    </w:rPr>
  </w:style>
  <w:style w:type="character" w:customStyle="1" w:styleId="CittChar">
    <w:name w:val="Citát Char"/>
    <w:basedOn w:val="Standardnpsmoodstavce"/>
    <w:link w:val="Citt"/>
    <w:uiPriority w:val="29"/>
    <w:rsid w:val="00440BB0"/>
    <w:rPr>
      <w:i/>
      <w:iCs/>
      <w:color w:val="404040" w:themeColor="text1" w:themeTint="BF"/>
    </w:rPr>
  </w:style>
  <w:style w:type="paragraph" w:styleId="Odstavecseseznamem">
    <w:name w:val="List Paragraph"/>
    <w:basedOn w:val="Normln"/>
    <w:uiPriority w:val="99"/>
    <w:qFormat/>
    <w:rsid w:val="00440BB0"/>
    <w:pPr>
      <w:ind w:left="720"/>
      <w:contextualSpacing/>
    </w:pPr>
  </w:style>
  <w:style w:type="character" w:styleId="Zdraznnintenzivn">
    <w:name w:val="Intense Emphasis"/>
    <w:basedOn w:val="Standardnpsmoodstavce"/>
    <w:uiPriority w:val="21"/>
    <w:qFormat/>
    <w:rsid w:val="00440BB0"/>
    <w:rPr>
      <w:i/>
      <w:iCs/>
      <w:color w:val="2E74B5" w:themeColor="accent1" w:themeShade="BF"/>
    </w:rPr>
  </w:style>
  <w:style w:type="paragraph" w:styleId="Vrazncitt">
    <w:name w:val="Intense Quote"/>
    <w:basedOn w:val="Normln"/>
    <w:next w:val="Normln"/>
    <w:link w:val="VrazncittChar"/>
    <w:uiPriority w:val="30"/>
    <w:qFormat/>
    <w:rsid w:val="00440B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440BB0"/>
    <w:rPr>
      <w:i/>
      <w:iCs/>
      <w:color w:val="2E74B5" w:themeColor="accent1" w:themeShade="BF"/>
    </w:rPr>
  </w:style>
  <w:style w:type="character" w:styleId="Odkazintenzivn">
    <w:name w:val="Intense Reference"/>
    <w:basedOn w:val="Standardnpsmoodstavce"/>
    <w:uiPriority w:val="32"/>
    <w:qFormat/>
    <w:rsid w:val="00440BB0"/>
    <w:rPr>
      <w:b/>
      <w:bCs/>
      <w:smallCaps/>
      <w:color w:val="2E74B5" w:themeColor="accent1" w:themeShade="BF"/>
      <w:spacing w:val="5"/>
    </w:rPr>
  </w:style>
  <w:style w:type="paragraph" w:styleId="Zkladntextodsazen">
    <w:name w:val="Body Text Indent"/>
    <w:basedOn w:val="Normln"/>
    <w:link w:val="ZkladntextodsazenChar"/>
    <w:rsid w:val="00440BB0"/>
    <w:pPr>
      <w:ind w:left="708" w:firstLine="357"/>
      <w:jc w:val="both"/>
    </w:pPr>
    <w:rPr>
      <w:szCs w:val="20"/>
    </w:rPr>
  </w:style>
  <w:style w:type="character" w:customStyle="1" w:styleId="ZkladntextodsazenChar">
    <w:name w:val="Základní text odsazený Char"/>
    <w:basedOn w:val="Standardnpsmoodstavce"/>
    <w:link w:val="Zkladntextodsazen"/>
    <w:rsid w:val="00440BB0"/>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440BB0"/>
    <w:pPr>
      <w:ind w:left="708" w:firstLine="360"/>
      <w:jc w:val="both"/>
    </w:pPr>
    <w:rPr>
      <w:bCs/>
      <w:szCs w:val="20"/>
    </w:rPr>
  </w:style>
  <w:style w:type="character" w:customStyle="1" w:styleId="Zkladntextodsazen2Char">
    <w:name w:val="Základní text odsazený 2 Char"/>
    <w:basedOn w:val="Standardnpsmoodstavce"/>
    <w:link w:val="Zkladntextodsazen2"/>
    <w:rsid w:val="00440BB0"/>
    <w:rPr>
      <w:rFonts w:ascii="Times New Roman" w:eastAsia="Times New Roman" w:hAnsi="Times New Roman" w:cs="Times New Roman"/>
      <w:bCs/>
      <w:kern w:val="0"/>
      <w:sz w:val="24"/>
      <w:szCs w:val="20"/>
      <w:lang w:eastAsia="cs-CZ"/>
      <w14:ligatures w14:val="none"/>
    </w:rPr>
  </w:style>
  <w:style w:type="paragraph" w:styleId="Textpoznpodarou">
    <w:name w:val="footnote text"/>
    <w:basedOn w:val="Normln"/>
    <w:link w:val="TextpoznpodarouChar"/>
    <w:semiHidden/>
    <w:rsid w:val="00440BB0"/>
    <w:rPr>
      <w:noProof/>
      <w:sz w:val="20"/>
      <w:szCs w:val="20"/>
    </w:rPr>
  </w:style>
  <w:style w:type="character" w:customStyle="1" w:styleId="TextpoznpodarouChar">
    <w:name w:val="Text pozn. pod čarou Char"/>
    <w:basedOn w:val="Standardnpsmoodstavce"/>
    <w:link w:val="Textpoznpodarou"/>
    <w:semiHidden/>
    <w:rsid w:val="00440BB0"/>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440BB0"/>
    <w:rPr>
      <w:vertAlign w:val="superscript"/>
    </w:rPr>
  </w:style>
  <w:style w:type="paragraph" w:customStyle="1" w:styleId="NormlnIMP">
    <w:name w:val="Normální_IMP"/>
    <w:basedOn w:val="Normln"/>
    <w:rsid w:val="00440BB0"/>
    <w:pPr>
      <w:suppressAutoHyphens/>
      <w:overflowPunct w:val="0"/>
      <w:autoSpaceDE w:val="0"/>
      <w:autoSpaceDN w:val="0"/>
      <w:adjustRightInd w:val="0"/>
      <w:spacing w:line="230" w:lineRule="auto"/>
      <w:jc w:val="both"/>
      <w:textAlignment w:val="baseline"/>
    </w:pPr>
    <w:rPr>
      <w:szCs w:val="20"/>
    </w:rPr>
  </w:style>
  <w:style w:type="paragraph" w:styleId="Zpat">
    <w:name w:val="footer"/>
    <w:basedOn w:val="Normln"/>
    <w:link w:val="ZpatChar"/>
    <w:uiPriority w:val="99"/>
    <w:unhideWhenUsed/>
    <w:rsid w:val="00440BB0"/>
    <w:pPr>
      <w:tabs>
        <w:tab w:val="center" w:pos="4536"/>
        <w:tab w:val="right" w:pos="9072"/>
      </w:tabs>
    </w:pPr>
    <w:rPr>
      <w:lang w:val="x-none" w:eastAsia="x-none"/>
    </w:rPr>
  </w:style>
  <w:style w:type="character" w:customStyle="1" w:styleId="ZpatChar">
    <w:name w:val="Zápatí Char"/>
    <w:basedOn w:val="Standardnpsmoodstavce"/>
    <w:link w:val="Zpat"/>
    <w:uiPriority w:val="99"/>
    <w:rsid w:val="00440BB0"/>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440BB0"/>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PodpisovePole">
    <w:name w:val="PodpisovePole"/>
    <w:basedOn w:val="Normln"/>
    <w:rsid w:val="00BD3321"/>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5175</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Myška</dc:creator>
  <cp:keywords/>
  <dc:description/>
  <cp:lastModifiedBy>Ondřej Myška</cp:lastModifiedBy>
  <cp:revision>2</cp:revision>
  <dcterms:created xsi:type="dcterms:W3CDTF">2025-12-17T20:06:00Z</dcterms:created>
  <dcterms:modified xsi:type="dcterms:W3CDTF">2025-12-17T20:06:00Z</dcterms:modified>
</cp:coreProperties>
</file>