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691C" w14:textId="0BF43872" w:rsidR="00DE03BE" w:rsidRPr="00E57866" w:rsidRDefault="004A5802" w:rsidP="00A9648A">
      <w:pPr>
        <w:pStyle w:val="Nzev"/>
        <w:tabs>
          <w:tab w:val="left" w:pos="853"/>
        </w:tabs>
        <w:jc w:val="left"/>
        <w:rPr>
          <w:rFonts w:ascii="Arial" w:hAnsi="Arial" w:cs="Arial"/>
          <w:iCs/>
          <w:sz w:val="56"/>
          <w:szCs w:val="56"/>
          <w:u w:val="none"/>
        </w:rPr>
      </w:pPr>
      <w:r w:rsidRPr="00E57866">
        <w:rPr>
          <w:rFonts w:ascii="Arial" w:hAnsi="Arial" w:cs="Arial"/>
          <w:iCs/>
          <w:noProof/>
          <w:u w:val="none"/>
        </w:rPr>
        <w:drawing>
          <wp:anchor distT="0" distB="0" distL="114300" distR="114300" simplePos="0" relativeHeight="251657728" behindDoc="1" locked="0" layoutInCell="1" allowOverlap="1" wp14:anchorId="187EA1A9" wp14:editId="332622C4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101981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385" y="21252"/>
                <wp:lineTo x="21385" y="0"/>
                <wp:lineTo x="0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3BE" w:rsidRPr="00E57866">
        <w:rPr>
          <w:rFonts w:ascii="Arial" w:hAnsi="Arial" w:cs="Arial"/>
          <w:iCs/>
          <w:sz w:val="56"/>
          <w:szCs w:val="56"/>
          <w:u w:val="none"/>
        </w:rPr>
        <w:t xml:space="preserve">Město Kdyně                                                                                         </w:t>
      </w:r>
    </w:p>
    <w:p w14:paraId="2BC51391" w14:textId="77777777" w:rsidR="00C919D7" w:rsidRPr="00E57866" w:rsidRDefault="00C919D7" w:rsidP="00DE03BE">
      <w:pPr>
        <w:pStyle w:val="Zkladntext"/>
        <w:jc w:val="left"/>
        <w:rPr>
          <w:rFonts w:ascii="Arial" w:hAnsi="Arial" w:cs="Arial"/>
          <w:sz w:val="36"/>
          <w:szCs w:val="36"/>
        </w:rPr>
      </w:pPr>
      <w:r w:rsidRPr="00E57866">
        <w:rPr>
          <w:rFonts w:ascii="Arial" w:hAnsi="Arial" w:cs="Arial"/>
          <w:sz w:val="36"/>
          <w:szCs w:val="36"/>
        </w:rPr>
        <w:t>Zastupitelstvo města</w:t>
      </w:r>
    </w:p>
    <w:p w14:paraId="428C6496" w14:textId="77777777" w:rsidR="00DE03BE" w:rsidRPr="00E57866" w:rsidRDefault="00DE03BE" w:rsidP="00DE03BE">
      <w:pPr>
        <w:pStyle w:val="Zkladntext"/>
        <w:jc w:val="left"/>
        <w:rPr>
          <w:rFonts w:ascii="Arial" w:hAnsi="Arial" w:cs="Arial"/>
          <w:sz w:val="28"/>
          <w:szCs w:val="28"/>
        </w:rPr>
      </w:pPr>
      <w:r w:rsidRPr="00E57866">
        <w:rPr>
          <w:rFonts w:ascii="Arial" w:hAnsi="Arial" w:cs="Arial"/>
          <w:sz w:val="36"/>
          <w:szCs w:val="36"/>
        </w:rPr>
        <w:t>Náměstí 1</w:t>
      </w:r>
      <w:r w:rsidRPr="00E57866">
        <w:rPr>
          <w:rFonts w:ascii="Arial" w:hAnsi="Arial" w:cs="Arial"/>
          <w:sz w:val="36"/>
          <w:szCs w:val="36"/>
        </w:rPr>
        <w:tab/>
      </w:r>
      <w:r w:rsidRPr="00E57866">
        <w:rPr>
          <w:rFonts w:ascii="Arial" w:hAnsi="Arial" w:cs="Arial"/>
          <w:sz w:val="36"/>
          <w:szCs w:val="36"/>
        </w:rPr>
        <w:tab/>
      </w:r>
    </w:p>
    <w:p w14:paraId="1EFBB033" w14:textId="77777777" w:rsidR="00DE03BE" w:rsidRPr="00E57866" w:rsidRDefault="00DE03BE" w:rsidP="00DE03BE">
      <w:pPr>
        <w:pStyle w:val="Zkladntext"/>
        <w:jc w:val="left"/>
        <w:rPr>
          <w:rFonts w:ascii="Arial" w:hAnsi="Arial" w:cs="Arial"/>
          <w:sz w:val="36"/>
          <w:szCs w:val="36"/>
        </w:rPr>
      </w:pPr>
      <w:r w:rsidRPr="00E57866">
        <w:rPr>
          <w:rFonts w:ascii="Arial" w:hAnsi="Arial" w:cs="Arial"/>
          <w:sz w:val="36"/>
          <w:szCs w:val="36"/>
        </w:rPr>
        <w:t>345 06 Kdyně</w:t>
      </w:r>
      <w:r w:rsidRPr="00E57866">
        <w:rPr>
          <w:rFonts w:ascii="Arial" w:hAnsi="Arial" w:cs="Arial"/>
          <w:sz w:val="36"/>
          <w:szCs w:val="36"/>
        </w:rPr>
        <w:tab/>
      </w:r>
    </w:p>
    <w:p w14:paraId="38A368F9" w14:textId="77777777" w:rsidR="00DE03BE" w:rsidRPr="00DE03BE" w:rsidRDefault="00DE03BE" w:rsidP="00DE03BE">
      <w:pPr>
        <w:pStyle w:val="Zkladntext"/>
        <w:pBdr>
          <w:bottom w:val="single" w:sz="8" w:space="1" w:color="000000"/>
        </w:pBdr>
        <w:rPr>
          <w:rFonts w:ascii="Calibri" w:hAnsi="Calibri" w:cs="Calibri"/>
          <w:i/>
          <w:sz w:val="4"/>
        </w:rPr>
      </w:pPr>
    </w:p>
    <w:p w14:paraId="6FFEE721" w14:textId="77777777" w:rsidR="000139C7" w:rsidRPr="000139C7" w:rsidRDefault="000139C7" w:rsidP="00DE03BE">
      <w:pPr>
        <w:rPr>
          <w:rFonts w:cs="Calibri"/>
          <w:sz w:val="6"/>
          <w:szCs w:val="6"/>
        </w:rPr>
      </w:pPr>
    </w:p>
    <w:p w14:paraId="20F5D28E" w14:textId="77777777" w:rsidR="00BD1FCA" w:rsidRDefault="00BD1FCA" w:rsidP="00BD1F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19B44EA" w14:textId="77777777" w:rsidR="00CD618A" w:rsidRPr="00C919D7" w:rsidRDefault="00C919D7" w:rsidP="005B31C8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919D7">
        <w:rPr>
          <w:rFonts w:ascii="Arial" w:hAnsi="Arial" w:cs="Arial"/>
          <w:b/>
          <w:sz w:val="28"/>
          <w:szCs w:val="28"/>
        </w:rPr>
        <w:t>Obecně závazná vyhláška města Kdyně</w:t>
      </w:r>
    </w:p>
    <w:p w14:paraId="0CAF88BF" w14:textId="77777777" w:rsidR="00C919D7" w:rsidRPr="00C919D7" w:rsidRDefault="00C919D7" w:rsidP="005B31C8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919D7">
        <w:rPr>
          <w:rFonts w:ascii="Arial" w:hAnsi="Arial" w:cs="Arial"/>
          <w:b/>
          <w:sz w:val="28"/>
          <w:szCs w:val="28"/>
        </w:rPr>
        <w:t>o stanovení koeficientu pro výpočet daně z nemovitých věcí</w:t>
      </w:r>
    </w:p>
    <w:p w14:paraId="451DC2A8" w14:textId="77777777" w:rsidR="00C47D54" w:rsidRDefault="00C47D54" w:rsidP="00BD1F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</w:p>
    <w:p w14:paraId="21C17482" w14:textId="77777777" w:rsidR="002F09F1" w:rsidRDefault="002F09F1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159F7206" w14:textId="77777777" w:rsidR="00C919D7" w:rsidRPr="00C919D7" w:rsidRDefault="00C919D7" w:rsidP="00C919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919D7">
        <w:rPr>
          <w:rFonts w:ascii="Arial" w:hAnsi="Arial" w:cs="Arial"/>
          <w:bCs/>
          <w:sz w:val="24"/>
          <w:szCs w:val="24"/>
        </w:rPr>
        <w:t xml:space="preserve">Zastupitelstvo města Kdyně se na svém </w:t>
      </w:r>
      <w:r w:rsidR="00E57866">
        <w:rPr>
          <w:rFonts w:ascii="Arial" w:hAnsi="Arial" w:cs="Arial"/>
          <w:bCs/>
          <w:sz w:val="24"/>
          <w:szCs w:val="24"/>
        </w:rPr>
        <w:t xml:space="preserve">6. </w:t>
      </w:r>
      <w:r w:rsidRPr="00C919D7">
        <w:rPr>
          <w:rFonts w:ascii="Arial" w:hAnsi="Arial" w:cs="Arial"/>
          <w:bCs/>
          <w:sz w:val="24"/>
          <w:szCs w:val="24"/>
        </w:rPr>
        <w:t xml:space="preserve">zasedání dne </w:t>
      </w:r>
      <w:r w:rsidR="00E57866">
        <w:rPr>
          <w:rFonts w:ascii="Arial" w:hAnsi="Arial" w:cs="Arial"/>
          <w:bCs/>
          <w:sz w:val="24"/>
          <w:szCs w:val="24"/>
        </w:rPr>
        <w:t>18. 9. 2023</w:t>
      </w:r>
      <w:r w:rsidRPr="00C919D7">
        <w:rPr>
          <w:rFonts w:ascii="Arial" w:hAnsi="Arial" w:cs="Arial"/>
          <w:bCs/>
          <w:sz w:val="24"/>
          <w:szCs w:val="24"/>
        </w:rPr>
        <w:t xml:space="preserve"> usnesením č. </w:t>
      </w:r>
      <w:r w:rsidR="00756D81">
        <w:rPr>
          <w:rFonts w:ascii="Arial" w:hAnsi="Arial" w:cs="Arial"/>
          <w:bCs/>
          <w:sz w:val="24"/>
          <w:szCs w:val="24"/>
        </w:rPr>
        <w:t>Z6-69</w:t>
      </w:r>
      <w:r w:rsidRPr="00C919D7">
        <w:rPr>
          <w:rFonts w:ascii="Arial" w:hAnsi="Arial" w:cs="Arial"/>
          <w:bCs/>
          <w:sz w:val="24"/>
          <w:szCs w:val="24"/>
        </w:rPr>
        <w:t xml:space="preserve"> usneslo vydat na základě </w:t>
      </w:r>
      <w:r w:rsidRPr="00C919D7">
        <w:rPr>
          <w:rFonts w:ascii="Arial" w:hAnsi="Arial" w:cs="Arial"/>
          <w:sz w:val="24"/>
          <w:szCs w:val="24"/>
        </w:rPr>
        <w:t xml:space="preserve">§ 6 odst. 4 písm. </w:t>
      </w:r>
      <w:r w:rsidR="00D850F3">
        <w:rPr>
          <w:rFonts w:ascii="Arial" w:hAnsi="Arial" w:cs="Arial"/>
          <w:sz w:val="24"/>
          <w:szCs w:val="24"/>
        </w:rPr>
        <w:t>a</w:t>
      </w:r>
      <w:r w:rsidRPr="00C919D7">
        <w:rPr>
          <w:rFonts w:ascii="Arial" w:hAnsi="Arial" w:cs="Arial"/>
          <w:sz w:val="24"/>
          <w:szCs w:val="24"/>
        </w:rPr>
        <w:t>), § 11 odst. 3 písm. a</w:t>
      </w:r>
      <w:r w:rsidR="00D850F3">
        <w:rPr>
          <w:rFonts w:ascii="Arial" w:hAnsi="Arial" w:cs="Arial"/>
          <w:sz w:val="24"/>
          <w:szCs w:val="24"/>
        </w:rPr>
        <w:t>),</w:t>
      </w:r>
      <w:r w:rsidRPr="00C919D7">
        <w:rPr>
          <w:rFonts w:ascii="Arial" w:hAnsi="Arial" w:cs="Arial"/>
          <w:sz w:val="24"/>
          <w:szCs w:val="24"/>
        </w:rPr>
        <w:t xml:space="preserve"> b)</w:t>
      </w:r>
      <w:r w:rsidR="003A3516">
        <w:rPr>
          <w:rFonts w:ascii="Arial" w:hAnsi="Arial" w:cs="Arial"/>
          <w:sz w:val="24"/>
          <w:szCs w:val="24"/>
        </w:rPr>
        <w:t xml:space="preserve"> </w:t>
      </w:r>
      <w:r w:rsidRPr="00C919D7">
        <w:rPr>
          <w:rFonts w:ascii="Arial" w:hAnsi="Arial" w:cs="Arial"/>
          <w:sz w:val="24"/>
          <w:szCs w:val="24"/>
        </w:rPr>
        <w:t>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20E61F02" w14:textId="77777777" w:rsidR="00C919D7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7404680" w14:textId="77777777" w:rsidR="002F09F1" w:rsidRDefault="002F09F1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7DD6DDF" w14:textId="77777777" w:rsidR="00CD618A" w:rsidRPr="005B31C8" w:rsidRDefault="00CD618A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31C8">
        <w:rPr>
          <w:rFonts w:ascii="Arial" w:hAnsi="Arial" w:cs="Arial"/>
          <w:b/>
          <w:sz w:val="24"/>
          <w:szCs w:val="24"/>
        </w:rPr>
        <w:t xml:space="preserve">Čl. </w:t>
      </w:r>
      <w:r w:rsidR="00C919D7" w:rsidRPr="005B31C8">
        <w:rPr>
          <w:rFonts w:ascii="Arial" w:hAnsi="Arial" w:cs="Arial"/>
          <w:b/>
          <w:sz w:val="24"/>
          <w:szCs w:val="24"/>
        </w:rPr>
        <w:t>1</w:t>
      </w:r>
    </w:p>
    <w:p w14:paraId="44CCE7E4" w14:textId="77777777" w:rsidR="00C919D7" w:rsidRPr="00C919D7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14:paraId="03E8F48B" w14:textId="77777777" w:rsidR="00CD618A" w:rsidRPr="005B31C8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31C8">
        <w:rPr>
          <w:rFonts w:ascii="Arial" w:hAnsi="Arial" w:cs="Arial"/>
          <w:b/>
          <w:sz w:val="24"/>
          <w:szCs w:val="24"/>
        </w:rPr>
        <w:t>Pozemky</w:t>
      </w:r>
    </w:p>
    <w:p w14:paraId="1AFA1C64" w14:textId="77777777" w:rsidR="00CD618A" w:rsidRDefault="00CD618A" w:rsidP="00057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1FDC08" w14:textId="77777777" w:rsidR="00C919D7" w:rsidRPr="00C919D7" w:rsidRDefault="00C919D7" w:rsidP="00C919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9D7">
        <w:rPr>
          <w:rFonts w:ascii="Arial" w:hAnsi="Arial" w:cs="Arial"/>
          <w:sz w:val="24"/>
          <w:szCs w:val="24"/>
        </w:rPr>
        <w:t>U stavebních pozemků v jednotlivých katastrálních území města se stanovuje koeficient, kterým se násobí základní sazba daně takto:</w:t>
      </w:r>
    </w:p>
    <w:p w14:paraId="4948DF1F" w14:textId="77777777" w:rsidR="00C919D7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0BA4754B" w14:textId="77777777" w:rsidR="00C919D7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F34673B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bookmarkStart w:id="0" w:name="_Hlk144903302"/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Branišov na Šumavě</w:t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bookmarkEnd w:id="0"/>
    <w:p w14:paraId="586929FC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Dobříkov na Šumavě</w:t>
      </w:r>
      <w:r w:rsidRPr="005B31C8">
        <w:rPr>
          <w:rFonts w:ascii="Arial" w:hAnsi="Arial" w:cs="Arial"/>
          <w:b/>
          <w:bCs/>
          <w:sz w:val="24"/>
          <w:szCs w:val="24"/>
        </w:rPr>
        <w:tab/>
      </w:r>
      <w:r w:rsidR="00482FD2">
        <w:rPr>
          <w:rFonts w:ascii="Arial" w:hAnsi="Arial" w:cs="Arial"/>
          <w:b/>
          <w:bCs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p w14:paraId="557C836F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Hluboká u Kdyně</w:t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p w14:paraId="24CB1FD4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>katastrální území</w:t>
      </w:r>
      <w:r w:rsidRPr="005B31C8">
        <w:rPr>
          <w:rFonts w:ascii="Arial" w:hAnsi="Arial" w:cs="Arial"/>
          <w:b/>
          <w:bCs/>
          <w:sz w:val="24"/>
          <w:szCs w:val="24"/>
        </w:rPr>
        <w:t xml:space="preserve"> Kdyně 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="00E57866">
        <w:rPr>
          <w:rFonts w:ascii="Arial" w:hAnsi="Arial" w:cs="Arial"/>
          <w:b/>
          <w:bCs/>
          <w:sz w:val="24"/>
          <w:szCs w:val="24"/>
        </w:rPr>
        <w:t>1,4</w:t>
      </w:r>
    </w:p>
    <w:p w14:paraId="1F90CE13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>katastrální území</w:t>
      </w:r>
      <w:r w:rsidRPr="005B31C8">
        <w:rPr>
          <w:rFonts w:ascii="Arial" w:hAnsi="Arial" w:cs="Arial"/>
          <w:b/>
          <w:bCs/>
          <w:sz w:val="24"/>
          <w:szCs w:val="24"/>
        </w:rPr>
        <w:t xml:space="preserve"> Podzámčí 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="00E57866">
        <w:rPr>
          <w:rFonts w:ascii="Arial" w:hAnsi="Arial" w:cs="Arial"/>
          <w:b/>
          <w:bCs/>
          <w:sz w:val="24"/>
          <w:szCs w:val="24"/>
        </w:rPr>
        <w:t>1,0</w:t>
      </w:r>
    </w:p>
    <w:p w14:paraId="113E8260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Prapořiště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  <w:r w:rsidRPr="005B31C8">
        <w:rPr>
          <w:rFonts w:ascii="Arial" w:hAnsi="Arial" w:cs="Arial"/>
          <w:sz w:val="24"/>
          <w:szCs w:val="24"/>
        </w:rPr>
        <w:t xml:space="preserve"> </w:t>
      </w:r>
    </w:p>
    <w:p w14:paraId="261C5DB1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Smržovice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  <w:r w:rsidRPr="005B31C8">
        <w:rPr>
          <w:rFonts w:ascii="Arial" w:hAnsi="Arial" w:cs="Arial"/>
          <w:sz w:val="24"/>
          <w:szCs w:val="24"/>
        </w:rPr>
        <w:t xml:space="preserve"> </w:t>
      </w:r>
    </w:p>
    <w:p w14:paraId="29430759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Starec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="00E57866">
        <w:rPr>
          <w:rFonts w:ascii="Arial" w:hAnsi="Arial" w:cs="Arial"/>
          <w:b/>
          <w:bCs/>
          <w:sz w:val="24"/>
          <w:szCs w:val="24"/>
        </w:rPr>
        <w:t>1,0</w:t>
      </w:r>
    </w:p>
    <w:p w14:paraId="0B7DB614" w14:textId="77777777" w:rsidR="00C919D7" w:rsidRPr="005B31C8" w:rsidRDefault="00C919D7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</w:p>
    <w:p w14:paraId="70BEE173" w14:textId="77777777" w:rsidR="00C919D7" w:rsidRDefault="00C919D7" w:rsidP="00C919D7">
      <w:pPr>
        <w:autoSpaceDE w:val="0"/>
        <w:autoSpaceDN w:val="0"/>
        <w:adjustRightInd w:val="0"/>
        <w:spacing w:after="0" w:line="240" w:lineRule="auto"/>
        <w:ind w:left="709" w:firstLine="425"/>
        <w:rPr>
          <w:rFonts w:ascii="Arial" w:hAnsi="Arial" w:cs="Arial"/>
          <w:b/>
          <w:bCs/>
        </w:rPr>
      </w:pPr>
    </w:p>
    <w:p w14:paraId="65DBDDDB" w14:textId="77777777" w:rsidR="00C919D7" w:rsidRDefault="00C919D7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EDAF5BF" w14:textId="77777777" w:rsidR="00CD618A" w:rsidRPr="005B31C8" w:rsidRDefault="009F65C1" w:rsidP="009F65C1">
      <w:pPr>
        <w:tabs>
          <w:tab w:val="left" w:pos="255"/>
          <w:tab w:val="center" w:pos="451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D618A" w:rsidRPr="005B31C8">
        <w:rPr>
          <w:rFonts w:ascii="Arial" w:hAnsi="Arial" w:cs="Arial"/>
          <w:b/>
          <w:sz w:val="24"/>
          <w:szCs w:val="24"/>
        </w:rPr>
        <w:t xml:space="preserve">Čl. </w:t>
      </w:r>
      <w:r w:rsidR="005B31C8" w:rsidRPr="005B31C8">
        <w:rPr>
          <w:rFonts w:ascii="Arial" w:hAnsi="Arial" w:cs="Arial"/>
          <w:b/>
          <w:sz w:val="24"/>
          <w:szCs w:val="24"/>
        </w:rPr>
        <w:t>2</w:t>
      </w:r>
    </w:p>
    <w:p w14:paraId="71127C65" w14:textId="77777777" w:rsidR="00670A30" w:rsidRPr="005B31C8" w:rsidRDefault="00670A30" w:rsidP="00460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14:paraId="6D3B30FD" w14:textId="77777777" w:rsidR="005B31C8" w:rsidRPr="005B31C8" w:rsidRDefault="005B31C8" w:rsidP="00460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31C8">
        <w:rPr>
          <w:rFonts w:ascii="Arial" w:hAnsi="Arial" w:cs="Arial"/>
          <w:b/>
          <w:sz w:val="24"/>
          <w:szCs w:val="24"/>
        </w:rPr>
        <w:t>Zdanitelné stavby a zdanitelné jednotky</w:t>
      </w:r>
    </w:p>
    <w:p w14:paraId="12D35552" w14:textId="77777777" w:rsidR="005B31C8" w:rsidRDefault="005B31C8" w:rsidP="00460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507CE48F" w14:textId="77777777" w:rsidR="000D162C" w:rsidRPr="005B31C8" w:rsidRDefault="005B31C8" w:rsidP="005B31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U zdanitelných staveb a u ostatních zdanitelných jednotek uvedených v § 11 odst. 1 písm. a) a ostatních zdanitelných jednotek uvedených v § 11 odst. 1 písm. f) zákona o dani z nemovitých věcí se stanovuje koeficient, kterým se násobí základní sazba daně, případně sazba daně zvýšená podle § 11 odst. 2 </w:t>
      </w:r>
      <w:r w:rsidRPr="005B31C8">
        <w:rPr>
          <w:rFonts w:ascii="Arial" w:hAnsi="Arial" w:cs="Arial"/>
          <w:sz w:val="24"/>
          <w:szCs w:val="24"/>
        </w:rPr>
        <w:lastRenderedPageBreak/>
        <w:t>zákona o dani z nemovitých věcí, v jednotlivých katastrálních území města takto:</w:t>
      </w:r>
    </w:p>
    <w:p w14:paraId="62591D83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0FCE0315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Branišov na Šumavě</w:t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p w14:paraId="6D5903F5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Dobříkov na Šumavě</w:t>
      </w:r>
      <w:r w:rsidRPr="005B31C8">
        <w:rPr>
          <w:rFonts w:ascii="Arial" w:hAnsi="Arial" w:cs="Arial"/>
          <w:b/>
          <w:bCs/>
          <w:sz w:val="24"/>
          <w:szCs w:val="24"/>
        </w:rPr>
        <w:tab/>
      </w:r>
      <w:r w:rsidR="00482FD2">
        <w:rPr>
          <w:rFonts w:ascii="Arial" w:hAnsi="Arial" w:cs="Arial"/>
          <w:b/>
          <w:bCs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p w14:paraId="0AF9CB36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Hluboká u Kdyně</w:t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</w:p>
    <w:p w14:paraId="2BF59E2D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>katastrální území</w:t>
      </w:r>
      <w:r w:rsidRPr="005B31C8">
        <w:rPr>
          <w:rFonts w:ascii="Arial" w:hAnsi="Arial" w:cs="Arial"/>
          <w:b/>
          <w:bCs/>
          <w:sz w:val="24"/>
          <w:szCs w:val="24"/>
        </w:rPr>
        <w:t xml:space="preserve"> Kdyně 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1,4</w:t>
      </w:r>
    </w:p>
    <w:p w14:paraId="08C1E9BC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>katastrální území</w:t>
      </w:r>
      <w:r w:rsidRPr="005B31C8">
        <w:rPr>
          <w:rFonts w:ascii="Arial" w:hAnsi="Arial" w:cs="Arial"/>
          <w:b/>
          <w:bCs/>
          <w:sz w:val="24"/>
          <w:szCs w:val="24"/>
        </w:rPr>
        <w:t xml:space="preserve"> Podzámčí 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="00E57866">
        <w:rPr>
          <w:rFonts w:ascii="Arial" w:hAnsi="Arial" w:cs="Arial"/>
          <w:b/>
          <w:bCs/>
          <w:sz w:val="24"/>
          <w:szCs w:val="24"/>
        </w:rPr>
        <w:t>1,0</w:t>
      </w:r>
    </w:p>
    <w:p w14:paraId="12308C6B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Prapořiště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  <w:r w:rsidRPr="005B31C8">
        <w:rPr>
          <w:rFonts w:ascii="Arial" w:hAnsi="Arial" w:cs="Arial"/>
          <w:sz w:val="24"/>
          <w:szCs w:val="24"/>
        </w:rPr>
        <w:t xml:space="preserve"> </w:t>
      </w:r>
    </w:p>
    <w:p w14:paraId="6B87A468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Smržovice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Pr="005B31C8">
        <w:rPr>
          <w:rFonts w:ascii="Arial" w:hAnsi="Arial" w:cs="Arial"/>
          <w:b/>
          <w:bCs/>
          <w:sz w:val="24"/>
          <w:szCs w:val="24"/>
        </w:rPr>
        <w:t>1,</w:t>
      </w:r>
      <w:r w:rsidR="00E57866">
        <w:rPr>
          <w:rFonts w:ascii="Arial" w:hAnsi="Arial" w:cs="Arial"/>
          <w:b/>
          <w:bCs/>
          <w:sz w:val="24"/>
          <w:szCs w:val="24"/>
        </w:rPr>
        <w:t>0</w:t>
      </w:r>
      <w:r w:rsidRPr="005B31C8">
        <w:rPr>
          <w:rFonts w:ascii="Arial" w:hAnsi="Arial" w:cs="Arial"/>
          <w:sz w:val="24"/>
          <w:szCs w:val="24"/>
        </w:rPr>
        <w:t xml:space="preserve"> </w:t>
      </w:r>
    </w:p>
    <w:p w14:paraId="4DBB2B2F" w14:textId="77777777" w:rsidR="005B31C8" w:rsidRPr="005B31C8" w:rsidRDefault="005B31C8" w:rsidP="005B31C8">
      <w:pPr>
        <w:autoSpaceDE w:val="0"/>
        <w:autoSpaceDN w:val="0"/>
        <w:adjustRightInd w:val="0"/>
        <w:spacing w:after="60" w:line="240" w:lineRule="auto"/>
        <w:ind w:left="709" w:firstLine="425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katastrální území </w:t>
      </w:r>
      <w:r w:rsidRPr="005B31C8">
        <w:rPr>
          <w:rFonts w:ascii="Arial" w:hAnsi="Arial" w:cs="Arial"/>
          <w:b/>
          <w:bCs/>
          <w:sz w:val="24"/>
          <w:szCs w:val="24"/>
        </w:rPr>
        <w:t>Starec</w:t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ab/>
      </w:r>
      <w:r w:rsidR="00482FD2"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koeficient </w:t>
      </w:r>
      <w:r w:rsidR="00E57866">
        <w:rPr>
          <w:rFonts w:ascii="Arial" w:hAnsi="Arial" w:cs="Arial"/>
          <w:b/>
          <w:bCs/>
          <w:sz w:val="24"/>
          <w:szCs w:val="24"/>
        </w:rPr>
        <w:t>1,0</w:t>
      </w:r>
    </w:p>
    <w:p w14:paraId="2074783A" w14:textId="77777777" w:rsidR="00925DFF" w:rsidRDefault="00925DFF" w:rsidP="00E5786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350DDB" w14:textId="77777777" w:rsidR="00F634B6" w:rsidRDefault="00F634B6" w:rsidP="00F634B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5B31C8">
        <w:rPr>
          <w:rFonts w:ascii="Arial" w:hAnsi="Arial" w:cs="Arial"/>
          <w:sz w:val="24"/>
          <w:szCs w:val="24"/>
        </w:rPr>
        <w:t xml:space="preserve">(2) </w:t>
      </w:r>
      <w:r>
        <w:rPr>
          <w:rFonts w:ascii="Arial" w:hAnsi="Arial" w:cs="Arial"/>
          <w:sz w:val="24"/>
          <w:szCs w:val="24"/>
        </w:rPr>
        <w:tab/>
      </w:r>
      <w:r w:rsidRPr="005B31C8">
        <w:rPr>
          <w:rFonts w:ascii="Arial" w:hAnsi="Arial" w:cs="Arial"/>
          <w:sz w:val="24"/>
          <w:szCs w:val="24"/>
        </w:rPr>
        <w:t xml:space="preserve">U zdanitelných staveb a zdanitelných jednotek uvedených v § 11 odst. 1 písm.  d) zákona o dani z nemovitých věcí se stanovuje koeficient, kterým se násobí základní sazba daně, případně sazba daně zvýšená podle § 11 odst. 2 zákona o dani z nemovitých věcí, ve výši </w:t>
      </w:r>
      <w:r w:rsidRPr="005B31C8">
        <w:rPr>
          <w:rFonts w:ascii="Arial" w:hAnsi="Arial" w:cs="Arial"/>
          <w:b/>
          <w:bCs/>
          <w:sz w:val="24"/>
          <w:szCs w:val="24"/>
        </w:rPr>
        <w:t>1,5.</w:t>
      </w:r>
    </w:p>
    <w:p w14:paraId="21615AA9" w14:textId="77777777" w:rsidR="00925DFF" w:rsidRPr="005B31C8" w:rsidRDefault="00925DFF" w:rsidP="005B31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EDFBF8A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58C3E92C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6ED5273B" w14:textId="77777777" w:rsidR="00925DFF" w:rsidRDefault="00925DFF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024EF202" w14:textId="77777777" w:rsidR="00925DFF" w:rsidRDefault="00925DFF" w:rsidP="000577AE">
      <w:pPr>
        <w:autoSpaceDE w:val="0"/>
        <w:autoSpaceDN w:val="0"/>
        <w:adjustRightInd w:val="0"/>
        <w:spacing w:after="0" w:line="240" w:lineRule="auto"/>
        <w:jc w:val="center"/>
      </w:pPr>
      <w:r w:rsidRPr="00925DFF">
        <w:rPr>
          <w:rFonts w:ascii="Arial" w:hAnsi="Arial" w:cs="Arial"/>
          <w:b/>
          <w:sz w:val="24"/>
          <w:szCs w:val="24"/>
        </w:rPr>
        <w:t xml:space="preserve">Čl. </w:t>
      </w:r>
      <w:r w:rsidR="00FD3C41">
        <w:rPr>
          <w:rFonts w:ascii="Arial" w:hAnsi="Arial" w:cs="Arial"/>
          <w:b/>
          <w:sz w:val="24"/>
          <w:szCs w:val="24"/>
        </w:rPr>
        <w:t>3</w:t>
      </w:r>
      <w:r>
        <w:t xml:space="preserve"> </w:t>
      </w:r>
    </w:p>
    <w:p w14:paraId="29A6D5AC" w14:textId="77777777" w:rsidR="00925DFF" w:rsidRPr="00925DFF" w:rsidRDefault="00925DFF" w:rsidP="000577AE">
      <w:pPr>
        <w:autoSpaceDE w:val="0"/>
        <w:autoSpaceDN w:val="0"/>
        <w:adjustRightInd w:val="0"/>
        <w:spacing w:after="0" w:line="240" w:lineRule="auto"/>
        <w:jc w:val="center"/>
        <w:rPr>
          <w:sz w:val="4"/>
          <w:szCs w:val="4"/>
        </w:rPr>
      </w:pPr>
    </w:p>
    <w:p w14:paraId="00600201" w14:textId="77777777" w:rsidR="00925DFF" w:rsidRDefault="00925DFF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5DFF">
        <w:rPr>
          <w:rFonts w:ascii="Arial" w:hAnsi="Arial" w:cs="Arial"/>
          <w:b/>
          <w:sz w:val="24"/>
          <w:szCs w:val="24"/>
        </w:rPr>
        <w:t xml:space="preserve">Účinnost </w:t>
      </w:r>
    </w:p>
    <w:p w14:paraId="7E3994A9" w14:textId="77777777" w:rsidR="00925DFF" w:rsidRPr="00925DFF" w:rsidRDefault="00925DFF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090F5C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5DFF">
        <w:rPr>
          <w:rFonts w:ascii="Arial" w:hAnsi="Arial" w:cs="Arial"/>
          <w:sz w:val="24"/>
          <w:szCs w:val="24"/>
        </w:rPr>
        <w:t>Tato obecně závazná vyhláška nabývá účinnosti dnem 1.1.</w:t>
      </w:r>
      <w:r>
        <w:rPr>
          <w:rFonts w:ascii="Arial" w:hAnsi="Arial" w:cs="Arial"/>
          <w:sz w:val="24"/>
          <w:szCs w:val="24"/>
        </w:rPr>
        <w:t xml:space="preserve"> </w:t>
      </w:r>
      <w:r w:rsidRPr="00925DFF">
        <w:rPr>
          <w:rFonts w:ascii="Arial" w:hAnsi="Arial" w:cs="Arial"/>
          <w:sz w:val="24"/>
          <w:szCs w:val="24"/>
        </w:rPr>
        <w:t xml:space="preserve">2024. </w:t>
      </w:r>
    </w:p>
    <w:p w14:paraId="309EF6F1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745012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30AF2F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BD8673" w14:textId="77777777" w:rsidR="008A22BA" w:rsidRDefault="008A22BA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DBC496" w14:textId="77777777" w:rsidR="00E57866" w:rsidRDefault="00E57866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11B464" w14:textId="77777777" w:rsidR="00E57866" w:rsidRDefault="00E57866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422A96" w14:textId="77777777" w:rsidR="00E57866" w:rsidRDefault="00E57866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687032" w14:textId="77777777" w:rsidR="00E57866" w:rsidRDefault="00E57866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A4EE60" w14:textId="77777777" w:rsidR="008A22BA" w:rsidRDefault="008A22BA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59CC43" w14:textId="77777777" w:rsidR="008A22BA" w:rsidRDefault="008A22BA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FE1C0E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0B6630" w14:textId="1D3FD4C7" w:rsidR="007C13F9" w:rsidRDefault="00925DFF" w:rsidP="00925D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7C13F9">
        <w:rPr>
          <w:rFonts w:ascii="Arial" w:hAnsi="Arial" w:cs="Arial"/>
          <w:sz w:val="24"/>
          <w:szCs w:val="24"/>
        </w:rPr>
        <w:t xml:space="preserve">      </w:t>
      </w:r>
      <w:r w:rsidR="00ED3BA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925DFF">
        <w:rPr>
          <w:rFonts w:ascii="Arial" w:hAnsi="Arial" w:cs="Arial"/>
          <w:sz w:val="24"/>
          <w:szCs w:val="24"/>
        </w:rPr>
        <w:t>Oskar Hamrus</w:t>
      </w:r>
      <w:r w:rsidR="004A5802">
        <w:rPr>
          <w:rFonts w:ascii="Arial" w:hAnsi="Arial" w:cs="Arial"/>
          <w:sz w:val="24"/>
          <w:szCs w:val="24"/>
        </w:rPr>
        <w:t>, v.r.</w:t>
      </w:r>
      <w:r>
        <w:rPr>
          <w:rFonts w:ascii="Arial" w:hAnsi="Arial" w:cs="Arial"/>
          <w:sz w:val="24"/>
          <w:szCs w:val="24"/>
        </w:rPr>
        <w:t xml:space="preserve"> </w:t>
      </w:r>
      <w:r w:rsidR="00ED3BAB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E57866">
        <w:rPr>
          <w:rFonts w:ascii="Arial" w:hAnsi="Arial" w:cs="Arial"/>
          <w:sz w:val="24"/>
          <w:szCs w:val="24"/>
        </w:rPr>
        <w:t xml:space="preserve"> </w:t>
      </w:r>
      <w:r w:rsidR="007C13F9" w:rsidRPr="007C13F9">
        <w:rPr>
          <w:rFonts w:ascii="Arial" w:hAnsi="Arial" w:cs="Arial"/>
          <w:sz w:val="24"/>
          <w:szCs w:val="24"/>
        </w:rPr>
        <w:t>Ing. Věra Říhová, MPA</w:t>
      </w:r>
      <w:r w:rsidR="004A5802">
        <w:rPr>
          <w:rFonts w:ascii="Arial" w:hAnsi="Arial" w:cs="Arial"/>
          <w:sz w:val="24"/>
          <w:szCs w:val="24"/>
        </w:rPr>
        <w:t>, v.r.</w:t>
      </w:r>
    </w:p>
    <w:p w14:paraId="1A5C21D2" w14:textId="77777777" w:rsidR="00925DFF" w:rsidRPr="007C13F9" w:rsidRDefault="007C13F9" w:rsidP="007C13F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7C13F9">
        <w:rPr>
          <w:rFonts w:ascii="Arial" w:hAnsi="Arial" w:cs="Arial"/>
          <w:sz w:val="24"/>
          <w:szCs w:val="24"/>
        </w:rPr>
        <w:t xml:space="preserve">     </w:t>
      </w:r>
      <w:r w:rsidR="00E5786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7C13F9">
        <w:rPr>
          <w:rFonts w:ascii="Arial" w:hAnsi="Arial" w:cs="Arial"/>
          <w:sz w:val="24"/>
          <w:szCs w:val="24"/>
        </w:rPr>
        <w:t xml:space="preserve"> </w:t>
      </w:r>
      <w:r w:rsidR="00ED3BAB">
        <w:rPr>
          <w:rFonts w:ascii="Arial" w:hAnsi="Arial" w:cs="Arial"/>
          <w:sz w:val="24"/>
          <w:szCs w:val="24"/>
        </w:rPr>
        <w:t xml:space="preserve"> </w:t>
      </w:r>
      <w:r w:rsidRPr="007C13F9">
        <w:rPr>
          <w:rFonts w:ascii="Arial" w:hAnsi="Arial" w:cs="Arial"/>
          <w:sz w:val="24"/>
          <w:szCs w:val="24"/>
        </w:rPr>
        <w:t>starosta</w:t>
      </w:r>
      <w:r w:rsidRPr="007C13F9">
        <w:rPr>
          <w:rFonts w:ascii="Arial" w:hAnsi="Arial" w:cs="Arial"/>
          <w:sz w:val="24"/>
          <w:szCs w:val="24"/>
        </w:rPr>
        <w:tab/>
      </w:r>
      <w:r w:rsidR="008A22BA">
        <w:rPr>
          <w:rFonts w:ascii="Arial" w:hAnsi="Arial" w:cs="Arial"/>
          <w:sz w:val="24"/>
          <w:szCs w:val="24"/>
        </w:rPr>
        <w:tab/>
      </w:r>
      <w:r w:rsidR="008A22BA">
        <w:rPr>
          <w:rFonts w:ascii="Arial" w:hAnsi="Arial" w:cs="Arial"/>
          <w:sz w:val="24"/>
          <w:szCs w:val="24"/>
        </w:rPr>
        <w:tab/>
        <w:t xml:space="preserve">                </w:t>
      </w:r>
      <w:r w:rsidR="00E57866">
        <w:rPr>
          <w:rFonts w:ascii="Arial" w:hAnsi="Arial" w:cs="Arial"/>
          <w:sz w:val="24"/>
          <w:szCs w:val="24"/>
        </w:rPr>
        <w:t xml:space="preserve">  </w:t>
      </w:r>
      <w:r w:rsidRPr="007C13F9">
        <w:rPr>
          <w:rFonts w:ascii="Arial" w:hAnsi="Arial" w:cs="Arial"/>
          <w:sz w:val="24"/>
          <w:szCs w:val="24"/>
        </w:rPr>
        <w:t xml:space="preserve"> </w:t>
      </w:r>
      <w:r w:rsidR="00ED3BAB">
        <w:rPr>
          <w:rFonts w:ascii="Arial" w:hAnsi="Arial" w:cs="Arial"/>
          <w:sz w:val="24"/>
          <w:szCs w:val="24"/>
        </w:rPr>
        <w:t xml:space="preserve">  </w:t>
      </w:r>
      <w:r w:rsidRPr="007C13F9">
        <w:rPr>
          <w:rFonts w:ascii="Arial" w:hAnsi="Arial" w:cs="Arial"/>
          <w:sz w:val="24"/>
          <w:szCs w:val="24"/>
        </w:rPr>
        <w:t>místostarostka</w:t>
      </w:r>
    </w:p>
    <w:p w14:paraId="5B8A3BB8" w14:textId="77777777" w:rsidR="00925DFF" w:rsidRDefault="00925DFF" w:rsidP="00925DFF">
      <w:pPr>
        <w:autoSpaceDE w:val="0"/>
        <w:autoSpaceDN w:val="0"/>
        <w:adjustRightInd w:val="0"/>
        <w:spacing w:after="0" w:line="240" w:lineRule="auto"/>
      </w:pPr>
    </w:p>
    <w:p w14:paraId="6121F827" w14:textId="77777777" w:rsidR="005B31C8" w:rsidRDefault="00925DFF" w:rsidP="007C13F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</w:rPr>
      </w:pPr>
      <w:r>
        <w:rPr>
          <w:rFonts w:ascii="Arial" w:hAnsi="Arial" w:cs="Arial"/>
          <w:sz w:val="24"/>
          <w:szCs w:val="24"/>
        </w:rPr>
        <w:tab/>
      </w:r>
      <w:r>
        <w:t xml:space="preserve"> </w:t>
      </w:r>
    </w:p>
    <w:p w14:paraId="6F39E91A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1BB06ABB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p w14:paraId="59FB4B25" w14:textId="77777777" w:rsidR="005B31C8" w:rsidRDefault="005B31C8" w:rsidP="00057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</w:p>
    <w:sectPr w:rsidR="005B31C8" w:rsidSect="008107DB"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A5CF" w14:textId="77777777" w:rsidR="00111378" w:rsidRDefault="00111378" w:rsidP="00BD1FCA">
      <w:pPr>
        <w:spacing w:after="0" w:line="240" w:lineRule="auto"/>
      </w:pPr>
      <w:r>
        <w:separator/>
      </w:r>
    </w:p>
  </w:endnote>
  <w:endnote w:type="continuationSeparator" w:id="0">
    <w:p w14:paraId="5D2D8B34" w14:textId="77777777" w:rsidR="00111378" w:rsidRDefault="00111378" w:rsidP="00BD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chnical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9A1A" w14:textId="4AB83C06" w:rsidR="00DE03BE" w:rsidRDefault="004A580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A9472E" wp14:editId="7EE24D31">
              <wp:simplePos x="0" y="0"/>
              <wp:positionH relativeFrom="page">
                <wp:posOffset>3512185</wp:posOffset>
              </wp:positionH>
              <wp:positionV relativeFrom="page">
                <wp:posOffset>10115550</wp:posOffset>
              </wp:positionV>
              <wp:extent cx="528955" cy="238760"/>
              <wp:effectExtent l="20955" t="19050" r="21590" b="18415"/>
              <wp:wrapNone/>
              <wp:docPr id="23876405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955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5603438" w14:textId="77777777" w:rsidR="00DE03BE" w:rsidRDefault="00DE03B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56D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39A9472E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2" o:spid="_x0000_s1026" type="#_x0000_t185" style="position:absolute;margin-left:276.55pt;margin-top:796.5pt;width:41.65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4VlIwIAAD8EAAAOAAAAZHJzL2Uyb0RvYy54bWysU21v0zAQ/o7Ef7D8naUta9dFTadpYwhp&#10;wKTBD7g4TmPm+MzZbTp+PWf3hQ74hEgk6872Pffcc+fF1ba3YqMpGHSVHJ+NpNBOYWPcqpJfv9y9&#10;mUsRIrgGLDpdyWcd5NXy9avF4Es9wQ5to0kwiAvl4CvZxejLogiq0z2EM/Ta8WGL1ENkl1ZFQzAw&#10;em+LyWg0KwakxhMqHQLv3u4O5TLjt61W8XPbBh2FrSRzi3mlvNZpLZYLKFcEvjNqTwP+gUUPxnHS&#10;I9QtRBBrMn9A9UYRBmzjmcK+wLY1SucauJrx6LdqHjvwOtfC4gR/lCn8P1j1afPoHyhRD/4e1VMQ&#10;Dm86cCt9TYRDp6HhdOMkVDH4UB4DkhM4VNTDR2y4tbCOmDXYttQnQK5ObLPUz0ep9TYKxZvTyfxy&#10;OpVC8dHk7fxilltRQHkI9hTie429SEYlawL1pOMDGMo5YHMfYha8EQ76lL75JkXbW27fBqwYz2az&#10;i8wayv1lRj+g5nrRmubOWJsdWtU3lgSHVvIuf/vgcHrNOjEw4fn0YpppvDgMpxjzUfr/hkG4dk2e&#10;uyTuu70dwdidzTSt26udBE6zHMq4rbcclMwam2fWnXA3zfz62OiQfkgx8CRXMnxfA2kp7AfHvbsc&#10;n5+n0c8OG3S6Wx92wSmGqGSUYmfexN0zWXsyq44zjHPFDq+5z62Jh4HYsdnz5Sll68UzOPXzrV/v&#10;fvkTAAD//wMAUEsDBBQABgAIAAAAIQAJKjii4wAAAA0BAAAPAAAAZHJzL2Rvd25yZXYueG1sTI/N&#10;TsMwEITvSLyDtUjcqF3SWDTEqRAVoHKA/iAhbm5skoh4HcVua96e5QTHnfk0O1MukuvZ0Y6h86hg&#10;OhHALNbedNgoeNs9XN0AC1Gj0b1Hq+DbBlhU52elLow/4cYet7FhFIKh0AraGIeC81C31ukw8YNF&#10;8j796HSkc2y4GfWJwl3Pr4WQ3OkO6UOrB3vf2vpre3AKHnFmUnp5Fevnd/mxfpqv8uVypdTlRbq7&#10;BRZtin8w/Nan6lBRp70/oAmsV5Dn2ZRQMvJ5RqsIkZmcAduTJDMhgVcl/7+i+gEAAP//AwBQSwEC&#10;LQAUAAYACAAAACEAtoM4kv4AAADhAQAAEwAAAAAAAAAAAAAAAAAAAAAAW0NvbnRlbnRfVHlwZXNd&#10;LnhtbFBLAQItABQABgAIAAAAIQA4/SH/1gAAAJQBAAALAAAAAAAAAAAAAAAAAC8BAABfcmVscy8u&#10;cmVsc1BLAQItABQABgAIAAAAIQD3A4VlIwIAAD8EAAAOAAAAAAAAAAAAAAAAAC4CAABkcnMvZTJv&#10;RG9jLnhtbFBLAQItABQABgAIAAAAIQAJKjii4wAAAA0BAAAPAAAAAAAAAAAAAAAAAH0EAABkcnMv&#10;ZG93bnJldi54bWxQSwUGAAAAAAQABADzAAAAjQUAAAAA&#10;" filled="t" strokecolor="gray" strokeweight="2.25pt">
              <v:textbox inset=",0,,0">
                <w:txbxContent>
                  <w:p w14:paraId="15603438" w14:textId="77777777" w:rsidR="00DE03BE" w:rsidRDefault="00DE03BE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756D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1C7924" wp14:editId="1D526BF4">
              <wp:simplePos x="0" y="0"/>
              <wp:positionH relativeFrom="page">
                <wp:posOffset>1022350</wp:posOffset>
              </wp:positionH>
              <wp:positionV relativeFrom="page">
                <wp:posOffset>10234930</wp:posOffset>
              </wp:positionV>
              <wp:extent cx="5518150" cy="0"/>
              <wp:effectExtent l="12700" t="14605" r="12700" b="13970"/>
              <wp:wrapNone/>
              <wp:docPr id="895398500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37B3AF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80.5pt;margin-top:805.9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IaGCKzcAAAADgEAAA8AAABkcnMvZG93bnJl&#10;di54bWxMT8tOwzAQvCPxD9YicUHUTpGiKsSpoKgHxImWQ49uvMRp43UUO234e7ZICG47D83OlMvJ&#10;d+KEQ2wDachmCgRSHWxLjYaP7fp+ASImQ9Z0gVDDF0ZYVtdXpSlsONM7njapERxCsTAaXEp9IWWs&#10;HXoTZ6FHYu0zDN4khkMj7WDOHO47OVcql960xB+c6XHlsD5uRq9hja57Dov5y+v4pvK425m71SHX&#10;+vZmenoEkXBKf2a41OfqUHGnfRjJRtExzjPekn6OjEdcLOpBMbf/5WRVyv8zqm8AAAD//wMAUEsB&#10;Ai0AFAAGAAgAAAAhALaDOJL+AAAA4QEAABMAAAAAAAAAAAAAAAAAAAAAAFtDb250ZW50X1R5cGVz&#10;XS54bWxQSwECLQAUAAYACAAAACEAOP0h/9YAAACUAQAACwAAAAAAAAAAAAAAAAAvAQAAX3JlbHMv&#10;LnJlbHNQSwECLQAUAAYACAAAACEAu3yqGLkBAABXAwAADgAAAAAAAAAAAAAAAAAuAgAAZHJzL2Uy&#10;b0RvYy54bWxQSwECLQAUAAYACAAAACEAhoYIrNwAAAAOAQAADwAAAAAAAAAAAAAAAAATBAAAZHJz&#10;L2Rvd25yZXYueG1sUEsFBgAAAAAEAAQA8wAAABwFAAAAAA==&#10;" strokecolor="gray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945B" w14:textId="77777777" w:rsidR="00111378" w:rsidRDefault="00111378" w:rsidP="00BD1FCA">
      <w:pPr>
        <w:spacing w:after="0" w:line="240" w:lineRule="auto"/>
      </w:pPr>
      <w:r>
        <w:separator/>
      </w:r>
    </w:p>
  </w:footnote>
  <w:footnote w:type="continuationSeparator" w:id="0">
    <w:p w14:paraId="14E7B9EA" w14:textId="77777777" w:rsidR="00111378" w:rsidRDefault="00111378" w:rsidP="00BD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562"/>
    <w:multiLevelType w:val="hybridMultilevel"/>
    <w:tmpl w:val="D27C7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A7C57"/>
    <w:multiLevelType w:val="hybridMultilevel"/>
    <w:tmpl w:val="045C9E74"/>
    <w:lvl w:ilvl="0" w:tplc="E132F7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62ECB"/>
    <w:multiLevelType w:val="hybridMultilevel"/>
    <w:tmpl w:val="AACA7B1C"/>
    <w:lvl w:ilvl="0" w:tplc="020CC6B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3E98AF9A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1104144">
    <w:abstractNumId w:val="0"/>
  </w:num>
  <w:num w:numId="2" w16cid:durableId="1854764515">
    <w:abstractNumId w:val="2"/>
  </w:num>
  <w:num w:numId="3" w16cid:durableId="168632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rules v:ext="edit">
        <o:r id="V:Rule1" type="connector" idref="#AutoShape 2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7E"/>
    <w:rsid w:val="000040AC"/>
    <w:rsid w:val="000139C7"/>
    <w:rsid w:val="000577AE"/>
    <w:rsid w:val="00062E21"/>
    <w:rsid w:val="000658D2"/>
    <w:rsid w:val="00067F8C"/>
    <w:rsid w:val="00072C55"/>
    <w:rsid w:val="0008234F"/>
    <w:rsid w:val="0009439D"/>
    <w:rsid w:val="000A1D2A"/>
    <w:rsid w:val="000B2470"/>
    <w:rsid w:val="000D162C"/>
    <w:rsid w:val="000E439E"/>
    <w:rsid w:val="00107A88"/>
    <w:rsid w:val="00111378"/>
    <w:rsid w:val="00117B96"/>
    <w:rsid w:val="00123B7F"/>
    <w:rsid w:val="001347C7"/>
    <w:rsid w:val="00140B07"/>
    <w:rsid w:val="00174A66"/>
    <w:rsid w:val="001D66E5"/>
    <w:rsid w:val="001F384A"/>
    <w:rsid w:val="001F7DCF"/>
    <w:rsid w:val="00201FAC"/>
    <w:rsid w:val="00221F6A"/>
    <w:rsid w:val="00222387"/>
    <w:rsid w:val="00255737"/>
    <w:rsid w:val="00277CEC"/>
    <w:rsid w:val="002A2277"/>
    <w:rsid w:val="002A5ECB"/>
    <w:rsid w:val="002C2DBC"/>
    <w:rsid w:val="002D0ACB"/>
    <w:rsid w:val="002D364B"/>
    <w:rsid w:val="002D505A"/>
    <w:rsid w:val="002E0243"/>
    <w:rsid w:val="002E1842"/>
    <w:rsid w:val="002F01B5"/>
    <w:rsid w:val="002F09F1"/>
    <w:rsid w:val="0030584C"/>
    <w:rsid w:val="00311B3A"/>
    <w:rsid w:val="00316398"/>
    <w:rsid w:val="00331337"/>
    <w:rsid w:val="003364A1"/>
    <w:rsid w:val="00344843"/>
    <w:rsid w:val="00365A13"/>
    <w:rsid w:val="003A3516"/>
    <w:rsid w:val="003B33A6"/>
    <w:rsid w:val="003D4F0B"/>
    <w:rsid w:val="003D5376"/>
    <w:rsid w:val="003D7F1D"/>
    <w:rsid w:val="003E79B9"/>
    <w:rsid w:val="0041678F"/>
    <w:rsid w:val="004226CA"/>
    <w:rsid w:val="00435EC8"/>
    <w:rsid w:val="0044000A"/>
    <w:rsid w:val="00453DFE"/>
    <w:rsid w:val="004609D3"/>
    <w:rsid w:val="004723CD"/>
    <w:rsid w:val="00477C05"/>
    <w:rsid w:val="00481B72"/>
    <w:rsid w:val="00482FD2"/>
    <w:rsid w:val="00484486"/>
    <w:rsid w:val="00492E30"/>
    <w:rsid w:val="004A5802"/>
    <w:rsid w:val="004C404D"/>
    <w:rsid w:val="004C6B20"/>
    <w:rsid w:val="004F4395"/>
    <w:rsid w:val="004F4843"/>
    <w:rsid w:val="004F4968"/>
    <w:rsid w:val="005061D2"/>
    <w:rsid w:val="00514CE5"/>
    <w:rsid w:val="00520162"/>
    <w:rsid w:val="0053638D"/>
    <w:rsid w:val="0054082A"/>
    <w:rsid w:val="00544385"/>
    <w:rsid w:val="005608FE"/>
    <w:rsid w:val="00565D03"/>
    <w:rsid w:val="005815AE"/>
    <w:rsid w:val="00587CE6"/>
    <w:rsid w:val="00597927"/>
    <w:rsid w:val="005A38F9"/>
    <w:rsid w:val="005B31C8"/>
    <w:rsid w:val="005C604C"/>
    <w:rsid w:val="005D60D5"/>
    <w:rsid w:val="005E25D6"/>
    <w:rsid w:val="006015EE"/>
    <w:rsid w:val="00601C08"/>
    <w:rsid w:val="00606100"/>
    <w:rsid w:val="006133EF"/>
    <w:rsid w:val="00617A21"/>
    <w:rsid w:val="006333E0"/>
    <w:rsid w:val="006364B4"/>
    <w:rsid w:val="00646845"/>
    <w:rsid w:val="00655AA9"/>
    <w:rsid w:val="00670A30"/>
    <w:rsid w:val="00685391"/>
    <w:rsid w:val="00690C49"/>
    <w:rsid w:val="006A3AF6"/>
    <w:rsid w:val="006A7A40"/>
    <w:rsid w:val="006C206C"/>
    <w:rsid w:val="006E1657"/>
    <w:rsid w:val="007144C7"/>
    <w:rsid w:val="0073405B"/>
    <w:rsid w:val="00756D81"/>
    <w:rsid w:val="00772ACD"/>
    <w:rsid w:val="00772BD9"/>
    <w:rsid w:val="00793F2E"/>
    <w:rsid w:val="007C13F9"/>
    <w:rsid w:val="007D503D"/>
    <w:rsid w:val="007E2612"/>
    <w:rsid w:val="008107DB"/>
    <w:rsid w:val="00827D66"/>
    <w:rsid w:val="00832619"/>
    <w:rsid w:val="00833B34"/>
    <w:rsid w:val="0083484E"/>
    <w:rsid w:val="00860539"/>
    <w:rsid w:val="008906E6"/>
    <w:rsid w:val="008A22BA"/>
    <w:rsid w:val="008B3E94"/>
    <w:rsid w:val="00910F6E"/>
    <w:rsid w:val="009236E7"/>
    <w:rsid w:val="00925DFF"/>
    <w:rsid w:val="009334E0"/>
    <w:rsid w:val="00945505"/>
    <w:rsid w:val="00963F4F"/>
    <w:rsid w:val="00976D47"/>
    <w:rsid w:val="00984356"/>
    <w:rsid w:val="009B3D1C"/>
    <w:rsid w:val="009F157C"/>
    <w:rsid w:val="009F4DD4"/>
    <w:rsid w:val="009F65C1"/>
    <w:rsid w:val="00A0207E"/>
    <w:rsid w:val="00A02F4B"/>
    <w:rsid w:val="00A14D7D"/>
    <w:rsid w:val="00A51644"/>
    <w:rsid w:val="00A53F91"/>
    <w:rsid w:val="00A602AB"/>
    <w:rsid w:val="00A63A59"/>
    <w:rsid w:val="00A86220"/>
    <w:rsid w:val="00A9648A"/>
    <w:rsid w:val="00AC0F10"/>
    <w:rsid w:val="00AF43DA"/>
    <w:rsid w:val="00AF6255"/>
    <w:rsid w:val="00B0201D"/>
    <w:rsid w:val="00B037BB"/>
    <w:rsid w:val="00B214DA"/>
    <w:rsid w:val="00B472A1"/>
    <w:rsid w:val="00B51B01"/>
    <w:rsid w:val="00B51D5E"/>
    <w:rsid w:val="00BA4D73"/>
    <w:rsid w:val="00BA5B85"/>
    <w:rsid w:val="00BD1D35"/>
    <w:rsid w:val="00BD1FCA"/>
    <w:rsid w:val="00BD20E4"/>
    <w:rsid w:val="00BE13F6"/>
    <w:rsid w:val="00BE16DC"/>
    <w:rsid w:val="00BE1BAB"/>
    <w:rsid w:val="00C3476A"/>
    <w:rsid w:val="00C47D54"/>
    <w:rsid w:val="00C50AFF"/>
    <w:rsid w:val="00C60877"/>
    <w:rsid w:val="00C65959"/>
    <w:rsid w:val="00C919D7"/>
    <w:rsid w:val="00CC3A78"/>
    <w:rsid w:val="00CC70B7"/>
    <w:rsid w:val="00CD618A"/>
    <w:rsid w:val="00CD7B93"/>
    <w:rsid w:val="00CE420D"/>
    <w:rsid w:val="00D21140"/>
    <w:rsid w:val="00D46B2D"/>
    <w:rsid w:val="00D6096B"/>
    <w:rsid w:val="00D714A3"/>
    <w:rsid w:val="00D76F11"/>
    <w:rsid w:val="00D84C98"/>
    <w:rsid w:val="00D850F3"/>
    <w:rsid w:val="00DB57CA"/>
    <w:rsid w:val="00DD4BAE"/>
    <w:rsid w:val="00DD7A94"/>
    <w:rsid w:val="00DE03BE"/>
    <w:rsid w:val="00DE1D02"/>
    <w:rsid w:val="00DF0F57"/>
    <w:rsid w:val="00E024B9"/>
    <w:rsid w:val="00E24437"/>
    <w:rsid w:val="00E31AFE"/>
    <w:rsid w:val="00E57866"/>
    <w:rsid w:val="00E61732"/>
    <w:rsid w:val="00E65E8B"/>
    <w:rsid w:val="00E807E3"/>
    <w:rsid w:val="00E8437D"/>
    <w:rsid w:val="00E96B38"/>
    <w:rsid w:val="00EA24A2"/>
    <w:rsid w:val="00EA69E3"/>
    <w:rsid w:val="00EB7E37"/>
    <w:rsid w:val="00EC4BE9"/>
    <w:rsid w:val="00ED2EBC"/>
    <w:rsid w:val="00ED3BAB"/>
    <w:rsid w:val="00F1536C"/>
    <w:rsid w:val="00F46F56"/>
    <w:rsid w:val="00F54305"/>
    <w:rsid w:val="00F634B6"/>
    <w:rsid w:val="00F770AF"/>
    <w:rsid w:val="00F82244"/>
    <w:rsid w:val="00F96DF4"/>
    <w:rsid w:val="00FA44F9"/>
    <w:rsid w:val="00FC0DDA"/>
    <w:rsid w:val="00FC73B1"/>
    <w:rsid w:val="00FD3816"/>
    <w:rsid w:val="00FD3C41"/>
    <w:rsid w:val="00FE05E0"/>
    <w:rsid w:val="00FF38A0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E259C07"/>
  <w15:chartTrackingRefBased/>
  <w15:docId w15:val="{14ED1256-ED79-4DEC-91E2-FE7D6013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D618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dstavecseseznamem">
    <w:name w:val="List Paragraph"/>
    <w:basedOn w:val="Normln"/>
    <w:qFormat/>
    <w:rsid w:val="00CD618A"/>
    <w:pPr>
      <w:ind w:left="720"/>
      <w:contextualSpacing/>
    </w:pPr>
  </w:style>
  <w:style w:type="paragraph" w:styleId="Nzev">
    <w:name w:val="Title"/>
    <w:basedOn w:val="Normln"/>
    <w:link w:val="NzevChar"/>
    <w:qFormat/>
    <w:rsid w:val="008107DB"/>
    <w:pPr>
      <w:spacing w:after="0" w:line="240" w:lineRule="auto"/>
      <w:jc w:val="center"/>
    </w:pPr>
    <w:rPr>
      <w:rFonts w:ascii="Technical" w:eastAsia="Times New Roman" w:hAnsi="Technical"/>
      <w:b/>
      <w:sz w:val="52"/>
      <w:szCs w:val="20"/>
      <w:u w:val="single"/>
      <w:lang w:eastAsia="cs-CZ"/>
    </w:rPr>
  </w:style>
  <w:style w:type="character" w:customStyle="1" w:styleId="NzevChar">
    <w:name w:val="Název Char"/>
    <w:link w:val="Nzev"/>
    <w:rsid w:val="008107DB"/>
    <w:rPr>
      <w:rFonts w:ascii="Technical" w:hAnsi="Technical"/>
      <w:b/>
      <w:sz w:val="52"/>
      <w:u w:val="single"/>
    </w:rPr>
  </w:style>
  <w:style w:type="paragraph" w:styleId="Zkladntext">
    <w:name w:val="Body Text"/>
    <w:basedOn w:val="Normln"/>
    <w:link w:val="ZkladntextChar"/>
    <w:unhideWhenUsed/>
    <w:rsid w:val="008107D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ZkladntextChar">
    <w:name w:val="Základní text Char"/>
    <w:link w:val="Zkladntext"/>
    <w:rsid w:val="008107DB"/>
    <w:rPr>
      <w:sz w:val="24"/>
      <w:lang w:eastAsia="ar-SA"/>
    </w:rPr>
  </w:style>
  <w:style w:type="character" w:styleId="Hypertextovodkaz">
    <w:name w:val="Hyperlink"/>
    <w:rsid w:val="00BD1FC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D1FC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BD1FCA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rsid w:val="00BD1FCA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BD1FCA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rsid w:val="00BD1FC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22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21F6A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Veřejnoprávní smlouva</vt:lpstr>
    </vt:vector>
  </TitlesOfParts>
  <Company>MPSV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Veřejnoprávní smlouva</dc:title>
  <dc:subject/>
  <dc:creator>Bauerová Dagmar</dc:creator>
  <cp:keywords/>
  <cp:lastModifiedBy>Ing. Štěpánka Mrázová</cp:lastModifiedBy>
  <cp:revision>2</cp:revision>
  <cp:lastPrinted>2023-09-15T11:18:00Z</cp:lastPrinted>
  <dcterms:created xsi:type="dcterms:W3CDTF">2023-09-26T08:33:00Z</dcterms:created>
  <dcterms:modified xsi:type="dcterms:W3CDTF">2023-09-26T08:33:00Z</dcterms:modified>
</cp:coreProperties>
</file>