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14" w:rsidRDefault="0044796A">
      <w:pPr>
        <w:pStyle w:val="Nzev"/>
      </w:pPr>
      <w:r>
        <w:t>Městys Pecka</w:t>
      </w:r>
      <w:r>
        <w:br/>
        <w:t>Zastupitelstvo městyse Pecka</w:t>
      </w:r>
    </w:p>
    <w:p w:rsidR="00B84314" w:rsidRDefault="0044796A">
      <w:pPr>
        <w:pStyle w:val="Heading1"/>
      </w:pPr>
      <w:r>
        <w:t>Obecně závazná vyhláška městyse Pecka</w:t>
      </w:r>
      <w:r w:rsidR="00903240">
        <w:t xml:space="preserve"> č. 3/2023</w:t>
      </w:r>
      <w:r>
        <w:br/>
        <w:t>o místním poplatku za užívání veřejného prostranství</w:t>
      </w:r>
    </w:p>
    <w:p w:rsidR="00B84314" w:rsidRDefault="0044796A">
      <w:pPr>
        <w:pStyle w:val="UvodniVeta"/>
      </w:pPr>
      <w:r>
        <w:t>Zastupitelstvo městyse Pecka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84314" w:rsidRDefault="0044796A">
      <w:pPr>
        <w:pStyle w:val="Heading2"/>
      </w:pPr>
      <w:r>
        <w:t>Čl. 1</w:t>
      </w:r>
      <w:r>
        <w:br/>
        <w:t>Úvodní ustanovení</w:t>
      </w:r>
    </w:p>
    <w:p w:rsidR="00B84314" w:rsidRDefault="0044796A">
      <w:pPr>
        <w:pStyle w:val="Odstavec"/>
        <w:numPr>
          <w:ilvl w:val="0"/>
          <w:numId w:val="1"/>
        </w:numPr>
      </w:pPr>
      <w:r>
        <w:t>Městys Pecka touto vyhláškou zavádí místní poplatek za užívání veřejného prostranství (dále jen „poplatek“).</w:t>
      </w:r>
    </w:p>
    <w:p w:rsidR="00B84314" w:rsidRDefault="0044796A">
      <w:pPr>
        <w:pStyle w:val="Odstavec"/>
        <w:numPr>
          <w:ilvl w:val="0"/>
          <w:numId w:val="1"/>
        </w:numPr>
      </w:pPr>
      <w:r>
        <w:t>Správcem poplatku je úřad městyse</w:t>
      </w:r>
      <w:r w:rsidRPr="00B84314">
        <w:rPr>
          <w:rStyle w:val="Znakapoznpodarou"/>
        </w:rPr>
        <w:footnoteReference w:id="1"/>
      </w:r>
      <w:r>
        <w:t>.</w:t>
      </w:r>
    </w:p>
    <w:p w:rsidR="00B84314" w:rsidRDefault="0044796A">
      <w:pPr>
        <w:pStyle w:val="Heading2"/>
      </w:pPr>
      <w:r>
        <w:t>Čl. 2</w:t>
      </w:r>
      <w:r>
        <w:br/>
        <w:t>Předmět poplatku a poplatník</w:t>
      </w:r>
    </w:p>
    <w:p w:rsidR="00B84314" w:rsidRDefault="0044796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B84314">
        <w:rPr>
          <w:rStyle w:val="Znakapoznpodarou"/>
        </w:rPr>
        <w:footnoteReference w:id="2"/>
      </w:r>
      <w:r>
        <w:t>: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B84314" w:rsidRDefault="0044796A">
      <w:pPr>
        <w:pStyle w:val="Odstavec"/>
        <w:numPr>
          <w:ilvl w:val="1"/>
          <w:numId w:val="1"/>
        </w:numPr>
      </w:pPr>
      <w:r>
        <w:t>provádění výkopových prací,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skládek,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zařízení cirkusů,</w:t>
      </w:r>
    </w:p>
    <w:p w:rsidR="00B84314" w:rsidRDefault="0044796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84314" w:rsidRDefault="0044796A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B84314" w:rsidRDefault="0044796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B84314" w:rsidRDefault="0044796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B84314" w:rsidRDefault="0044796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B84314" w:rsidRDefault="0044796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B84314" w:rsidRDefault="0044796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B84314">
        <w:rPr>
          <w:rStyle w:val="Znakapoznpodarou"/>
        </w:rPr>
        <w:footnoteReference w:id="3"/>
      </w:r>
      <w:r>
        <w:t>.</w:t>
      </w:r>
    </w:p>
    <w:p w:rsidR="00B84314" w:rsidRDefault="0044796A">
      <w:pPr>
        <w:pStyle w:val="Heading2"/>
      </w:pPr>
      <w:r>
        <w:t>Čl. 3</w:t>
      </w:r>
      <w:r>
        <w:br/>
        <w:t>Veřejná prostranství</w:t>
      </w:r>
    </w:p>
    <w:p w:rsidR="00B84314" w:rsidRDefault="0044796A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B84314" w:rsidRDefault="0044796A">
      <w:pPr>
        <w:pStyle w:val="Heading2"/>
      </w:pPr>
      <w:r>
        <w:t>Čl. 4</w:t>
      </w:r>
      <w:r>
        <w:br/>
        <w:t>Ohlašovací povinnost</w:t>
      </w:r>
    </w:p>
    <w:p w:rsidR="00B84314" w:rsidRDefault="0044796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Pr="00B84314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B84314" w:rsidRDefault="0044796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B84314" w:rsidRDefault="0044796A">
      <w:pPr>
        <w:pStyle w:val="Heading2"/>
      </w:pPr>
      <w:r>
        <w:t>Čl. 5</w:t>
      </w:r>
      <w:r>
        <w:br/>
        <w:t>Sazba poplatku</w:t>
      </w:r>
    </w:p>
    <w:p w:rsidR="00B84314" w:rsidRDefault="0044796A">
      <w:pPr>
        <w:pStyle w:val="Odstavec"/>
      </w:pPr>
      <w:r>
        <w:t>Sazba poplatku činí za každý i započatý m² a každý i započatý den: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skládek 10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B84314" w:rsidRDefault="0044796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B84314" w:rsidRDefault="0044796A">
      <w:pPr>
        <w:pStyle w:val="Heading2"/>
      </w:pPr>
      <w:r>
        <w:lastRenderedPageBreak/>
        <w:t>Čl. 6</w:t>
      </w:r>
      <w:r>
        <w:br/>
        <w:t>Splatnost poplatku</w:t>
      </w:r>
    </w:p>
    <w:p w:rsidR="00B84314" w:rsidRDefault="0044796A">
      <w:pPr>
        <w:pStyle w:val="Odstavec"/>
      </w:pPr>
      <w:r>
        <w:t>Poplatek je splatný v den ukončení užívání veřejného prostranství.</w:t>
      </w:r>
    </w:p>
    <w:p w:rsidR="00B84314" w:rsidRDefault="0044796A">
      <w:pPr>
        <w:pStyle w:val="Heading2"/>
      </w:pPr>
      <w:r>
        <w:t>Čl. 7</w:t>
      </w:r>
      <w:r>
        <w:br/>
        <w:t xml:space="preserve"> Osvobození</w:t>
      </w:r>
    </w:p>
    <w:p w:rsidR="00B84314" w:rsidRDefault="0044796A">
      <w:pPr>
        <w:pStyle w:val="Odstavec"/>
        <w:numPr>
          <w:ilvl w:val="0"/>
          <w:numId w:val="4"/>
        </w:numPr>
      </w:pPr>
      <w:r>
        <w:t>Poplatek se neplatí:</w:t>
      </w:r>
    </w:p>
    <w:p w:rsidR="00B84314" w:rsidRDefault="0044796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1E515B" w:rsidRPr="001E515B" w:rsidRDefault="0044796A" w:rsidP="001E515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B84314">
        <w:rPr>
          <w:rStyle w:val="Znakapoznpodarou"/>
        </w:rPr>
        <w:footnoteReference w:id="5"/>
      </w:r>
      <w:r>
        <w:t>.</w:t>
      </w:r>
    </w:p>
    <w:p w:rsidR="001E515B" w:rsidRDefault="001E515B">
      <w:pPr>
        <w:pStyle w:val="Odstavec"/>
        <w:numPr>
          <w:ilvl w:val="1"/>
          <w:numId w:val="1"/>
        </w:numPr>
      </w:pPr>
      <w:r>
        <w:rPr>
          <w:rFonts w:cs="Arial"/>
        </w:rPr>
        <w:t>Pokud veřejné prostranství pronajme n</w:t>
      </w:r>
      <w:r w:rsidRPr="00AB102D">
        <w:rPr>
          <w:rFonts w:cs="Arial"/>
        </w:rPr>
        <w:t>eziskov</w:t>
      </w:r>
      <w:r>
        <w:rPr>
          <w:rFonts w:cs="Arial"/>
        </w:rPr>
        <w:t>á a příspěvková</w:t>
      </w:r>
      <w:r w:rsidRPr="00AB102D">
        <w:rPr>
          <w:rFonts w:cs="Arial"/>
        </w:rPr>
        <w:t xml:space="preserve"> organizace se sídlem na území Městyse Pecka</w:t>
      </w:r>
      <w:r w:rsidR="007E57F5">
        <w:rPr>
          <w:rFonts w:cs="Arial"/>
        </w:rPr>
        <w:t>.</w:t>
      </w:r>
    </w:p>
    <w:p w:rsidR="00B84314" w:rsidRDefault="0044796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B84314">
        <w:rPr>
          <w:rStyle w:val="Znakapoznpodarou"/>
        </w:rPr>
        <w:footnoteReference w:id="6"/>
      </w:r>
      <w:r>
        <w:t>.</w:t>
      </w:r>
    </w:p>
    <w:p w:rsidR="00B84314" w:rsidRDefault="0044796A">
      <w:pPr>
        <w:pStyle w:val="Heading2"/>
      </w:pPr>
      <w:r>
        <w:t>Čl. 8</w:t>
      </w:r>
      <w:r>
        <w:br/>
        <w:t xml:space="preserve"> Přechodné a zrušovací ustanovení</w:t>
      </w:r>
    </w:p>
    <w:p w:rsidR="00B84314" w:rsidRDefault="0044796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B84314" w:rsidRDefault="0044796A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27. listopadu 2019.</w:t>
      </w:r>
    </w:p>
    <w:p w:rsidR="00B84314" w:rsidRDefault="0044796A">
      <w:pPr>
        <w:pStyle w:val="Heading2"/>
      </w:pPr>
      <w:r>
        <w:t>Čl. 9</w:t>
      </w:r>
      <w:r>
        <w:br/>
        <w:t>Účinnost</w:t>
      </w:r>
    </w:p>
    <w:p w:rsidR="00B84314" w:rsidRDefault="0044796A">
      <w:pPr>
        <w:pStyle w:val="Odstavec"/>
      </w:pPr>
      <w:r>
        <w:t xml:space="preserve">Tato vyhláška nabývá účinnosti dnem </w:t>
      </w:r>
      <w:r w:rsidR="00385765">
        <w:t>1</w:t>
      </w:r>
      <w:r>
        <w:t>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B84314" w:rsidTr="00B8431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314" w:rsidRDefault="0044796A">
            <w:pPr>
              <w:pStyle w:val="PodpisovePole"/>
            </w:pPr>
            <w:r>
              <w:t>Hana Štěrbová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314" w:rsidRDefault="0044796A">
            <w:pPr>
              <w:pStyle w:val="PodpisovePole"/>
            </w:pPr>
            <w:r>
              <w:t>Jaroslav Mikulka v. r.</w:t>
            </w:r>
            <w:r>
              <w:br/>
              <w:t xml:space="preserve"> místostarosta</w:t>
            </w:r>
          </w:p>
        </w:tc>
      </w:tr>
      <w:tr w:rsidR="00B84314" w:rsidTr="00B8431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314" w:rsidRDefault="00B8431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314" w:rsidRDefault="00B84314">
            <w:pPr>
              <w:pStyle w:val="PodpisovePole"/>
            </w:pPr>
          </w:p>
        </w:tc>
      </w:tr>
    </w:tbl>
    <w:p w:rsidR="0044796A" w:rsidRDefault="0044796A"/>
    <w:p w:rsidR="00B73E09" w:rsidRDefault="00B73E09"/>
    <w:p w:rsidR="00B73E09" w:rsidRDefault="00B73E09"/>
    <w:p w:rsidR="00B73E09" w:rsidRDefault="00B73E09"/>
    <w:p w:rsidR="00B73E09" w:rsidRDefault="00B73E09"/>
    <w:p w:rsidR="00B73E09" w:rsidRDefault="00B73E09"/>
    <w:p w:rsidR="00B73E09" w:rsidRDefault="00B73E09"/>
    <w:p w:rsidR="00B73E09" w:rsidRDefault="00B73E09"/>
    <w:p w:rsidR="00B73E09" w:rsidRDefault="00B73E09" w:rsidP="00B73E09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Příloha č.1</w:t>
      </w:r>
    </w:p>
    <w:p w:rsidR="00B73E09" w:rsidRDefault="00B73E09" w:rsidP="00B73E0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 obecně závazné vyhlášce č. 3/2023,</w:t>
      </w:r>
    </w:p>
    <w:p w:rsidR="00B73E09" w:rsidRDefault="00B73E09" w:rsidP="00B73E09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B73E09" w:rsidRDefault="00B73E09" w:rsidP="00B73E09">
      <w:pPr>
        <w:pStyle w:val="Bezmez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Vymezení veřejných prostranství:</w:t>
      </w:r>
    </w:p>
    <w:p w:rsidR="00B73E09" w:rsidRDefault="00B73E09" w:rsidP="00B73E09">
      <w:pPr>
        <w:pStyle w:val="Bezmezer"/>
        <w:rPr>
          <w:rFonts w:ascii="Arial" w:hAnsi="Arial" w:cs="Arial"/>
          <w:b/>
          <w:u w:val="single"/>
        </w:rPr>
      </w:pPr>
    </w:p>
    <w:p w:rsidR="00B73E09" w:rsidRDefault="00B73E09" w:rsidP="00B73E09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Katastrální území Pecka:         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21/2, 23, 178/3, 1034/1, 1034/2, 1034/4, 1034/5, 1074/2, 906/2, 1120,  </w:t>
      </w:r>
    </w:p>
    <w:p w:rsidR="00B73E09" w:rsidRDefault="00B73E09" w:rsidP="00B73E09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st. 326</w:t>
      </w:r>
    </w:p>
    <w:p w:rsidR="00B73E09" w:rsidRDefault="00B73E09" w:rsidP="00B73E09">
      <w:pPr>
        <w:pStyle w:val="Bezmezer"/>
      </w:pPr>
    </w:p>
    <w:p w:rsidR="00B73E09" w:rsidRDefault="00B73E09" w:rsidP="00B73E09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Katastrální území Bělá u Pecky: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517/1, 520/2, 520/3, 520/4</w:t>
      </w:r>
    </w:p>
    <w:p w:rsidR="00B73E09" w:rsidRDefault="00B73E09" w:rsidP="00B73E09">
      <w:pPr>
        <w:pStyle w:val="Bezmezer"/>
        <w:jc w:val="both"/>
        <w:rPr>
          <w:rFonts w:ascii="Arial" w:hAnsi="Arial" w:cs="Arial"/>
          <w:b/>
        </w:rPr>
      </w:pPr>
    </w:p>
    <w:p w:rsidR="00B73E09" w:rsidRDefault="00B73E09" w:rsidP="00B73E09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Katastrální území Bukovina u Pecky: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618/1, 686/1, 686/2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</w:p>
    <w:p w:rsidR="00B73E09" w:rsidRDefault="00B73E09" w:rsidP="00B73E09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Katastrální území Horní Javoří: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308/1</w:t>
      </w:r>
    </w:p>
    <w:p w:rsidR="00B73E09" w:rsidRDefault="00B73E09" w:rsidP="00B73E09">
      <w:pPr>
        <w:pStyle w:val="Bezmezer"/>
        <w:rPr>
          <w:rFonts w:ascii="Arial" w:hAnsi="Arial" w:cs="Arial"/>
          <w:b/>
        </w:rPr>
      </w:pPr>
    </w:p>
    <w:p w:rsidR="00B73E09" w:rsidRDefault="00B73E09" w:rsidP="00B73E09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Katastrální území Kal:</w:t>
      </w:r>
    </w:p>
    <w:p w:rsidR="00B73E09" w:rsidRDefault="00B73E09" w:rsidP="00B73E09">
      <w:pPr>
        <w:pStyle w:val="Bezmez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652/7, 652/3</w:t>
      </w:r>
    </w:p>
    <w:p w:rsidR="00B73E09" w:rsidRDefault="00B73E09" w:rsidP="00B73E09">
      <w:pPr>
        <w:pStyle w:val="Bezmezer"/>
        <w:rPr>
          <w:rFonts w:ascii="Arial" w:hAnsi="Arial" w:cs="Arial"/>
          <w:b/>
        </w:rPr>
      </w:pPr>
    </w:p>
    <w:p w:rsidR="00B73E09" w:rsidRDefault="00B73E09" w:rsidP="00B73E09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Katastrální území Lhota u Pecky: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52/1, 45/2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</w:p>
    <w:p w:rsidR="00B73E09" w:rsidRDefault="00B73E09" w:rsidP="00B73E09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Katastrální území </w:t>
      </w:r>
      <w:proofErr w:type="spellStart"/>
      <w:r>
        <w:rPr>
          <w:rFonts w:ascii="Arial" w:hAnsi="Arial" w:cs="Arial"/>
          <w:b/>
        </w:rPr>
        <w:t>Staňkov</w:t>
      </w:r>
      <w:proofErr w:type="spellEnd"/>
      <w:r>
        <w:rPr>
          <w:rFonts w:ascii="Arial" w:hAnsi="Arial" w:cs="Arial"/>
          <w:b/>
        </w:rPr>
        <w:t xml:space="preserve"> u Pecky: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7/1, 359/6, 359/1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</w:p>
    <w:p w:rsidR="00B73E09" w:rsidRDefault="00B73E09" w:rsidP="00B73E09">
      <w:pPr>
        <w:pStyle w:val="Bezmez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Katastrální území </w:t>
      </w:r>
      <w:proofErr w:type="spellStart"/>
      <w:r>
        <w:rPr>
          <w:rFonts w:ascii="Arial" w:hAnsi="Arial" w:cs="Arial"/>
          <w:b/>
        </w:rPr>
        <w:t>Vidonice</w:t>
      </w:r>
      <w:proofErr w:type="spellEnd"/>
      <w:r>
        <w:rPr>
          <w:rFonts w:ascii="Arial" w:hAnsi="Arial" w:cs="Arial"/>
          <w:b/>
        </w:rPr>
        <w:t>: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410/1, 410/5, 75</w:t>
      </w: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385765" w:rsidRDefault="00385765" w:rsidP="00385765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Příloha </w:t>
      </w:r>
      <w:proofErr w:type="gramStart"/>
      <w:r>
        <w:rPr>
          <w:rFonts w:ascii="Arial" w:hAnsi="Arial" w:cs="Arial"/>
          <w:b/>
          <w:u w:val="single"/>
        </w:rPr>
        <w:t>č.2</w:t>
      </w:r>
      <w:proofErr w:type="gramEnd"/>
    </w:p>
    <w:p w:rsidR="00385765" w:rsidRDefault="00385765" w:rsidP="0038576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 obecně závazné vyhlášce č. 3/2023,</w:t>
      </w:r>
    </w:p>
    <w:p w:rsidR="00385765" w:rsidRDefault="00385765" w:rsidP="00385765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385765" w:rsidRDefault="00385765" w:rsidP="00385765">
      <w:pPr>
        <w:pStyle w:val="Bezmez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Vymezení veřejných prostranství graficky:</w:t>
      </w:r>
    </w:p>
    <w:p w:rsidR="00385765" w:rsidRDefault="00385765" w:rsidP="00B73E09">
      <w:pPr>
        <w:pStyle w:val="Bezmezer"/>
        <w:jc w:val="both"/>
        <w:rPr>
          <w:rFonts w:ascii="Arial" w:hAnsi="Arial" w:cs="Arial"/>
        </w:rPr>
      </w:pPr>
    </w:p>
    <w:p w:rsidR="00B73E09" w:rsidRDefault="00B73E09" w:rsidP="00B73E09">
      <w:pPr>
        <w:pStyle w:val="Bezmezer"/>
        <w:jc w:val="both"/>
        <w:rPr>
          <w:rFonts w:ascii="Arial" w:hAnsi="Arial" w:cs="Arial"/>
        </w:rPr>
      </w:pPr>
    </w:p>
    <w:p w:rsidR="00B73E09" w:rsidRPr="000C2DC4" w:rsidRDefault="00B73E09" w:rsidP="00B73E0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73E09" w:rsidRDefault="00B73E09"/>
    <w:sectPr w:rsidR="00B73E09" w:rsidSect="00B843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135" w:rsidRDefault="00F17135" w:rsidP="00B84314">
      <w:r>
        <w:separator/>
      </w:r>
    </w:p>
  </w:endnote>
  <w:endnote w:type="continuationSeparator" w:id="0">
    <w:p w:rsidR="00F17135" w:rsidRDefault="00F17135" w:rsidP="00B84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135" w:rsidRDefault="00F17135" w:rsidP="00B84314">
      <w:r w:rsidRPr="00B84314">
        <w:rPr>
          <w:color w:val="000000"/>
        </w:rPr>
        <w:separator/>
      </w:r>
    </w:p>
  </w:footnote>
  <w:footnote w:type="continuationSeparator" w:id="0">
    <w:p w:rsidR="00F17135" w:rsidRDefault="00F17135" w:rsidP="00B84314">
      <w:r>
        <w:continuationSeparator/>
      </w:r>
    </w:p>
  </w:footnote>
  <w:footnote w:id="1">
    <w:p w:rsidR="00B84314" w:rsidRDefault="0044796A">
      <w:pPr>
        <w:pStyle w:val="Footnote"/>
      </w:pPr>
      <w:r w:rsidRPr="00B84314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84314" w:rsidRDefault="0044796A">
      <w:pPr>
        <w:pStyle w:val="Footnote"/>
      </w:pPr>
      <w:r w:rsidRPr="00B84314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84314" w:rsidRDefault="0044796A">
      <w:pPr>
        <w:pStyle w:val="Footnote"/>
      </w:pPr>
      <w:r w:rsidRPr="00B84314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84314" w:rsidRDefault="0044796A">
      <w:pPr>
        <w:pStyle w:val="Footnote"/>
      </w:pPr>
      <w:r w:rsidRPr="00B84314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B84314" w:rsidRDefault="0044796A">
      <w:pPr>
        <w:pStyle w:val="Footnote"/>
      </w:pPr>
      <w:r w:rsidRPr="00B84314"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B84314" w:rsidRDefault="0044796A">
      <w:pPr>
        <w:pStyle w:val="Footnote"/>
      </w:pPr>
      <w:r w:rsidRPr="00B8431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D1B"/>
    <w:multiLevelType w:val="multilevel"/>
    <w:tmpl w:val="8366808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314"/>
    <w:rsid w:val="001E515B"/>
    <w:rsid w:val="00251E0B"/>
    <w:rsid w:val="002A70B1"/>
    <w:rsid w:val="00385765"/>
    <w:rsid w:val="0044796A"/>
    <w:rsid w:val="00784EC3"/>
    <w:rsid w:val="007E57F5"/>
    <w:rsid w:val="00903240"/>
    <w:rsid w:val="00B73E09"/>
    <w:rsid w:val="00B84314"/>
    <w:rsid w:val="00CF3EDC"/>
    <w:rsid w:val="00DA2168"/>
    <w:rsid w:val="00E76D44"/>
    <w:rsid w:val="00F17135"/>
    <w:rsid w:val="00F8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21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84314"/>
  </w:style>
  <w:style w:type="paragraph" w:customStyle="1" w:styleId="Heading">
    <w:name w:val="Heading"/>
    <w:basedOn w:val="Standard"/>
    <w:next w:val="Textbody"/>
    <w:rsid w:val="00B8431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8431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84314"/>
  </w:style>
  <w:style w:type="paragraph" w:customStyle="1" w:styleId="Caption">
    <w:name w:val="Caption"/>
    <w:basedOn w:val="Standard"/>
    <w:rsid w:val="00B8431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84314"/>
    <w:pPr>
      <w:suppressLineNumbers/>
    </w:pPr>
  </w:style>
  <w:style w:type="paragraph" w:styleId="Nzev">
    <w:name w:val="Title"/>
    <w:basedOn w:val="Heading"/>
    <w:next w:val="Textbody"/>
    <w:rsid w:val="00B84314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B8431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B8431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8431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8431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84314"/>
    <w:pPr>
      <w:widowControl w:val="0"/>
      <w:suppressLineNumbers/>
    </w:pPr>
  </w:style>
  <w:style w:type="paragraph" w:customStyle="1" w:styleId="PodpisovePole">
    <w:name w:val="PodpisovePole"/>
    <w:basedOn w:val="TableContents"/>
    <w:rsid w:val="00B8431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8431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84314"/>
  </w:style>
  <w:style w:type="character" w:customStyle="1" w:styleId="FootnoteSymbol">
    <w:name w:val="Footnote Symbol"/>
    <w:rsid w:val="00B84314"/>
  </w:style>
  <w:style w:type="character" w:customStyle="1" w:styleId="Footnoteanchor">
    <w:name w:val="Footnote anchor"/>
    <w:rsid w:val="00B8431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84314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B73E0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73E09"/>
    <w:rPr>
      <w:rFonts w:ascii="Times New Roman" w:eastAsia="Times New Roman" w:hAnsi="Times New Roman" w:cs="Times New Roman"/>
      <w:kern w:val="0"/>
      <w:lang w:bidi="ar-SA"/>
    </w:rPr>
  </w:style>
  <w:style w:type="paragraph" w:styleId="Bezmezer">
    <w:name w:val="No Spacing"/>
    <w:uiPriority w:val="1"/>
    <w:qFormat/>
    <w:rsid w:val="00B73E09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746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Městys Pecka</dc:creator>
  <cp:lastModifiedBy>Městys Pecka</cp:lastModifiedBy>
  <cp:revision>7</cp:revision>
  <cp:lastPrinted>2024-01-08T13:33:00Z</cp:lastPrinted>
  <dcterms:created xsi:type="dcterms:W3CDTF">2023-11-06T08:43:00Z</dcterms:created>
  <dcterms:modified xsi:type="dcterms:W3CDTF">2024-01-08T13:36:00Z</dcterms:modified>
</cp:coreProperties>
</file>