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DBECB" w14:textId="77777777" w:rsidR="00560DED" w:rsidRPr="00FB6AE5" w:rsidRDefault="00560DED" w:rsidP="007467E4">
      <w:pPr>
        <w:pStyle w:val="Zhlav"/>
        <w:tabs>
          <w:tab w:val="clear" w:pos="4536"/>
          <w:tab w:val="clear" w:pos="9072"/>
        </w:tabs>
        <w:spacing w:line="276" w:lineRule="auto"/>
        <w:rPr>
          <w:rFonts w:ascii="Arial" w:hAnsi="Arial" w:cs="Arial"/>
          <w:bCs/>
          <w:sz w:val="22"/>
          <w:szCs w:val="22"/>
        </w:rPr>
      </w:pPr>
    </w:p>
    <w:p w14:paraId="028D649E" w14:textId="679F1556" w:rsidR="00D51D24" w:rsidRPr="002E0EAD" w:rsidRDefault="00D51D24" w:rsidP="007467E4">
      <w:pPr>
        <w:spacing w:line="276" w:lineRule="auto"/>
        <w:jc w:val="center"/>
        <w:rPr>
          <w:rFonts w:ascii="Arial" w:hAnsi="Arial" w:cs="Arial"/>
          <w:b/>
        </w:rPr>
      </w:pPr>
      <w:r w:rsidRPr="002E0EAD">
        <w:rPr>
          <w:rFonts w:ascii="Arial" w:hAnsi="Arial" w:cs="Arial"/>
          <w:b/>
        </w:rPr>
        <w:t xml:space="preserve">OBEC </w:t>
      </w:r>
      <w:r w:rsidR="00A0322C">
        <w:rPr>
          <w:rFonts w:ascii="Arial" w:hAnsi="Arial" w:cs="Arial"/>
          <w:b/>
        </w:rPr>
        <w:t>Markvartice</w:t>
      </w:r>
    </w:p>
    <w:p w14:paraId="05599FF9" w14:textId="1661278E" w:rsidR="00D51D24" w:rsidRPr="002E0EAD" w:rsidRDefault="00D51D24" w:rsidP="007467E4">
      <w:pPr>
        <w:spacing w:line="276" w:lineRule="auto"/>
        <w:jc w:val="center"/>
        <w:rPr>
          <w:rFonts w:ascii="Arial" w:hAnsi="Arial" w:cs="Arial"/>
          <w:b/>
        </w:rPr>
      </w:pPr>
      <w:r w:rsidRPr="002E0EAD">
        <w:rPr>
          <w:rFonts w:ascii="Arial" w:hAnsi="Arial" w:cs="Arial"/>
          <w:b/>
        </w:rPr>
        <w:t xml:space="preserve">Zastupitelstvo obce </w:t>
      </w:r>
      <w:r w:rsidR="00A0322C">
        <w:rPr>
          <w:rFonts w:ascii="Arial" w:hAnsi="Arial" w:cs="Arial"/>
          <w:b/>
        </w:rPr>
        <w:t>Markvartice</w:t>
      </w:r>
    </w:p>
    <w:p w14:paraId="5A5ACB21" w14:textId="05E74CE4" w:rsidR="00D51D24" w:rsidRPr="002E0EAD" w:rsidRDefault="00D51D24" w:rsidP="007467E4">
      <w:pPr>
        <w:spacing w:line="276" w:lineRule="auto"/>
        <w:jc w:val="center"/>
        <w:rPr>
          <w:rFonts w:ascii="Arial" w:hAnsi="Arial" w:cs="Arial"/>
          <w:b/>
        </w:rPr>
      </w:pPr>
      <w:r w:rsidRPr="002E0EAD">
        <w:rPr>
          <w:rFonts w:ascii="Arial" w:hAnsi="Arial" w:cs="Arial"/>
          <w:b/>
        </w:rPr>
        <w:t xml:space="preserve">Obecně závazná vyhláška obce </w:t>
      </w:r>
      <w:r w:rsidR="00A0322C">
        <w:rPr>
          <w:rFonts w:ascii="Arial" w:hAnsi="Arial" w:cs="Arial"/>
          <w:b/>
        </w:rPr>
        <w:t>č. 1/2023</w:t>
      </w:r>
      <w:r w:rsidRPr="002E0EAD">
        <w:rPr>
          <w:rFonts w:ascii="Arial" w:hAnsi="Arial" w:cs="Arial"/>
          <w:b/>
        </w:rPr>
        <w:t xml:space="preserve"> </w:t>
      </w:r>
    </w:p>
    <w:p w14:paraId="682FA03F" w14:textId="77777777" w:rsidR="0024722A" w:rsidRPr="00FB6AE5" w:rsidRDefault="0024722A" w:rsidP="007467E4">
      <w:pPr>
        <w:pStyle w:val="NormlnIMP"/>
        <w:spacing w:line="276" w:lineRule="auto"/>
        <w:jc w:val="center"/>
        <w:rPr>
          <w:rFonts w:ascii="Arial" w:hAnsi="Arial" w:cs="Arial"/>
          <w:b/>
          <w:color w:val="000000"/>
          <w:sz w:val="22"/>
          <w:szCs w:val="22"/>
        </w:rPr>
      </w:pPr>
    </w:p>
    <w:p w14:paraId="5370DCB0" w14:textId="1AA91508" w:rsidR="006C78D2" w:rsidRPr="006C78D2" w:rsidRDefault="0024722A" w:rsidP="00194374">
      <w:pPr>
        <w:pStyle w:val="NormlnIMP"/>
        <w:spacing w:line="276" w:lineRule="auto"/>
        <w:jc w:val="center"/>
        <w:rPr>
          <w:rFonts w:ascii="Arial" w:hAnsi="Arial" w:cs="Arial"/>
          <w:b/>
          <w:color w:val="000000"/>
          <w:sz w:val="22"/>
          <w:szCs w:val="22"/>
        </w:rPr>
      </w:pPr>
      <w:r w:rsidRPr="006C78D2">
        <w:rPr>
          <w:rFonts w:ascii="Arial" w:hAnsi="Arial" w:cs="Arial"/>
          <w:b/>
          <w:color w:val="000000"/>
          <w:szCs w:val="22"/>
        </w:rPr>
        <w:t xml:space="preserve">o </w:t>
      </w:r>
      <w:r w:rsidR="00A342C0" w:rsidRPr="006C78D2">
        <w:rPr>
          <w:rFonts w:ascii="Arial" w:hAnsi="Arial" w:cs="Arial"/>
          <w:b/>
          <w:color w:val="000000"/>
          <w:szCs w:val="22"/>
        </w:rPr>
        <w:t xml:space="preserve">stanovení obecního systému </w:t>
      </w:r>
      <w:r w:rsidR="00031731" w:rsidRPr="006C78D2">
        <w:rPr>
          <w:rFonts w:ascii="Arial" w:hAnsi="Arial" w:cs="Arial"/>
          <w:b/>
          <w:color w:val="000000"/>
          <w:szCs w:val="22"/>
        </w:rPr>
        <w:t>odpadového hospodářství</w:t>
      </w:r>
      <w:r w:rsidRPr="006C78D2">
        <w:rPr>
          <w:rFonts w:ascii="Arial" w:hAnsi="Arial" w:cs="Arial"/>
          <w:b/>
          <w:color w:val="000000"/>
          <w:sz w:val="22"/>
          <w:szCs w:val="22"/>
        </w:rPr>
        <w:t xml:space="preserve"> </w:t>
      </w:r>
    </w:p>
    <w:p w14:paraId="19B37CDF" w14:textId="77777777" w:rsidR="0024722A" w:rsidRPr="00FB6AE5" w:rsidRDefault="0024722A" w:rsidP="007467E4">
      <w:pPr>
        <w:spacing w:line="276" w:lineRule="auto"/>
        <w:jc w:val="both"/>
        <w:rPr>
          <w:rFonts w:ascii="Arial" w:hAnsi="Arial" w:cs="Arial"/>
          <w:sz w:val="22"/>
          <w:szCs w:val="22"/>
        </w:rPr>
      </w:pPr>
    </w:p>
    <w:p w14:paraId="1CBD1E8A" w14:textId="688B16D0" w:rsidR="00A2129F" w:rsidRDefault="0042723F" w:rsidP="007467E4">
      <w:pPr>
        <w:pStyle w:val="Zkladntextodsazen2"/>
        <w:spacing w:line="276" w:lineRule="auto"/>
        <w:ind w:left="0" w:firstLine="0"/>
        <w:rPr>
          <w:rFonts w:ascii="Arial" w:hAnsi="Arial" w:cs="Arial"/>
          <w:sz w:val="22"/>
          <w:szCs w:val="22"/>
        </w:rPr>
      </w:pPr>
      <w:r>
        <w:rPr>
          <w:rFonts w:ascii="Arial" w:hAnsi="Arial" w:cs="Arial"/>
          <w:sz w:val="22"/>
          <w:szCs w:val="22"/>
        </w:rPr>
        <w:t>Zastupitelstvo obce</w:t>
      </w:r>
      <w:r w:rsidR="00A0322C">
        <w:rPr>
          <w:rFonts w:ascii="Arial" w:hAnsi="Arial" w:cs="Arial"/>
          <w:sz w:val="22"/>
          <w:szCs w:val="22"/>
        </w:rPr>
        <w:t xml:space="preserve"> Markvartice</w:t>
      </w:r>
      <w:r w:rsidR="00E2491F">
        <w:rPr>
          <w:rFonts w:ascii="Arial" w:hAnsi="Arial" w:cs="Arial"/>
          <w:sz w:val="22"/>
          <w:szCs w:val="22"/>
        </w:rPr>
        <w:t xml:space="preserve"> se na svém zasedání dne </w:t>
      </w:r>
      <w:r w:rsidR="00A0322C">
        <w:rPr>
          <w:rFonts w:ascii="Arial" w:hAnsi="Arial" w:cs="Arial"/>
          <w:sz w:val="22"/>
          <w:szCs w:val="22"/>
        </w:rPr>
        <w:t>19.</w:t>
      </w:r>
      <w:r w:rsidR="00A2129F">
        <w:rPr>
          <w:rFonts w:ascii="Arial" w:hAnsi="Arial" w:cs="Arial"/>
          <w:sz w:val="22"/>
          <w:szCs w:val="22"/>
        </w:rPr>
        <w:t xml:space="preserve"> </w:t>
      </w:r>
      <w:r w:rsidR="00A0322C">
        <w:rPr>
          <w:rFonts w:ascii="Arial" w:hAnsi="Arial" w:cs="Arial"/>
          <w:sz w:val="22"/>
          <w:szCs w:val="22"/>
        </w:rPr>
        <w:t>12. 2023</w:t>
      </w:r>
      <w:r w:rsidR="00E2491F">
        <w:rPr>
          <w:rFonts w:ascii="Arial" w:hAnsi="Arial" w:cs="Arial"/>
          <w:sz w:val="22"/>
          <w:szCs w:val="22"/>
        </w:rPr>
        <w:t xml:space="preserve"> </w:t>
      </w:r>
      <w:r w:rsidR="00A2129F">
        <w:rPr>
          <w:rFonts w:ascii="Arial" w:hAnsi="Arial" w:cs="Arial"/>
          <w:sz w:val="22"/>
          <w:szCs w:val="22"/>
        </w:rPr>
        <w:t>usnesením č. 5/5/2023</w:t>
      </w:r>
    </w:p>
    <w:p w14:paraId="15CA3A00" w14:textId="25ADEF2B" w:rsidR="0024722A" w:rsidRPr="00553B78" w:rsidRDefault="0024722A" w:rsidP="007467E4">
      <w:pPr>
        <w:pStyle w:val="Zkladntextodsazen2"/>
        <w:spacing w:line="276" w:lineRule="auto"/>
        <w:ind w:left="0" w:firstLine="0"/>
        <w:rPr>
          <w:rFonts w:ascii="Arial" w:hAnsi="Arial" w:cs="Arial"/>
          <w:sz w:val="22"/>
          <w:szCs w:val="22"/>
        </w:rPr>
      </w:pPr>
      <w:r w:rsidRPr="00FB6AE5">
        <w:rPr>
          <w:rFonts w:ascii="Arial" w:hAnsi="Arial" w:cs="Arial"/>
          <w:sz w:val="22"/>
          <w:szCs w:val="22"/>
        </w:rPr>
        <w:t xml:space="preserve">usneslo vydat na základě </w:t>
      </w:r>
      <w:r w:rsidRPr="00DF28D8">
        <w:rPr>
          <w:rFonts w:ascii="Arial" w:hAnsi="Arial" w:cs="Arial"/>
          <w:sz w:val="22"/>
          <w:szCs w:val="22"/>
        </w:rPr>
        <w:t xml:space="preserve">§ </w:t>
      </w:r>
      <w:r w:rsidR="00A342C0" w:rsidRPr="00DF28D8">
        <w:rPr>
          <w:rFonts w:ascii="Arial" w:hAnsi="Arial" w:cs="Arial"/>
          <w:sz w:val="22"/>
          <w:szCs w:val="22"/>
        </w:rPr>
        <w:t>59</w:t>
      </w:r>
      <w:r w:rsidRPr="00DF28D8">
        <w:rPr>
          <w:rFonts w:ascii="Arial" w:hAnsi="Arial" w:cs="Arial"/>
          <w:sz w:val="22"/>
          <w:szCs w:val="22"/>
        </w:rPr>
        <w:t xml:space="preserve"> odst. </w:t>
      </w:r>
      <w:r w:rsidR="00A07653" w:rsidRPr="00DF28D8">
        <w:rPr>
          <w:rFonts w:ascii="Arial" w:hAnsi="Arial" w:cs="Arial"/>
          <w:sz w:val="22"/>
          <w:szCs w:val="22"/>
        </w:rPr>
        <w:t>4</w:t>
      </w:r>
      <w:r w:rsidRPr="00DF28D8">
        <w:rPr>
          <w:rFonts w:ascii="Arial" w:hAnsi="Arial" w:cs="Arial"/>
          <w:sz w:val="22"/>
          <w:szCs w:val="22"/>
        </w:rPr>
        <w:t xml:space="preserve"> zákona </w:t>
      </w:r>
      <w:r w:rsidR="00696155">
        <w:rPr>
          <w:rFonts w:ascii="Arial" w:hAnsi="Arial" w:cs="Arial"/>
          <w:sz w:val="22"/>
          <w:szCs w:val="22"/>
        </w:rPr>
        <w:t>č. 541/2020 Sb.,</w:t>
      </w:r>
      <w:r w:rsidRPr="00DF28D8">
        <w:rPr>
          <w:rFonts w:ascii="Arial" w:hAnsi="Arial" w:cs="Arial"/>
          <w:sz w:val="22"/>
          <w:szCs w:val="22"/>
        </w:rPr>
        <w:t xml:space="preserve"> o</w:t>
      </w:r>
      <w:r w:rsidR="001869E0">
        <w:rPr>
          <w:rFonts w:ascii="Arial" w:hAnsi="Arial" w:cs="Arial"/>
          <w:sz w:val="22"/>
          <w:szCs w:val="22"/>
        </w:rPr>
        <w:t xml:space="preserve"> odpadech</w:t>
      </w:r>
      <w:r w:rsidRPr="00FB6AE5">
        <w:rPr>
          <w:rFonts w:ascii="Arial" w:hAnsi="Arial" w:cs="Arial"/>
          <w:sz w:val="22"/>
          <w:szCs w:val="22"/>
        </w:rPr>
        <w:t xml:space="preserve"> (dále jen „zákon </w:t>
      </w:r>
      <w:r w:rsidR="004B018B">
        <w:rPr>
          <w:rFonts w:ascii="Arial" w:hAnsi="Arial" w:cs="Arial"/>
          <w:sz w:val="22"/>
          <w:szCs w:val="22"/>
        </w:rPr>
        <w:br/>
      </w:r>
      <w:r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Pr="00FB6AE5">
        <w:rPr>
          <w:rFonts w:ascii="Arial" w:hAnsi="Arial" w:cs="Arial"/>
          <w:sz w:val="22"/>
          <w:szCs w:val="22"/>
        </w:rPr>
        <w:t>č.</w:t>
      </w:r>
      <w:r w:rsidR="0042723F">
        <w:rPr>
          <w:rFonts w:ascii="Arial" w:hAnsi="Arial" w:cs="Arial"/>
          <w:sz w:val="22"/>
          <w:szCs w:val="22"/>
        </w:rPr>
        <w:t xml:space="preserve"> </w:t>
      </w:r>
      <w:r w:rsidRPr="00FB6AE5">
        <w:rPr>
          <w:rFonts w:ascii="Arial" w:hAnsi="Arial" w:cs="Arial"/>
          <w:sz w:val="22"/>
          <w:szCs w:val="22"/>
        </w:rPr>
        <w:t xml:space="preserve">128/2000 Sb., </w:t>
      </w:r>
      <w:r w:rsidR="004B018B">
        <w:rPr>
          <w:rFonts w:ascii="Arial" w:hAnsi="Arial" w:cs="Arial"/>
          <w:sz w:val="22"/>
          <w:szCs w:val="22"/>
        </w:rPr>
        <w:br/>
      </w:r>
      <w:r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Pr="00FB6AE5">
        <w:rPr>
          <w:rFonts w:ascii="Arial" w:hAnsi="Arial" w:cs="Arial"/>
          <w:sz w:val="22"/>
          <w:szCs w:val="22"/>
        </w:rPr>
        <w:t>:</w:t>
      </w:r>
    </w:p>
    <w:p w14:paraId="0A1FD451" w14:textId="77777777" w:rsidR="0024722A" w:rsidRPr="00FB6AE5" w:rsidRDefault="0024722A" w:rsidP="007467E4">
      <w:pPr>
        <w:spacing w:line="276" w:lineRule="auto"/>
        <w:jc w:val="center"/>
        <w:rPr>
          <w:rFonts w:ascii="Arial" w:hAnsi="Arial" w:cs="Arial"/>
          <w:b/>
          <w:sz w:val="22"/>
          <w:szCs w:val="22"/>
        </w:rPr>
      </w:pPr>
    </w:p>
    <w:p w14:paraId="0220D164" w14:textId="77777777" w:rsidR="0024722A" w:rsidRPr="004F5135" w:rsidRDefault="0024722A" w:rsidP="004F5135">
      <w:pPr>
        <w:pStyle w:val="Nadpis2"/>
      </w:pPr>
      <w:r w:rsidRPr="004F5135">
        <w:t>Čl. 1</w:t>
      </w:r>
    </w:p>
    <w:p w14:paraId="400D9204" w14:textId="77777777" w:rsidR="0024722A" w:rsidRPr="004F5135" w:rsidRDefault="0024722A" w:rsidP="004F5135">
      <w:pPr>
        <w:pStyle w:val="Nadpis2"/>
      </w:pPr>
      <w:r w:rsidRPr="004F5135">
        <w:t>Úvodní ustanovení</w:t>
      </w:r>
    </w:p>
    <w:p w14:paraId="63A76F22" w14:textId="77777777" w:rsidR="00BA2FB8" w:rsidRDefault="00BA2FB8" w:rsidP="007467E4">
      <w:pPr>
        <w:tabs>
          <w:tab w:val="left" w:pos="567"/>
        </w:tabs>
        <w:spacing w:line="276" w:lineRule="auto"/>
        <w:jc w:val="both"/>
        <w:rPr>
          <w:rFonts w:ascii="Arial" w:hAnsi="Arial" w:cs="Arial"/>
          <w:sz w:val="22"/>
          <w:szCs w:val="22"/>
        </w:rPr>
      </w:pPr>
    </w:p>
    <w:p w14:paraId="474196B9" w14:textId="2EC5BAB6" w:rsidR="00EB486C" w:rsidRPr="00A0322C" w:rsidRDefault="0024722A" w:rsidP="007467E4">
      <w:pPr>
        <w:numPr>
          <w:ilvl w:val="0"/>
          <w:numId w:val="24"/>
        </w:numPr>
        <w:tabs>
          <w:tab w:val="left" w:pos="0"/>
        </w:tabs>
        <w:spacing w:line="276" w:lineRule="auto"/>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0322C">
        <w:rPr>
          <w:rFonts w:ascii="Arial" w:hAnsi="Arial" w:cs="Arial"/>
          <w:sz w:val="22"/>
          <w:szCs w:val="22"/>
        </w:rPr>
        <w:t xml:space="preserve"> Markvartice</w:t>
      </w:r>
    </w:p>
    <w:p w14:paraId="3A400C2D" w14:textId="77777777" w:rsidR="00EB486C" w:rsidRPr="00EB486C" w:rsidRDefault="00EB486C" w:rsidP="007467E4">
      <w:pPr>
        <w:tabs>
          <w:tab w:val="left" w:pos="567"/>
        </w:tabs>
        <w:spacing w:line="276" w:lineRule="auto"/>
        <w:jc w:val="both"/>
        <w:rPr>
          <w:rFonts w:ascii="Arial" w:hAnsi="Arial" w:cs="Arial"/>
          <w:color w:val="FF0000"/>
          <w:sz w:val="22"/>
          <w:szCs w:val="22"/>
        </w:rPr>
      </w:pPr>
    </w:p>
    <w:p w14:paraId="461FF370" w14:textId="77777777" w:rsidR="006B58B2" w:rsidRPr="00BF6EFC" w:rsidRDefault="00EB486C" w:rsidP="007467E4">
      <w:pPr>
        <w:numPr>
          <w:ilvl w:val="0"/>
          <w:numId w:val="24"/>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2CAE867" w14:textId="77777777" w:rsidR="006B58B2" w:rsidRPr="00BF6EFC" w:rsidRDefault="006B58B2" w:rsidP="007467E4">
      <w:pPr>
        <w:tabs>
          <w:tab w:val="left" w:pos="567"/>
        </w:tabs>
        <w:autoSpaceDE w:val="0"/>
        <w:autoSpaceDN w:val="0"/>
        <w:adjustRightInd w:val="0"/>
        <w:spacing w:line="276" w:lineRule="auto"/>
        <w:jc w:val="both"/>
        <w:rPr>
          <w:rFonts w:ascii="Arial" w:hAnsi="Arial" w:cs="Arial"/>
          <w:sz w:val="22"/>
          <w:szCs w:val="22"/>
        </w:rPr>
      </w:pPr>
    </w:p>
    <w:p w14:paraId="4D4293A7" w14:textId="77777777" w:rsidR="00D62F8B" w:rsidRDefault="006B58B2" w:rsidP="007467E4">
      <w:pPr>
        <w:numPr>
          <w:ilvl w:val="0"/>
          <w:numId w:val="24"/>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E275E83" w14:textId="77777777" w:rsidR="00D62F8B" w:rsidRDefault="00D62F8B" w:rsidP="007467E4">
      <w:pPr>
        <w:tabs>
          <w:tab w:val="left" w:pos="-142"/>
        </w:tabs>
        <w:autoSpaceDE w:val="0"/>
        <w:autoSpaceDN w:val="0"/>
        <w:adjustRightInd w:val="0"/>
        <w:spacing w:line="276" w:lineRule="auto"/>
        <w:jc w:val="both"/>
        <w:rPr>
          <w:rFonts w:ascii="Arial" w:hAnsi="Arial" w:cs="Arial"/>
          <w:sz w:val="22"/>
          <w:szCs w:val="22"/>
        </w:rPr>
      </w:pPr>
    </w:p>
    <w:p w14:paraId="17619033" w14:textId="77777777" w:rsidR="00D62F8B" w:rsidRPr="00D62F8B" w:rsidRDefault="00B11B51" w:rsidP="007467E4">
      <w:pPr>
        <w:numPr>
          <w:ilvl w:val="0"/>
          <w:numId w:val="24"/>
        </w:numPr>
        <w:tabs>
          <w:tab w:val="left" w:pos="-142"/>
        </w:tabs>
        <w:autoSpaceDE w:val="0"/>
        <w:autoSpaceDN w:val="0"/>
        <w:adjustRightInd w:val="0"/>
        <w:spacing w:line="276" w:lineRule="auto"/>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14E5A861" w14:textId="77777777" w:rsidR="00D62F8B" w:rsidRDefault="00D62F8B" w:rsidP="007467E4">
      <w:pPr>
        <w:tabs>
          <w:tab w:val="left" w:pos="-142"/>
        </w:tabs>
        <w:autoSpaceDE w:val="0"/>
        <w:autoSpaceDN w:val="0"/>
        <w:adjustRightInd w:val="0"/>
        <w:spacing w:line="276" w:lineRule="auto"/>
        <w:jc w:val="both"/>
        <w:rPr>
          <w:rFonts w:ascii="Arial" w:hAnsi="Arial" w:cs="Arial"/>
          <w:sz w:val="22"/>
          <w:szCs w:val="22"/>
        </w:rPr>
      </w:pPr>
    </w:p>
    <w:p w14:paraId="49795F63" w14:textId="77777777" w:rsidR="00012F79" w:rsidRDefault="00012F79" w:rsidP="007467E4">
      <w:pPr>
        <w:spacing w:line="276" w:lineRule="auto"/>
        <w:jc w:val="center"/>
        <w:rPr>
          <w:rFonts w:ascii="Arial" w:hAnsi="Arial" w:cs="Arial"/>
          <w:b/>
          <w:sz w:val="22"/>
          <w:szCs w:val="22"/>
        </w:rPr>
      </w:pPr>
    </w:p>
    <w:p w14:paraId="504D441D" w14:textId="77777777" w:rsidR="0024722A" w:rsidRPr="00FB6AE5" w:rsidRDefault="0024722A" w:rsidP="004F5135">
      <w:pPr>
        <w:pStyle w:val="Nadpis2"/>
      </w:pPr>
      <w:r w:rsidRPr="00FB6AE5">
        <w:t>Čl. 2</w:t>
      </w:r>
    </w:p>
    <w:p w14:paraId="3F3ADCA2" w14:textId="64D0F3FB" w:rsidR="00CB5754" w:rsidRDefault="004B018B" w:rsidP="004F5135">
      <w:pPr>
        <w:pStyle w:val="Nadpis2"/>
      </w:pPr>
      <w:r>
        <w:t>Oddělené soustřeďování komunálního odpadu</w:t>
      </w:r>
    </w:p>
    <w:p w14:paraId="502F135C" w14:textId="77777777" w:rsidR="00CB5754" w:rsidRDefault="00CB5754" w:rsidP="007467E4">
      <w:pPr>
        <w:spacing w:line="276" w:lineRule="auto"/>
        <w:jc w:val="center"/>
        <w:rPr>
          <w:rFonts w:ascii="Arial" w:hAnsi="Arial" w:cs="Arial"/>
          <w:sz w:val="22"/>
          <w:szCs w:val="22"/>
        </w:rPr>
      </w:pPr>
    </w:p>
    <w:p w14:paraId="39068877" w14:textId="77777777" w:rsidR="0024722A" w:rsidRPr="00FB6AE5" w:rsidRDefault="00F53E58" w:rsidP="007467E4">
      <w:pPr>
        <w:numPr>
          <w:ilvl w:val="0"/>
          <w:numId w:val="17"/>
        </w:numPr>
        <w:spacing w:line="276" w:lineRule="auto"/>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AAE011D" w14:textId="77777777" w:rsidR="0024722A" w:rsidRPr="00481EA0" w:rsidRDefault="0024722A" w:rsidP="007467E4">
      <w:pPr>
        <w:spacing w:line="276" w:lineRule="auto"/>
        <w:rPr>
          <w:rFonts w:ascii="Arial" w:hAnsi="Arial" w:cs="Arial"/>
          <w:sz w:val="22"/>
          <w:szCs w:val="22"/>
        </w:rPr>
      </w:pPr>
    </w:p>
    <w:p w14:paraId="106DA51B" w14:textId="77777777" w:rsidR="009B77CC" w:rsidRPr="00481EA0" w:rsidRDefault="009B77CC" w:rsidP="007467E4">
      <w:pPr>
        <w:pStyle w:val="Odstavecseseznamem"/>
        <w:numPr>
          <w:ilvl w:val="0"/>
          <w:numId w:val="10"/>
        </w:numPr>
        <w:autoSpaceDE w:val="0"/>
        <w:autoSpaceDN w:val="0"/>
        <w:adjustRightInd w:val="0"/>
        <w:spacing w:after="0"/>
        <w:rPr>
          <w:rFonts w:ascii="Arial" w:hAnsi="Arial" w:cs="Arial"/>
          <w:bCs/>
          <w:color w:val="000000"/>
        </w:rPr>
      </w:pPr>
      <w:r w:rsidRPr="00481EA0">
        <w:rPr>
          <w:rFonts w:ascii="Arial" w:hAnsi="Arial" w:cs="Arial"/>
          <w:bCs/>
          <w:color w:val="000000"/>
        </w:rPr>
        <w:t>Biologick</w:t>
      </w:r>
      <w:r w:rsidR="001476FD" w:rsidRPr="00481EA0">
        <w:rPr>
          <w:rFonts w:ascii="Arial" w:hAnsi="Arial" w:cs="Arial"/>
          <w:bCs/>
          <w:color w:val="000000"/>
        </w:rPr>
        <w:t>é</w:t>
      </w:r>
      <w:r w:rsidRPr="00481EA0">
        <w:rPr>
          <w:rFonts w:ascii="Arial" w:hAnsi="Arial" w:cs="Arial"/>
          <w:bCs/>
          <w:color w:val="000000"/>
        </w:rPr>
        <w:t xml:space="preserve"> odpady</w:t>
      </w:r>
      <w:r w:rsidRPr="00481EA0">
        <w:rPr>
          <w:rFonts w:ascii="Arial" w:hAnsi="Arial" w:cs="Arial"/>
          <w:bCs/>
        </w:rPr>
        <w:t>,</w:t>
      </w:r>
    </w:p>
    <w:p w14:paraId="5963C20B" w14:textId="77777777" w:rsidR="009B77CC" w:rsidRPr="00481EA0" w:rsidRDefault="009B77CC" w:rsidP="007467E4">
      <w:pPr>
        <w:pStyle w:val="Odstavecseseznamem"/>
        <w:numPr>
          <w:ilvl w:val="0"/>
          <w:numId w:val="10"/>
        </w:numPr>
        <w:tabs>
          <w:tab w:val="left" w:pos="567"/>
        </w:tabs>
        <w:autoSpaceDE w:val="0"/>
        <w:autoSpaceDN w:val="0"/>
        <w:adjustRightInd w:val="0"/>
        <w:spacing w:after="0"/>
        <w:rPr>
          <w:rFonts w:ascii="Arial" w:hAnsi="Arial" w:cs="Arial"/>
          <w:bCs/>
          <w:color w:val="000000"/>
        </w:rPr>
      </w:pPr>
      <w:r w:rsidRPr="00481EA0">
        <w:rPr>
          <w:rFonts w:ascii="Arial" w:hAnsi="Arial" w:cs="Arial"/>
          <w:bCs/>
          <w:color w:val="000000"/>
        </w:rPr>
        <w:t>Papír,</w:t>
      </w:r>
    </w:p>
    <w:p w14:paraId="229DA8EB" w14:textId="77777777" w:rsidR="0025272B" w:rsidRDefault="0025272B" w:rsidP="007467E4">
      <w:pPr>
        <w:pStyle w:val="Odstavecseseznamem"/>
        <w:numPr>
          <w:ilvl w:val="0"/>
          <w:numId w:val="10"/>
        </w:numPr>
        <w:tabs>
          <w:tab w:val="left" w:pos="567"/>
        </w:tabs>
        <w:autoSpaceDE w:val="0"/>
        <w:autoSpaceDN w:val="0"/>
        <w:adjustRightInd w:val="0"/>
        <w:spacing w:after="0"/>
        <w:rPr>
          <w:rFonts w:ascii="Arial" w:hAnsi="Arial" w:cs="Arial"/>
          <w:bCs/>
          <w:color w:val="000000"/>
        </w:rPr>
        <w:sectPr w:rsidR="0025272B" w:rsidSect="00012F79">
          <w:headerReference w:type="default" r:id="rId8"/>
          <w:footerReference w:type="default" r:id="rId9"/>
          <w:pgSz w:w="11906" w:h="16838"/>
          <w:pgMar w:top="1418" w:right="1418" w:bottom="1985" w:left="1418" w:header="709" w:footer="709" w:gutter="0"/>
          <w:cols w:space="708"/>
          <w:docGrid w:linePitch="360"/>
        </w:sectPr>
      </w:pPr>
    </w:p>
    <w:p w14:paraId="6317F38A" w14:textId="715D47F0" w:rsidR="009B77CC" w:rsidRPr="00481EA0" w:rsidRDefault="009B77CC" w:rsidP="007467E4">
      <w:pPr>
        <w:pStyle w:val="Odstavecseseznamem"/>
        <w:numPr>
          <w:ilvl w:val="0"/>
          <w:numId w:val="10"/>
        </w:numPr>
        <w:tabs>
          <w:tab w:val="left" w:pos="567"/>
        </w:tabs>
        <w:autoSpaceDE w:val="0"/>
        <w:autoSpaceDN w:val="0"/>
        <w:adjustRightInd w:val="0"/>
        <w:spacing w:after="0"/>
        <w:rPr>
          <w:rFonts w:ascii="Arial" w:hAnsi="Arial" w:cs="Arial"/>
          <w:bCs/>
          <w:color w:val="000000"/>
        </w:rPr>
      </w:pPr>
      <w:r w:rsidRPr="00481EA0">
        <w:rPr>
          <w:rFonts w:ascii="Arial" w:hAnsi="Arial" w:cs="Arial"/>
          <w:bCs/>
          <w:color w:val="000000"/>
        </w:rPr>
        <w:lastRenderedPageBreak/>
        <w:t>Plasty</w:t>
      </w:r>
      <w:r w:rsidR="00745703" w:rsidRPr="00481EA0">
        <w:rPr>
          <w:rFonts w:ascii="Arial" w:hAnsi="Arial" w:cs="Arial"/>
          <w:bCs/>
          <w:color w:val="000000"/>
        </w:rPr>
        <w:t xml:space="preserve"> včetně PET lahví</w:t>
      </w:r>
      <w:r w:rsidRPr="00481EA0">
        <w:rPr>
          <w:rFonts w:ascii="Arial" w:hAnsi="Arial" w:cs="Arial"/>
          <w:bCs/>
          <w:color w:val="000000"/>
        </w:rPr>
        <w:t>,</w:t>
      </w:r>
    </w:p>
    <w:p w14:paraId="28E6E347" w14:textId="77777777" w:rsidR="009B77CC" w:rsidRPr="00481EA0" w:rsidRDefault="009B77CC" w:rsidP="007467E4">
      <w:pPr>
        <w:pStyle w:val="Odstavecseseznamem"/>
        <w:numPr>
          <w:ilvl w:val="0"/>
          <w:numId w:val="10"/>
        </w:numPr>
        <w:autoSpaceDE w:val="0"/>
        <w:autoSpaceDN w:val="0"/>
        <w:adjustRightInd w:val="0"/>
        <w:spacing w:after="0"/>
        <w:rPr>
          <w:rFonts w:ascii="Arial" w:hAnsi="Arial" w:cs="Arial"/>
          <w:bCs/>
          <w:color w:val="000000"/>
        </w:rPr>
      </w:pPr>
      <w:r w:rsidRPr="00481EA0">
        <w:rPr>
          <w:rFonts w:ascii="Arial" w:hAnsi="Arial" w:cs="Arial"/>
          <w:bCs/>
          <w:color w:val="000000"/>
        </w:rPr>
        <w:t>Sklo,</w:t>
      </w:r>
    </w:p>
    <w:p w14:paraId="3CA9F515" w14:textId="77777777" w:rsidR="009B77CC" w:rsidRPr="00481EA0" w:rsidRDefault="009B77CC" w:rsidP="007467E4">
      <w:pPr>
        <w:pStyle w:val="Odstavecseseznamem"/>
        <w:numPr>
          <w:ilvl w:val="0"/>
          <w:numId w:val="10"/>
        </w:numPr>
        <w:autoSpaceDE w:val="0"/>
        <w:autoSpaceDN w:val="0"/>
        <w:adjustRightInd w:val="0"/>
        <w:spacing w:after="0"/>
        <w:rPr>
          <w:rFonts w:ascii="Arial" w:hAnsi="Arial" w:cs="Arial"/>
          <w:bCs/>
          <w:color w:val="000000"/>
        </w:rPr>
      </w:pPr>
      <w:r w:rsidRPr="00481EA0">
        <w:rPr>
          <w:rFonts w:ascii="Arial" w:hAnsi="Arial" w:cs="Arial"/>
          <w:bCs/>
          <w:color w:val="000000"/>
        </w:rPr>
        <w:t>Kovy,</w:t>
      </w:r>
    </w:p>
    <w:p w14:paraId="5F2BFBBF" w14:textId="77777777" w:rsidR="0024722A" w:rsidRPr="00481EA0" w:rsidRDefault="009B77CC" w:rsidP="007467E4">
      <w:pPr>
        <w:numPr>
          <w:ilvl w:val="0"/>
          <w:numId w:val="10"/>
        </w:numPr>
        <w:spacing w:line="276" w:lineRule="auto"/>
        <w:rPr>
          <w:rFonts w:ascii="Arial" w:hAnsi="Arial" w:cs="Arial"/>
          <w:sz w:val="22"/>
          <w:szCs w:val="22"/>
        </w:rPr>
      </w:pPr>
      <w:r w:rsidRPr="00481EA0">
        <w:rPr>
          <w:rFonts w:ascii="Arial" w:hAnsi="Arial" w:cs="Arial"/>
          <w:bCs/>
          <w:color w:val="000000"/>
          <w:sz w:val="22"/>
          <w:szCs w:val="22"/>
        </w:rPr>
        <w:t>Nebezpečné odpady</w:t>
      </w:r>
      <w:r w:rsidR="00795009" w:rsidRPr="00481EA0">
        <w:rPr>
          <w:rFonts w:ascii="Arial" w:hAnsi="Arial" w:cs="Arial"/>
          <w:bCs/>
          <w:color w:val="000000"/>
          <w:sz w:val="22"/>
          <w:szCs w:val="22"/>
        </w:rPr>
        <w:t>,</w:t>
      </w:r>
    </w:p>
    <w:p w14:paraId="3565B56A" w14:textId="77777777" w:rsidR="00053446" w:rsidRPr="00481EA0" w:rsidRDefault="00053446" w:rsidP="007467E4">
      <w:pPr>
        <w:numPr>
          <w:ilvl w:val="0"/>
          <w:numId w:val="10"/>
        </w:numPr>
        <w:spacing w:line="276" w:lineRule="auto"/>
        <w:rPr>
          <w:rFonts w:ascii="Arial" w:hAnsi="Arial" w:cs="Arial"/>
          <w:bCs/>
          <w:color w:val="000000"/>
          <w:sz w:val="22"/>
          <w:szCs w:val="22"/>
        </w:rPr>
      </w:pPr>
      <w:r w:rsidRPr="00481EA0">
        <w:rPr>
          <w:rFonts w:ascii="Arial" w:hAnsi="Arial" w:cs="Arial"/>
          <w:bCs/>
          <w:color w:val="000000"/>
          <w:sz w:val="22"/>
          <w:szCs w:val="22"/>
        </w:rPr>
        <w:t>Objemný odpad,</w:t>
      </w:r>
    </w:p>
    <w:p w14:paraId="19ED73FC" w14:textId="77777777" w:rsidR="00053446" w:rsidRPr="00481EA0" w:rsidRDefault="006F432E" w:rsidP="007467E4">
      <w:pPr>
        <w:numPr>
          <w:ilvl w:val="0"/>
          <w:numId w:val="10"/>
        </w:numPr>
        <w:spacing w:line="276" w:lineRule="auto"/>
        <w:rPr>
          <w:rFonts w:ascii="Arial" w:hAnsi="Arial" w:cs="Arial"/>
          <w:sz w:val="22"/>
          <w:szCs w:val="22"/>
        </w:rPr>
      </w:pPr>
      <w:r w:rsidRPr="00481EA0">
        <w:rPr>
          <w:rFonts w:ascii="Arial" w:hAnsi="Arial" w:cs="Arial"/>
          <w:sz w:val="22"/>
          <w:szCs w:val="22"/>
        </w:rPr>
        <w:t>Jedlé oleje a tuky,</w:t>
      </w:r>
    </w:p>
    <w:p w14:paraId="70DBF86B" w14:textId="5679DF4B" w:rsidR="00E66B2E" w:rsidRPr="00481EA0" w:rsidRDefault="006F432E" w:rsidP="007467E4">
      <w:pPr>
        <w:numPr>
          <w:ilvl w:val="0"/>
          <w:numId w:val="10"/>
        </w:numPr>
        <w:spacing w:line="276" w:lineRule="auto"/>
        <w:rPr>
          <w:rFonts w:ascii="Arial" w:hAnsi="Arial" w:cs="Arial"/>
          <w:sz w:val="22"/>
          <w:szCs w:val="22"/>
        </w:rPr>
      </w:pPr>
      <w:r w:rsidRPr="00481EA0">
        <w:rPr>
          <w:rFonts w:ascii="Arial" w:hAnsi="Arial" w:cs="Arial"/>
          <w:sz w:val="22"/>
          <w:szCs w:val="22"/>
        </w:rPr>
        <w:t xml:space="preserve">Textil </w:t>
      </w:r>
    </w:p>
    <w:p w14:paraId="4BBD4A4F" w14:textId="41CC334F" w:rsidR="0024722A" w:rsidRPr="00481EA0" w:rsidRDefault="006F432E" w:rsidP="007467E4">
      <w:pPr>
        <w:numPr>
          <w:ilvl w:val="0"/>
          <w:numId w:val="10"/>
        </w:numPr>
        <w:spacing w:line="276" w:lineRule="auto"/>
        <w:rPr>
          <w:rFonts w:ascii="Arial" w:hAnsi="Arial" w:cs="Arial"/>
          <w:sz w:val="22"/>
          <w:szCs w:val="22"/>
        </w:rPr>
      </w:pPr>
      <w:r w:rsidRPr="00481EA0">
        <w:rPr>
          <w:rFonts w:ascii="Arial" w:hAnsi="Arial" w:cs="Arial"/>
          <w:sz w:val="22"/>
          <w:szCs w:val="22"/>
        </w:rPr>
        <w:t>Směsný komunální odpad</w:t>
      </w:r>
    </w:p>
    <w:p w14:paraId="37D890F7" w14:textId="77777777" w:rsidR="007909DA" w:rsidRPr="00431942" w:rsidRDefault="007909DA" w:rsidP="007467E4">
      <w:pPr>
        <w:spacing w:line="276" w:lineRule="auto"/>
        <w:rPr>
          <w:rFonts w:ascii="Arial" w:hAnsi="Arial" w:cs="Arial"/>
          <w:i/>
          <w:sz w:val="22"/>
          <w:szCs w:val="22"/>
        </w:rPr>
      </w:pPr>
    </w:p>
    <w:p w14:paraId="0A3E2C86" w14:textId="77777777" w:rsidR="00262D62" w:rsidRPr="00122EA8" w:rsidRDefault="0024722A" w:rsidP="007467E4">
      <w:pPr>
        <w:pStyle w:val="Zkladntextodsazen"/>
        <w:numPr>
          <w:ilvl w:val="0"/>
          <w:numId w:val="17"/>
        </w:numPr>
        <w:spacing w:line="276" w:lineRule="auto"/>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0E3ECD86" w14:textId="77777777" w:rsidR="00262D62" w:rsidRPr="00122EA8" w:rsidRDefault="00262D62" w:rsidP="007467E4">
      <w:pPr>
        <w:pStyle w:val="Zkladntextodsazen"/>
        <w:spacing w:line="276" w:lineRule="auto"/>
        <w:ind w:left="360" w:firstLine="0"/>
        <w:rPr>
          <w:rFonts w:ascii="Arial" w:hAnsi="Arial" w:cs="Arial"/>
          <w:sz w:val="22"/>
          <w:szCs w:val="22"/>
        </w:rPr>
      </w:pPr>
    </w:p>
    <w:p w14:paraId="1A5F540A" w14:textId="0F38882A" w:rsidR="00262D62" w:rsidRPr="00122EA8" w:rsidRDefault="00262D62" w:rsidP="007467E4">
      <w:pPr>
        <w:pStyle w:val="Zkladntextodsazen"/>
        <w:numPr>
          <w:ilvl w:val="0"/>
          <w:numId w:val="17"/>
        </w:numPr>
        <w:spacing w:line="276" w:lineRule="auto"/>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5627CC9D" w14:textId="77777777" w:rsidR="00262D62" w:rsidRDefault="00262D62" w:rsidP="007467E4">
      <w:pPr>
        <w:pStyle w:val="Zkladntextodsazen"/>
        <w:spacing w:line="276" w:lineRule="auto"/>
        <w:ind w:left="360" w:firstLine="0"/>
        <w:rPr>
          <w:rFonts w:ascii="Arial" w:hAnsi="Arial" w:cs="Arial"/>
          <w:sz w:val="22"/>
          <w:szCs w:val="22"/>
        </w:rPr>
      </w:pPr>
    </w:p>
    <w:p w14:paraId="4FE179BA" w14:textId="77777777" w:rsidR="00553B78" w:rsidRPr="00FB6AE5" w:rsidRDefault="00553B78" w:rsidP="007467E4">
      <w:pPr>
        <w:pStyle w:val="Zkladntextodsazen"/>
        <w:spacing w:line="276" w:lineRule="auto"/>
        <w:ind w:left="720" w:firstLine="0"/>
        <w:jc w:val="center"/>
        <w:rPr>
          <w:rFonts w:ascii="Arial" w:hAnsi="Arial" w:cs="Arial"/>
          <w:sz w:val="22"/>
          <w:szCs w:val="22"/>
        </w:rPr>
      </w:pPr>
    </w:p>
    <w:p w14:paraId="1807B47B" w14:textId="77777777" w:rsidR="0024722A" w:rsidRDefault="0024722A" w:rsidP="004F5135">
      <w:pPr>
        <w:pStyle w:val="Nadpis2"/>
      </w:pPr>
      <w:r w:rsidRPr="00FB6AE5">
        <w:t>Čl. 3</w:t>
      </w:r>
    </w:p>
    <w:p w14:paraId="7AA39956" w14:textId="77777777" w:rsidR="00074576" w:rsidRPr="00FB6AE5" w:rsidRDefault="00074576" w:rsidP="004F5135">
      <w:pPr>
        <w:pStyle w:val="Nadpis2"/>
      </w:pPr>
      <w:r w:rsidRPr="00074576">
        <w:t>Určení míst pro oddělené soustřeďování určených složek komunálního odpadu</w:t>
      </w:r>
    </w:p>
    <w:p w14:paraId="0A9CFE0B" w14:textId="0B1577CE" w:rsidR="005D4289" w:rsidRDefault="005D4289" w:rsidP="007467E4">
      <w:pPr>
        <w:tabs>
          <w:tab w:val="num" w:pos="927"/>
        </w:tabs>
        <w:spacing w:line="276" w:lineRule="auto"/>
        <w:jc w:val="both"/>
        <w:rPr>
          <w:rFonts w:ascii="Arial" w:hAnsi="Arial" w:cs="Arial"/>
          <w:b/>
          <w:sz w:val="22"/>
          <w:szCs w:val="22"/>
          <w:u w:val="single"/>
        </w:rPr>
      </w:pPr>
    </w:p>
    <w:p w14:paraId="06460C3B" w14:textId="5232E300" w:rsidR="002A3581" w:rsidRPr="00AC2295" w:rsidRDefault="0017608F" w:rsidP="007467E4">
      <w:pPr>
        <w:numPr>
          <w:ilvl w:val="0"/>
          <w:numId w:val="4"/>
        </w:numPr>
        <w:tabs>
          <w:tab w:val="num" w:pos="540"/>
          <w:tab w:val="num" w:pos="927"/>
        </w:tabs>
        <w:spacing w:line="276" w:lineRule="auto"/>
        <w:jc w:val="both"/>
        <w:rPr>
          <w:rFonts w:ascii="Arial" w:hAnsi="Arial" w:cs="Arial"/>
          <w:sz w:val="22"/>
          <w:szCs w:val="22"/>
        </w:rPr>
      </w:pPr>
      <w:r>
        <w:rPr>
          <w:rFonts w:ascii="Arial" w:hAnsi="Arial" w:cs="Arial"/>
          <w:sz w:val="22"/>
          <w:szCs w:val="22"/>
        </w:rPr>
        <w:t>Papír, plasty, sklo, kovy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566FCB">
        <w:rPr>
          <w:rFonts w:ascii="Arial" w:hAnsi="Arial" w:cs="Arial"/>
          <w:sz w:val="22"/>
          <w:szCs w:val="22"/>
        </w:rPr>
        <w:t xml:space="preserve"> plastové kontejnery o objemu 1100 litrů, v případě oleje a tuku nádoba FATBOXX 200l</w:t>
      </w:r>
      <w:r w:rsidR="00D25129">
        <w:rPr>
          <w:rFonts w:ascii="Arial" w:hAnsi="Arial" w:cs="Arial"/>
          <w:sz w:val="22"/>
          <w:szCs w:val="22"/>
        </w:rPr>
        <w:t xml:space="preserve">, biologický odpad </w:t>
      </w:r>
      <w:r w:rsidR="00435009">
        <w:rPr>
          <w:rFonts w:ascii="Arial" w:hAnsi="Arial" w:cs="Arial"/>
          <w:sz w:val="22"/>
          <w:szCs w:val="22"/>
        </w:rPr>
        <w:t>se ukládá do velkoobjemového kontejneru.</w:t>
      </w:r>
    </w:p>
    <w:p w14:paraId="484FD620" w14:textId="77777777" w:rsidR="0024722A" w:rsidRPr="00FB6AE5" w:rsidRDefault="0024722A" w:rsidP="007467E4">
      <w:pPr>
        <w:spacing w:line="276" w:lineRule="auto"/>
        <w:rPr>
          <w:rFonts w:ascii="Arial" w:hAnsi="Arial" w:cs="Arial"/>
          <w:sz w:val="22"/>
          <w:szCs w:val="22"/>
        </w:rPr>
      </w:pPr>
    </w:p>
    <w:p w14:paraId="6003CA51" w14:textId="1C103253" w:rsidR="00435009" w:rsidRDefault="002A3581" w:rsidP="007467E4">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těchto stanovišt</w:t>
      </w:r>
      <w:r w:rsidR="00EB40E5">
        <w:rPr>
          <w:rFonts w:ascii="Arial" w:hAnsi="Arial" w:cs="Arial"/>
          <w:sz w:val="22"/>
          <w:szCs w:val="22"/>
        </w:rPr>
        <w:t>í</w:t>
      </w:r>
      <w:r w:rsidRPr="00857DA0">
        <w:rPr>
          <w:rFonts w:ascii="Arial" w:hAnsi="Arial" w:cs="Arial"/>
          <w:sz w:val="22"/>
          <w:szCs w:val="22"/>
        </w:rPr>
        <w:t xml:space="preserve">ch: </w:t>
      </w:r>
    </w:p>
    <w:p w14:paraId="203BE895" w14:textId="77777777" w:rsidR="00EB40E5" w:rsidRDefault="00EB40E5" w:rsidP="007467E4">
      <w:pPr>
        <w:pStyle w:val="NormlnIMP"/>
        <w:tabs>
          <w:tab w:val="num" w:pos="540"/>
          <w:tab w:val="num" w:pos="927"/>
        </w:tabs>
        <w:suppressAutoHyphens w:val="0"/>
        <w:overflowPunct/>
        <w:autoSpaceDE/>
        <w:autoSpaceDN/>
        <w:adjustRightInd/>
        <w:spacing w:line="276" w:lineRule="auto"/>
        <w:textAlignment w:val="auto"/>
        <w:rPr>
          <w:rFonts w:ascii="Arial" w:hAnsi="Arial" w:cs="Arial"/>
          <w:sz w:val="22"/>
          <w:szCs w:val="22"/>
        </w:rPr>
      </w:pPr>
    </w:p>
    <w:p w14:paraId="35785176" w14:textId="53BED630" w:rsidR="00435009" w:rsidRDefault="00435009" w:rsidP="007467E4">
      <w:pPr>
        <w:pStyle w:val="NormlnIMP"/>
        <w:numPr>
          <w:ilvl w:val="0"/>
          <w:numId w:val="33"/>
        </w:numPr>
        <w:tabs>
          <w:tab w:val="num" w:pos="927"/>
        </w:tabs>
        <w:suppressAutoHyphens w:val="0"/>
        <w:overflowPunct/>
        <w:autoSpaceDE/>
        <w:autoSpaceDN/>
        <w:adjustRightInd/>
        <w:spacing w:line="276" w:lineRule="auto"/>
        <w:textAlignment w:val="auto"/>
        <w:rPr>
          <w:rFonts w:ascii="Arial" w:hAnsi="Arial" w:cs="Arial"/>
          <w:sz w:val="22"/>
          <w:szCs w:val="22"/>
        </w:rPr>
      </w:pPr>
      <w:r>
        <w:rPr>
          <w:rFonts w:ascii="Arial" w:hAnsi="Arial" w:cs="Arial"/>
          <w:sz w:val="22"/>
          <w:szCs w:val="22"/>
        </w:rPr>
        <w:t xml:space="preserve">Sběrné nádoby na papír, plast, sklo, oleje a tuky, jsou umístěny </w:t>
      </w:r>
      <w:r w:rsidR="00EB40E5">
        <w:rPr>
          <w:rFonts w:ascii="Arial" w:hAnsi="Arial" w:cs="Arial"/>
          <w:sz w:val="22"/>
          <w:szCs w:val="22"/>
        </w:rPr>
        <w:t>před</w:t>
      </w:r>
      <w:r>
        <w:rPr>
          <w:rFonts w:ascii="Arial" w:hAnsi="Arial" w:cs="Arial"/>
          <w:sz w:val="22"/>
          <w:szCs w:val="22"/>
        </w:rPr>
        <w:t xml:space="preserve"> </w:t>
      </w:r>
      <w:r w:rsidR="00EB40E5">
        <w:rPr>
          <w:rFonts w:ascii="Arial" w:hAnsi="Arial" w:cs="Arial"/>
          <w:sz w:val="22"/>
          <w:szCs w:val="22"/>
        </w:rPr>
        <w:t>budovou</w:t>
      </w:r>
      <w:r>
        <w:rPr>
          <w:rFonts w:ascii="Arial" w:hAnsi="Arial" w:cs="Arial"/>
          <w:sz w:val="22"/>
          <w:szCs w:val="22"/>
        </w:rPr>
        <w:t xml:space="preserve"> čp. 38</w:t>
      </w:r>
    </w:p>
    <w:p w14:paraId="1822C267" w14:textId="5B2BC933" w:rsidR="002A3581" w:rsidRPr="00EB40E5" w:rsidRDefault="00435009" w:rsidP="007467E4">
      <w:pPr>
        <w:pStyle w:val="NormlnIMP"/>
        <w:numPr>
          <w:ilvl w:val="0"/>
          <w:numId w:val="33"/>
        </w:numPr>
        <w:suppressAutoHyphens w:val="0"/>
        <w:overflowPunct/>
        <w:autoSpaceDE/>
        <w:autoSpaceDN/>
        <w:adjustRightInd/>
        <w:spacing w:line="276" w:lineRule="auto"/>
        <w:textAlignment w:val="auto"/>
        <w:rPr>
          <w:rFonts w:ascii="Arial" w:hAnsi="Arial" w:cs="Arial"/>
          <w:sz w:val="22"/>
          <w:szCs w:val="22"/>
        </w:rPr>
      </w:pPr>
      <w:r>
        <w:rPr>
          <w:rFonts w:ascii="Arial" w:hAnsi="Arial" w:cs="Arial"/>
          <w:sz w:val="22"/>
          <w:szCs w:val="22"/>
        </w:rPr>
        <w:t xml:space="preserve">Sběrné nádoby na plast, sklo, kov a textil jsou umístěny před budovou č.p. </w:t>
      </w:r>
      <w:r w:rsidR="00EB40E5">
        <w:rPr>
          <w:rFonts w:ascii="Arial" w:hAnsi="Arial" w:cs="Arial"/>
          <w:sz w:val="22"/>
          <w:szCs w:val="22"/>
        </w:rPr>
        <w:t>82</w:t>
      </w:r>
      <w:r>
        <w:rPr>
          <w:rFonts w:ascii="Arial" w:hAnsi="Arial" w:cs="Arial"/>
          <w:sz w:val="22"/>
          <w:szCs w:val="22"/>
        </w:rPr>
        <w:t xml:space="preserve">   </w:t>
      </w:r>
    </w:p>
    <w:p w14:paraId="0888B6BF" w14:textId="77777777" w:rsidR="0024722A" w:rsidRPr="00FB6AE5" w:rsidRDefault="0024722A" w:rsidP="007467E4">
      <w:pPr>
        <w:spacing w:line="276" w:lineRule="auto"/>
        <w:jc w:val="both"/>
        <w:rPr>
          <w:rFonts w:ascii="Arial" w:hAnsi="Arial" w:cs="Arial"/>
          <w:sz w:val="22"/>
          <w:szCs w:val="22"/>
        </w:rPr>
      </w:pPr>
    </w:p>
    <w:p w14:paraId="7FD7823E" w14:textId="77777777" w:rsidR="0024722A" w:rsidRPr="00FB6AE5" w:rsidRDefault="0024722A" w:rsidP="007467E4">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9AC81F5" w14:textId="77777777" w:rsidR="00223F72" w:rsidRDefault="00223F72" w:rsidP="007467E4">
      <w:pPr>
        <w:spacing w:line="276" w:lineRule="auto"/>
        <w:jc w:val="both"/>
        <w:rPr>
          <w:rFonts w:ascii="Arial" w:hAnsi="Arial" w:cs="Arial"/>
          <w:sz w:val="22"/>
          <w:szCs w:val="22"/>
        </w:rPr>
      </w:pPr>
    </w:p>
    <w:p w14:paraId="3A024A2E" w14:textId="45A90A1D" w:rsidR="00745703" w:rsidRPr="00481EA0" w:rsidRDefault="00745703" w:rsidP="007467E4">
      <w:pPr>
        <w:pStyle w:val="Odstavecseseznamem"/>
        <w:numPr>
          <w:ilvl w:val="0"/>
          <w:numId w:val="18"/>
        </w:numPr>
        <w:autoSpaceDE w:val="0"/>
        <w:autoSpaceDN w:val="0"/>
        <w:adjustRightInd w:val="0"/>
        <w:spacing w:after="0"/>
        <w:rPr>
          <w:rFonts w:ascii="Arial" w:hAnsi="Arial" w:cs="Arial"/>
          <w:bCs/>
          <w:iCs/>
          <w:color w:val="000000"/>
        </w:rPr>
      </w:pPr>
      <w:r w:rsidRPr="00481EA0">
        <w:rPr>
          <w:rFonts w:ascii="Arial" w:hAnsi="Arial" w:cs="Arial"/>
          <w:bCs/>
          <w:iCs/>
          <w:color w:val="000000"/>
        </w:rPr>
        <w:t>Biologick</w:t>
      </w:r>
      <w:r w:rsidR="001476FD" w:rsidRPr="00481EA0">
        <w:rPr>
          <w:rFonts w:ascii="Arial" w:hAnsi="Arial" w:cs="Arial"/>
          <w:bCs/>
          <w:iCs/>
          <w:color w:val="000000"/>
        </w:rPr>
        <w:t>é</w:t>
      </w:r>
      <w:r w:rsidR="00DB2051" w:rsidRPr="00481EA0">
        <w:rPr>
          <w:rFonts w:ascii="Arial" w:hAnsi="Arial" w:cs="Arial"/>
          <w:bCs/>
          <w:iCs/>
          <w:color w:val="000000"/>
        </w:rPr>
        <w:t xml:space="preserve"> </w:t>
      </w:r>
      <w:r w:rsidRPr="00481EA0">
        <w:rPr>
          <w:rFonts w:ascii="Arial" w:hAnsi="Arial" w:cs="Arial"/>
          <w:bCs/>
          <w:iCs/>
          <w:color w:val="000000"/>
        </w:rPr>
        <w:t xml:space="preserve">odpady, </w:t>
      </w:r>
      <w:r w:rsidR="00EB40E5" w:rsidRPr="00481EA0">
        <w:rPr>
          <w:rFonts w:ascii="Arial" w:hAnsi="Arial" w:cs="Arial"/>
          <w:bCs/>
          <w:iCs/>
          <w:color w:val="000000"/>
        </w:rPr>
        <w:t>zelený velkoobjemový kontejner,</w:t>
      </w:r>
    </w:p>
    <w:p w14:paraId="04E486B4" w14:textId="78E0083D" w:rsidR="0024722A" w:rsidRPr="00481EA0" w:rsidRDefault="000332D7" w:rsidP="007467E4">
      <w:pPr>
        <w:pStyle w:val="Odstavecseseznamem"/>
        <w:numPr>
          <w:ilvl w:val="0"/>
          <w:numId w:val="18"/>
        </w:numPr>
        <w:autoSpaceDE w:val="0"/>
        <w:autoSpaceDN w:val="0"/>
        <w:adjustRightInd w:val="0"/>
        <w:spacing w:after="0"/>
        <w:rPr>
          <w:rFonts w:ascii="Arial" w:hAnsi="Arial" w:cs="Arial"/>
          <w:bCs/>
          <w:iCs/>
          <w:color w:val="000000"/>
        </w:rPr>
      </w:pPr>
      <w:r w:rsidRPr="00481EA0">
        <w:rPr>
          <w:rFonts w:ascii="Arial" w:hAnsi="Arial" w:cs="Arial"/>
          <w:bCs/>
          <w:iCs/>
          <w:color w:val="000000"/>
        </w:rPr>
        <w:t>P</w:t>
      </w:r>
      <w:r w:rsidR="0024722A" w:rsidRPr="00481EA0">
        <w:rPr>
          <w:rFonts w:ascii="Arial" w:hAnsi="Arial" w:cs="Arial"/>
          <w:bCs/>
          <w:iCs/>
          <w:color w:val="000000"/>
        </w:rPr>
        <w:t>apír, barva</w:t>
      </w:r>
      <w:r w:rsidR="00EB40E5" w:rsidRPr="00481EA0">
        <w:rPr>
          <w:rFonts w:ascii="Arial" w:hAnsi="Arial" w:cs="Arial"/>
          <w:bCs/>
          <w:iCs/>
          <w:color w:val="000000"/>
        </w:rPr>
        <w:t xml:space="preserve"> modrá,</w:t>
      </w:r>
    </w:p>
    <w:p w14:paraId="4E105F83" w14:textId="00F5E16A" w:rsidR="00A94551" w:rsidRPr="00481EA0" w:rsidRDefault="00A94551" w:rsidP="007467E4">
      <w:pPr>
        <w:pStyle w:val="Odstavecseseznamem"/>
        <w:numPr>
          <w:ilvl w:val="0"/>
          <w:numId w:val="18"/>
        </w:numPr>
        <w:autoSpaceDE w:val="0"/>
        <w:autoSpaceDN w:val="0"/>
        <w:adjustRightInd w:val="0"/>
        <w:spacing w:after="0"/>
        <w:rPr>
          <w:rFonts w:ascii="Arial" w:hAnsi="Arial" w:cs="Arial"/>
          <w:bCs/>
          <w:iCs/>
          <w:color w:val="FF0000"/>
        </w:rPr>
      </w:pPr>
      <w:r w:rsidRPr="00481EA0">
        <w:rPr>
          <w:rFonts w:ascii="Arial" w:hAnsi="Arial" w:cs="Arial"/>
          <w:bCs/>
          <w:iCs/>
          <w:color w:val="000000"/>
        </w:rPr>
        <w:t>Plasty, PET lahve, barva</w:t>
      </w:r>
      <w:r w:rsidR="00EB40E5" w:rsidRPr="00481EA0">
        <w:rPr>
          <w:rFonts w:ascii="Arial" w:hAnsi="Arial" w:cs="Arial"/>
          <w:bCs/>
          <w:iCs/>
          <w:color w:val="000000"/>
        </w:rPr>
        <w:t xml:space="preserve"> žlutá,</w:t>
      </w:r>
    </w:p>
    <w:p w14:paraId="652D004D" w14:textId="25E50DDE" w:rsidR="0024722A" w:rsidRPr="00481EA0" w:rsidRDefault="000332D7" w:rsidP="007467E4">
      <w:pPr>
        <w:pStyle w:val="Odstavecseseznamem"/>
        <w:numPr>
          <w:ilvl w:val="0"/>
          <w:numId w:val="18"/>
        </w:numPr>
        <w:autoSpaceDE w:val="0"/>
        <w:autoSpaceDN w:val="0"/>
        <w:adjustRightInd w:val="0"/>
        <w:spacing w:after="0"/>
        <w:rPr>
          <w:rFonts w:ascii="Arial" w:hAnsi="Arial" w:cs="Arial"/>
          <w:bCs/>
          <w:iCs/>
          <w:color w:val="000000"/>
        </w:rPr>
      </w:pPr>
      <w:r w:rsidRPr="00481EA0">
        <w:rPr>
          <w:rFonts w:ascii="Arial" w:hAnsi="Arial" w:cs="Arial"/>
          <w:bCs/>
          <w:iCs/>
          <w:color w:val="000000"/>
        </w:rPr>
        <w:t>S</w:t>
      </w:r>
      <w:r w:rsidR="0024722A" w:rsidRPr="00481EA0">
        <w:rPr>
          <w:rFonts w:ascii="Arial" w:hAnsi="Arial" w:cs="Arial"/>
          <w:bCs/>
          <w:iCs/>
          <w:color w:val="000000"/>
        </w:rPr>
        <w:t>klo, barva</w:t>
      </w:r>
      <w:r w:rsidR="00EB40E5" w:rsidRPr="00481EA0">
        <w:rPr>
          <w:rFonts w:ascii="Arial" w:hAnsi="Arial" w:cs="Arial"/>
          <w:bCs/>
          <w:iCs/>
          <w:color w:val="000000"/>
        </w:rPr>
        <w:t xml:space="preserve"> zelená</w:t>
      </w:r>
      <w:r w:rsidR="0024722A" w:rsidRPr="00481EA0">
        <w:rPr>
          <w:rFonts w:ascii="Arial" w:hAnsi="Arial" w:cs="Arial"/>
          <w:bCs/>
          <w:iCs/>
          <w:color w:val="000000"/>
        </w:rPr>
        <w:t>,</w:t>
      </w:r>
    </w:p>
    <w:p w14:paraId="0A717067" w14:textId="6833AC07" w:rsidR="00745703" w:rsidRPr="00481EA0" w:rsidRDefault="000332D7" w:rsidP="007467E4">
      <w:pPr>
        <w:pStyle w:val="Odstavecseseznamem"/>
        <w:numPr>
          <w:ilvl w:val="0"/>
          <w:numId w:val="18"/>
        </w:numPr>
        <w:autoSpaceDE w:val="0"/>
        <w:autoSpaceDN w:val="0"/>
        <w:adjustRightInd w:val="0"/>
        <w:spacing w:after="0"/>
        <w:rPr>
          <w:rFonts w:ascii="Arial" w:hAnsi="Arial" w:cs="Arial"/>
          <w:bCs/>
          <w:iCs/>
        </w:rPr>
      </w:pPr>
      <w:r w:rsidRPr="00481EA0">
        <w:rPr>
          <w:rFonts w:ascii="Arial" w:hAnsi="Arial" w:cs="Arial"/>
          <w:bCs/>
          <w:iCs/>
          <w:color w:val="000000"/>
        </w:rPr>
        <w:t>K</w:t>
      </w:r>
      <w:r w:rsidR="00745703" w:rsidRPr="00481EA0">
        <w:rPr>
          <w:rFonts w:ascii="Arial" w:hAnsi="Arial" w:cs="Arial"/>
          <w:bCs/>
          <w:iCs/>
          <w:color w:val="000000"/>
        </w:rPr>
        <w:t xml:space="preserve">ovy, </w:t>
      </w:r>
      <w:r w:rsidR="00EB40E5" w:rsidRPr="00481EA0">
        <w:rPr>
          <w:rFonts w:ascii="Arial" w:hAnsi="Arial" w:cs="Arial"/>
          <w:bCs/>
          <w:iCs/>
          <w:color w:val="000000"/>
        </w:rPr>
        <w:t>kontejner s nápisem KOVY</w:t>
      </w:r>
    </w:p>
    <w:p w14:paraId="3CF1DE82" w14:textId="3E422579" w:rsidR="00547890" w:rsidRPr="00481EA0" w:rsidRDefault="00547890" w:rsidP="007467E4">
      <w:pPr>
        <w:numPr>
          <w:ilvl w:val="0"/>
          <w:numId w:val="18"/>
        </w:numPr>
        <w:spacing w:line="276" w:lineRule="auto"/>
        <w:rPr>
          <w:rFonts w:ascii="Arial" w:hAnsi="Arial" w:cs="Arial"/>
          <w:iCs/>
          <w:sz w:val="22"/>
          <w:szCs w:val="22"/>
        </w:rPr>
      </w:pPr>
      <w:r w:rsidRPr="00481EA0">
        <w:rPr>
          <w:rFonts w:ascii="Arial" w:hAnsi="Arial" w:cs="Arial"/>
          <w:iCs/>
          <w:sz w:val="22"/>
          <w:szCs w:val="22"/>
        </w:rPr>
        <w:t>Jedlé oleje a tuky</w:t>
      </w:r>
      <w:r w:rsidR="00D226C7" w:rsidRPr="00481EA0">
        <w:rPr>
          <w:rFonts w:ascii="Arial" w:hAnsi="Arial" w:cs="Arial"/>
          <w:iCs/>
          <w:sz w:val="22"/>
          <w:szCs w:val="22"/>
        </w:rPr>
        <w:t>,</w:t>
      </w:r>
      <w:r w:rsidR="00EB40E5" w:rsidRPr="00481EA0">
        <w:rPr>
          <w:rFonts w:ascii="Arial" w:hAnsi="Arial" w:cs="Arial"/>
          <w:iCs/>
          <w:sz w:val="22"/>
          <w:szCs w:val="22"/>
        </w:rPr>
        <w:t xml:space="preserve"> kontejner s nápisem TUKY A OLEJE</w:t>
      </w:r>
    </w:p>
    <w:p w14:paraId="25F1F8D2" w14:textId="52FA0352" w:rsidR="00A342C0" w:rsidRPr="00481EA0" w:rsidRDefault="00A342C0" w:rsidP="007467E4">
      <w:pPr>
        <w:numPr>
          <w:ilvl w:val="0"/>
          <w:numId w:val="18"/>
        </w:numPr>
        <w:spacing w:line="276" w:lineRule="auto"/>
        <w:rPr>
          <w:rFonts w:ascii="Arial" w:hAnsi="Arial" w:cs="Arial"/>
          <w:iCs/>
          <w:sz w:val="22"/>
          <w:szCs w:val="22"/>
        </w:rPr>
      </w:pPr>
      <w:r w:rsidRPr="00481EA0">
        <w:rPr>
          <w:rFonts w:ascii="Arial" w:hAnsi="Arial" w:cs="Arial"/>
          <w:iCs/>
          <w:sz w:val="22"/>
          <w:szCs w:val="22"/>
        </w:rPr>
        <w:t>Textil, barv</w:t>
      </w:r>
      <w:r w:rsidR="00EB40E5" w:rsidRPr="00481EA0">
        <w:rPr>
          <w:rFonts w:ascii="Arial" w:hAnsi="Arial" w:cs="Arial"/>
          <w:iCs/>
          <w:sz w:val="22"/>
          <w:szCs w:val="22"/>
        </w:rPr>
        <w:t>a oranžová s nápisem TEXTIL</w:t>
      </w:r>
    </w:p>
    <w:p w14:paraId="4EE350BA" w14:textId="77777777" w:rsidR="0024722A" w:rsidRDefault="0024722A" w:rsidP="007467E4">
      <w:pPr>
        <w:spacing w:line="276" w:lineRule="auto"/>
        <w:ind w:left="360"/>
        <w:rPr>
          <w:rFonts w:ascii="Arial" w:hAnsi="Arial" w:cs="Arial"/>
          <w:i/>
          <w:iCs/>
          <w:sz w:val="22"/>
          <w:szCs w:val="22"/>
        </w:rPr>
      </w:pPr>
    </w:p>
    <w:p w14:paraId="019CD181" w14:textId="77777777" w:rsidR="009007DD" w:rsidRDefault="00F77173" w:rsidP="007467E4">
      <w:pPr>
        <w:numPr>
          <w:ilvl w:val="0"/>
          <w:numId w:val="4"/>
        </w:numPr>
        <w:spacing w:line="276" w:lineRule="auto"/>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81E04D9" w14:textId="77777777" w:rsidR="009007DD" w:rsidRDefault="009007DD" w:rsidP="007467E4">
      <w:pPr>
        <w:spacing w:line="276" w:lineRule="auto"/>
        <w:jc w:val="both"/>
        <w:rPr>
          <w:rFonts w:ascii="Arial" w:hAnsi="Arial" w:cs="Arial"/>
          <w:sz w:val="22"/>
          <w:szCs w:val="22"/>
        </w:rPr>
      </w:pPr>
    </w:p>
    <w:p w14:paraId="32ACE182" w14:textId="77777777" w:rsidR="009007DD" w:rsidRPr="009007DD" w:rsidRDefault="009007DD" w:rsidP="007467E4">
      <w:pPr>
        <w:numPr>
          <w:ilvl w:val="0"/>
          <w:numId w:val="4"/>
        </w:numPr>
        <w:spacing w:line="276" w:lineRule="auto"/>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D96643B" w14:textId="0E73FA4D" w:rsidR="00FB298C" w:rsidRDefault="00FB298C" w:rsidP="007467E4">
      <w:pPr>
        <w:spacing w:line="276" w:lineRule="auto"/>
        <w:jc w:val="both"/>
        <w:rPr>
          <w:rFonts w:ascii="Arial" w:hAnsi="Arial" w:cs="Arial"/>
          <w:sz w:val="22"/>
          <w:szCs w:val="22"/>
        </w:rPr>
      </w:pPr>
    </w:p>
    <w:p w14:paraId="5D8FDE29" w14:textId="580048D2" w:rsidR="003A0DB1" w:rsidRDefault="003A0DB1" w:rsidP="007467E4">
      <w:pPr>
        <w:pStyle w:val="Default"/>
        <w:spacing w:line="276" w:lineRule="auto"/>
        <w:ind w:left="360"/>
      </w:pPr>
    </w:p>
    <w:p w14:paraId="1DF67BA1" w14:textId="77777777" w:rsidR="004F5135" w:rsidRDefault="004F5135" w:rsidP="007467E4">
      <w:pPr>
        <w:pStyle w:val="Default"/>
        <w:spacing w:line="276" w:lineRule="auto"/>
        <w:ind w:left="360"/>
      </w:pPr>
    </w:p>
    <w:p w14:paraId="734AA39B" w14:textId="77777777" w:rsidR="0024722A" w:rsidRPr="004F5135" w:rsidRDefault="0024722A" w:rsidP="004F5135">
      <w:pPr>
        <w:pStyle w:val="Nadpis2"/>
      </w:pPr>
      <w:r w:rsidRPr="004F5135">
        <w:t xml:space="preserve">Čl. </w:t>
      </w:r>
      <w:r w:rsidR="00D226C7" w:rsidRPr="004F5135">
        <w:t>4</w:t>
      </w:r>
    </w:p>
    <w:p w14:paraId="15327C33" w14:textId="3A2F1819" w:rsidR="0024722A" w:rsidRDefault="006101FB" w:rsidP="005D4289">
      <w:pPr>
        <w:pStyle w:val="Nadpis2"/>
      </w:pPr>
      <w:r w:rsidRPr="004F5135">
        <w:t>S</w:t>
      </w:r>
      <w:r w:rsidR="00A94551" w:rsidRPr="004F5135">
        <w:t xml:space="preserve">voz </w:t>
      </w:r>
      <w:r w:rsidR="0024722A" w:rsidRPr="004F5135">
        <w:t>nebezpečných složek komunálního odpadu</w:t>
      </w:r>
    </w:p>
    <w:p w14:paraId="3BBC3A12" w14:textId="77777777" w:rsidR="005D4289" w:rsidRPr="005D4289" w:rsidRDefault="005D4289" w:rsidP="005D4289"/>
    <w:p w14:paraId="4A0B73A8" w14:textId="6B441AD2" w:rsidR="00C94283" w:rsidRPr="00EB40E5" w:rsidRDefault="006101FB" w:rsidP="007467E4">
      <w:pPr>
        <w:numPr>
          <w:ilvl w:val="0"/>
          <w:numId w:val="15"/>
        </w:numPr>
        <w:spacing w:after="240" w:line="276" w:lineRule="auto"/>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EB40E5">
        <w:rPr>
          <w:rFonts w:ascii="Arial" w:hAnsi="Arial" w:cs="Arial"/>
          <w:sz w:val="22"/>
          <w:szCs w:val="22"/>
        </w:rPr>
        <w:t>na úřední desce obecního úřadu a na dalších obvyklých místech v obci Markvartice</w:t>
      </w:r>
      <w:r w:rsidR="0024722A" w:rsidRPr="00FB6AE5">
        <w:rPr>
          <w:rFonts w:ascii="Arial" w:hAnsi="Arial" w:cs="Arial"/>
          <w:i/>
          <w:iCs/>
          <w:sz w:val="22"/>
          <w:szCs w:val="22"/>
        </w:rPr>
        <w:t>.</w:t>
      </w:r>
    </w:p>
    <w:p w14:paraId="01FA47DA" w14:textId="6BC53A93" w:rsidR="00FE0414" w:rsidRPr="00EB40E5" w:rsidRDefault="00A94551" w:rsidP="007467E4">
      <w:pPr>
        <w:numPr>
          <w:ilvl w:val="0"/>
          <w:numId w:val="15"/>
        </w:numPr>
        <w:spacing w:after="240" w:line="276" w:lineRule="auto"/>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r w:rsidR="00FE0414" w:rsidRPr="00EB40E5">
        <w:rPr>
          <w:rFonts w:ascii="Arial" w:hAnsi="Arial" w:cs="Arial"/>
          <w:i/>
          <w:color w:val="00B0F0"/>
          <w:sz w:val="22"/>
          <w:szCs w:val="22"/>
        </w:rPr>
        <w:t xml:space="preserve"> </w:t>
      </w:r>
    </w:p>
    <w:p w14:paraId="79A31643" w14:textId="77777777" w:rsidR="00547890" w:rsidRDefault="00547890" w:rsidP="007467E4">
      <w:pPr>
        <w:spacing w:line="276" w:lineRule="auto"/>
        <w:rPr>
          <w:rFonts w:ascii="Arial" w:hAnsi="Arial" w:cs="Arial"/>
          <w:b/>
          <w:sz w:val="22"/>
          <w:szCs w:val="22"/>
        </w:rPr>
      </w:pPr>
    </w:p>
    <w:p w14:paraId="0099FEA8" w14:textId="77777777" w:rsidR="000F645D" w:rsidRPr="00641107" w:rsidRDefault="000F645D" w:rsidP="004F5135">
      <w:pPr>
        <w:pStyle w:val="Nadpis2"/>
      </w:pPr>
      <w:r w:rsidRPr="00641107">
        <w:t xml:space="preserve">Čl. </w:t>
      </w:r>
      <w:r w:rsidR="00D226C7">
        <w:t>5</w:t>
      </w:r>
    </w:p>
    <w:p w14:paraId="44ECBFBE" w14:textId="6C047813" w:rsidR="000F645D" w:rsidRPr="005D4289" w:rsidRDefault="006101FB" w:rsidP="005D4289">
      <w:pPr>
        <w:pStyle w:val="Nadpis2"/>
      </w:pPr>
      <w:r>
        <w:t>S</w:t>
      </w:r>
      <w:r w:rsidR="000F645D" w:rsidRPr="00641107">
        <w:t>voz objemného odpadu</w:t>
      </w:r>
    </w:p>
    <w:p w14:paraId="6117A678" w14:textId="06F889C5" w:rsidR="001476FD" w:rsidRPr="00E700F7" w:rsidRDefault="006101FB" w:rsidP="007467E4">
      <w:pPr>
        <w:numPr>
          <w:ilvl w:val="0"/>
          <w:numId w:val="7"/>
        </w:numPr>
        <w:spacing w:before="240" w:line="276" w:lineRule="auto"/>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E700F7">
        <w:rPr>
          <w:rFonts w:ascii="Arial" w:hAnsi="Arial" w:cs="Arial"/>
          <w:sz w:val="22"/>
          <w:szCs w:val="22"/>
        </w:rPr>
        <w:t xml:space="preserve">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w:t>
      </w:r>
      <w:r w:rsidR="00E700F7">
        <w:rPr>
          <w:rFonts w:ascii="Arial" w:hAnsi="Arial" w:cs="Arial"/>
          <w:sz w:val="22"/>
          <w:szCs w:val="22"/>
        </w:rPr>
        <w:t xml:space="preserve">y. </w:t>
      </w:r>
      <w:r w:rsidR="00E700F7" w:rsidRPr="00FB6AE5">
        <w:rPr>
          <w:rFonts w:ascii="Arial" w:hAnsi="Arial" w:cs="Arial"/>
          <w:sz w:val="22"/>
          <w:szCs w:val="22"/>
        </w:rPr>
        <w:t>Informace o </w:t>
      </w:r>
      <w:r w:rsidR="00E700F7">
        <w:rPr>
          <w:rFonts w:ascii="Arial" w:hAnsi="Arial" w:cs="Arial"/>
          <w:sz w:val="22"/>
          <w:szCs w:val="22"/>
        </w:rPr>
        <w:t>svozu</w:t>
      </w:r>
      <w:r w:rsidR="00E700F7" w:rsidRPr="00FB6AE5">
        <w:rPr>
          <w:rFonts w:ascii="Arial" w:hAnsi="Arial" w:cs="Arial"/>
          <w:sz w:val="22"/>
          <w:szCs w:val="22"/>
        </w:rPr>
        <w:t xml:space="preserve"> jsou zveřejňovány </w:t>
      </w:r>
      <w:r w:rsidR="00E700F7">
        <w:rPr>
          <w:rFonts w:ascii="Arial" w:hAnsi="Arial" w:cs="Arial"/>
          <w:sz w:val="22"/>
          <w:szCs w:val="22"/>
        </w:rPr>
        <w:t>na úřední desce obecního úřadu a na dalších obvyklých místech v obci Markvartice.</w:t>
      </w:r>
      <w:r w:rsidR="000F645D" w:rsidRPr="00E700F7">
        <w:rPr>
          <w:rFonts w:ascii="Arial" w:hAnsi="Arial" w:cs="Arial"/>
          <w:sz w:val="22"/>
          <w:szCs w:val="22"/>
        </w:rPr>
        <w:t xml:space="preserve"> </w:t>
      </w:r>
    </w:p>
    <w:p w14:paraId="635A41C7" w14:textId="77777777" w:rsidR="00D25BA7" w:rsidRPr="001476FD" w:rsidRDefault="00D25BA7" w:rsidP="007467E4">
      <w:pPr>
        <w:pStyle w:val="NormlnIMP"/>
        <w:suppressAutoHyphens w:val="0"/>
        <w:overflowPunct/>
        <w:autoSpaceDE/>
        <w:autoSpaceDN/>
        <w:adjustRightInd/>
        <w:spacing w:before="240" w:line="276" w:lineRule="auto"/>
        <w:textAlignment w:val="auto"/>
        <w:rPr>
          <w:rFonts w:ascii="Arial" w:hAnsi="Arial" w:cs="Arial"/>
          <w:sz w:val="22"/>
          <w:szCs w:val="22"/>
        </w:rPr>
      </w:pPr>
    </w:p>
    <w:p w14:paraId="189A6DA0" w14:textId="77777777" w:rsidR="00D25BA7" w:rsidRPr="00553B78" w:rsidRDefault="00D25BA7" w:rsidP="007467E4">
      <w:pPr>
        <w:numPr>
          <w:ilvl w:val="0"/>
          <w:numId w:val="7"/>
        </w:numPr>
        <w:tabs>
          <w:tab w:val="left" w:pos="567"/>
        </w:tabs>
        <w:spacing w:line="276" w:lineRule="auto"/>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76C500A" w14:textId="77777777" w:rsidR="00F71191" w:rsidRDefault="00F71191" w:rsidP="007467E4">
      <w:pPr>
        <w:spacing w:line="276" w:lineRule="auto"/>
        <w:rPr>
          <w:rFonts w:ascii="Arial" w:hAnsi="Arial" w:cs="Arial"/>
          <w:b/>
          <w:sz w:val="22"/>
          <w:szCs w:val="22"/>
        </w:rPr>
      </w:pPr>
    </w:p>
    <w:p w14:paraId="11478353" w14:textId="77777777" w:rsidR="0024722A" w:rsidRPr="00FB6AE5" w:rsidRDefault="0024722A" w:rsidP="004F5135">
      <w:pPr>
        <w:pStyle w:val="Nadpis2"/>
      </w:pPr>
      <w:r w:rsidRPr="00FB6AE5">
        <w:t xml:space="preserve">Čl. </w:t>
      </w:r>
      <w:r w:rsidR="00D226C7">
        <w:t>6</w:t>
      </w:r>
    </w:p>
    <w:p w14:paraId="423CD9FB" w14:textId="0B45119F" w:rsidR="008463DA" w:rsidRPr="008463DA" w:rsidRDefault="0024722A" w:rsidP="008463DA">
      <w:pPr>
        <w:pStyle w:val="Nadpis2"/>
      </w:pPr>
      <w:r w:rsidRPr="00FB6AE5">
        <w:t>S</w:t>
      </w:r>
      <w:r w:rsidR="00912D28">
        <w:t>oustřeďování</w:t>
      </w:r>
      <w:r w:rsidRPr="00FB6AE5">
        <w:t xml:space="preserve"> směsného </w:t>
      </w:r>
      <w:r w:rsidR="00A94551">
        <w:t xml:space="preserve">komunálního </w:t>
      </w:r>
      <w:r w:rsidRPr="00FB6AE5">
        <w:t>odpadu</w:t>
      </w:r>
    </w:p>
    <w:p w14:paraId="038BE912" w14:textId="5AA78EE4" w:rsidR="0025354B" w:rsidRPr="001078B1" w:rsidRDefault="0025354B" w:rsidP="007467E4">
      <w:pPr>
        <w:widowControl w:val="0"/>
        <w:numPr>
          <w:ilvl w:val="0"/>
          <w:numId w:val="28"/>
        </w:numPr>
        <w:spacing w:before="240" w:line="276" w:lineRule="auto"/>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E700F7" w:rsidRPr="00E700F7">
        <w:rPr>
          <w:rFonts w:ascii="Arial" w:hAnsi="Arial" w:cs="Arial"/>
          <w:sz w:val="22"/>
          <w:szCs w:val="22"/>
        </w:rPr>
        <w:t>:</w:t>
      </w:r>
    </w:p>
    <w:p w14:paraId="29791788" w14:textId="40737D0F" w:rsidR="0025354B" w:rsidRPr="00494661" w:rsidRDefault="00E700F7" w:rsidP="007467E4">
      <w:pPr>
        <w:numPr>
          <w:ilvl w:val="0"/>
          <w:numId w:val="2"/>
        </w:numPr>
        <w:spacing w:before="240" w:line="276" w:lineRule="auto"/>
        <w:ind w:firstLine="66"/>
        <w:jc w:val="both"/>
        <w:rPr>
          <w:rFonts w:ascii="Arial" w:hAnsi="Arial" w:cs="Arial"/>
          <w:bCs/>
          <w:iCs/>
          <w:sz w:val="22"/>
          <w:szCs w:val="22"/>
        </w:rPr>
      </w:pPr>
      <w:r w:rsidRPr="00494661">
        <w:rPr>
          <w:rFonts w:ascii="Arial" w:hAnsi="Arial" w:cs="Arial"/>
          <w:bCs/>
          <w:iCs/>
          <w:sz w:val="22"/>
          <w:szCs w:val="22"/>
        </w:rPr>
        <w:t xml:space="preserve">Typizované sběrné nádoby – popelnice o objemu 110l, 120l, 240l, určené </w:t>
      </w:r>
      <w:r w:rsidR="00494661" w:rsidRPr="00494661">
        <w:rPr>
          <w:rFonts w:ascii="Arial" w:hAnsi="Arial" w:cs="Arial"/>
          <w:bCs/>
          <w:iCs/>
          <w:sz w:val="22"/>
          <w:szCs w:val="22"/>
        </w:rPr>
        <w:t>ke shromažďování směsného komunálního odpadu,</w:t>
      </w:r>
    </w:p>
    <w:p w14:paraId="25887488" w14:textId="4B5315A2" w:rsidR="0025354B" w:rsidRPr="00494661" w:rsidRDefault="00494661" w:rsidP="007467E4">
      <w:pPr>
        <w:numPr>
          <w:ilvl w:val="0"/>
          <w:numId w:val="2"/>
        </w:numPr>
        <w:spacing w:before="240" w:line="276" w:lineRule="auto"/>
        <w:ind w:firstLine="66"/>
        <w:jc w:val="both"/>
        <w:rPr>
          <w:rFonts w:ascii="Arial" w:hAnsi="Arial" w:cs="Arial"/>
          <w:bCs/>
          <w:iCs/>
          <w:sz w:val="22"/>
          <w:szCs w:val="22"/>
        </w:rPr>
      </w:pPr>
      <w:r w:rsidRPr="00494661">
        <w:rPr>
          <w:rFonts w:ascii="Arial" w:hAnsi="Arial" w:cs="Arial"/>
          <w:bCs/>
          <w:iCs/>
          <w:sz w:val="22"/>
          <w:szCs w:val="22"/>
        </w:rPr>
        <w:t>Odpadkové koše, které jsou umístěny na veřejných prostranství v obci, sloužící pro odkládání drobného směsného komunálního odpadu.</w:t>
      </w:r>
    </w:p>
    <w:p w14:paraId="7EEB3AC0" w14:textId="57F72AC3" w:rsidR="0025354B" w:rsidRPr="00494661" w:rsidRDefault="00494661" w:rsidP="007467E4">
      <w:pPr>
        <w:numPr>
          <w:ilvl w:val="0"/>
          <w:numId w:val="2"/>
        </w:numPr>
        <w:spacing w:before="240" w:line="276" w:lineRule="auto"/>
        <w:ind w:firstLine="66"/>
        <w:jc w:val="both"/>
        <w:rPr>
          <w:rFonts w:ascii="Arial" w:hAnsi="Arial" w:cs="Arial"/>
          <w:bCs/>
          <w:iCs/>
          <w:sz w:val="22"/>
          <w:szCs w:val="22"/>
        </w:rPr>
      </w:pPr>
      <w:r w:rsidRPr="00494661">
        <w:rPr>
          <w:rFonts w:ascii="Arial" w:hAnsi="Arial" w:cs="Arial"/>
          <w:bCs/>
          <w:iCs/>
          <w:sz w:val="22"/>
          <w:szCs w:val="22"/>
        </w:rPr>
        <w:t>Stanoviště sběrných nádob je místo, kde jsou sběrné nádoby trvale nebo přechodně umístěny za účelem dalšího nakládání se se směsným komunálním odpadem oprávněnou osobou. Stanoviště sběrných nádob jsou individuální nebo společná pro více uživatelů.</w:t>
      </w:r>
    </w:p>
    <w:p w14:paraId="2139E48B" w14:textId="0B0E9DA9" w:rsidR="00CF5BE8" w:rsidRDefault="00CF5BE8" w:rsidP="007467E4">
      <w:pPr>
        <w:spacing w:line="276" w:lineRule="auto"/>
        <w:ind w:left="426"/>
        <w:jc w:val="both"/>
        <w:rPr>
          <w:rFonts w:ascii="Arial" w:hAnsi="Arial" w:cs="Arial"/>
          <w:i/>
          <w:color w:val="00B0F0"/>
          <w:sz w:val="22"/>
          <w:szCs w:val="22"/>
        </w:rPr>
      </w:pPr>
    </w:p>
    <w:p w14:paraId="450167A9" w14:textId="1FDA06ED" w:rsidR="00CF5BE8" w:rsidRPr="004F5135" w:rsidRDefault="00CF5BE8" w:rsidP="007467E4">
      <w:pPr>
        <w:numPr>
          <w:ilvl w:val="0"/>
          <w:numId w:val="28"/>
        </w:numPr>
        <w:spacing w:line="276" w:lineRule="auto"/>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A488858" w14:textId="77777777" w:rsidR="004F5135" w:rsidRPr="009743BA" w:rsidRDefault="004F5135" w:rsidP="004F5135">
      <w:pPr>
        <w:spacing w:line="276" w:lineRule="auto"/>
        <w:ind w:left="426"/>
        <w:jc w:val="both"/>
        <w:rPr>
          <w:rFonts w:ascii="Arial" w:hAnsi="Arial" w:cs="Arial"/>
          <w:color w:val="00B0F0"/>
          <w:sz w:val="22"/>
          <w:szCs w:val="22"/>
        </w:rPr>
      </w:pPr>
    </w:p>
    <w:p w14:paraId="61F29CF4" w14:textId="1F498E38" w:rsidR="000F4568" w:rsidRDefault="000F4568" w:rsidP="007467E4">
      <w:pPr>
        <w:pStyle w:val="Default"/>
        <w:spacing w:line="276" w:lineRule="auto"/>
        <w:ind w:left="360"/>
        <w:jc w:val="both"/>
        <w:rPr>
          <w:color w:val="00B0F0"/>
          <w:sz w:val="22"/>
          <w:szCs w:val="22"/>
        </w:rPr>
      </w:pPr>
    </w:p>
    <w:p w14:paraId="63E1B22A" w14:textId="77777777" w:rsidR="003B1523" w:rsidRDefault="003B1523" w:rsidP="007467E4">
      <w:pPr>
        <w:pStyle w:val="Default"/>
        <w:spacing w:line="276" w:lineRule="auto"/>
        <w:ind w:left="360"/>
        <w:jc w:val="both"/>
        <w:rPr>
          <w:color w:val="00B0F0"/>
          <w:sz w:val="22"/>
          <w:szCs w:val="22"/>
        </w:rPr>
      </w:pPr>
    </w:p>
    <w:p w14:paraId="337C1F53" w14:textId="77777777" w:rsidR="000F4568" w:rsidRPr="00FB6AE5" w:rsidRDefault="000F4568" w:rsidP="004F5135">
      <w:pPr>
        <w:pStyle w:val="Nadpis2"/>
      </w:pPr>
      <w:r w:rsidRPr="00FB6AE5">
        <w:lastRenderedPageBreak/>
        <w:t xml:space="preserve">Čl. </w:t>
      </w:r>
      <w:r w:rsidR="00693339">
        <w:t>7</w:t>
      </w:r>
    </w:p>
    <w:p w14:paraId="6014D18B" w14:textId="28CDF7B1" w:rsidR="00425B78" w:rsidRDefault="00BE72A2" w:rsidP="004F5135">
      <w:pPr>
        <w:pStyle w:val="Nadpis2"/>
      </w:pPr>
      <w:r>
        <w:t xml:space="preserve">Nakládání s </w:t>
      </w:r>
      <w:r w:rsidR="000F4568">
        <w:t>komunální</w:t>
      </w:r>
      <w:r>
        <w:t>m</w:t>
      </w:r>
      <w:r w:rsidR="000F4568" w:rsidRPr="00FB6AE5">
        <w:t xml:space="preserve"> odpad</w:t>
      </w:r>
      <w:r>
        <w:t xml:space="preserve">em vznikajícím </w:t>
      </w:r>
      <w:r w:rsidR="000F4568">
        <w:t>na území obce při činnosti právnických a podnikajících</w:t>
      </w:r>
      <w:r w:rsidR="00AF49AB">
        <w:t xml:space="preserve"> fyzických</w:t>
      </w:r>
      <w:r w:rsidR="000F4568">
        <w:t xml:space="preserve"> osob</w:t>
      </w:r>
    </w:p>
    <w:p w14:paraId="00A411DA" w14:textId="77777777" w:rsidR="004F5135" w:rsidRPr="004F5135" w:rsidRDefault="004F5135" w:rsidP="004F5135"/>
    <w:p w14:paraId="38B16BA8" w14:textId="55170790" w:rsidR="00D27F18" w:rsidRPr="00481EA0" w:rsidRDefault="001363E2" w:rsidP="007467E4">
      <w:pPr>
        <w:numPr>
          <w:ilvl w:val="0"/>
          <w:numId w:val="27"/>
        </w:numPr>
        <w:spacing w:after="240" w:line="276" w:lineRule="auto"/>
        <w:ind w:left="284" w:hanging="284"/>
        <w:jc w:val="both"/>
        <w:rPr>
          <w:rFonts w:ascii="Arial" w:hAnsi="Arial" w:cs="Arial"/>
          <w:sz w:val="22"/>
          <w:szCs w:val="22"/>
        </w:rPr>
      </w:pPr>
      <w:r w:rsidRPr="00481EA0">
        <w:rPr>
          <w:rFonts w:ascii="Arial" w:hAnsi="Arial" w:cs="Arial"/>
          <w:sz w:val="22"/>
          <w:szCs w:val="22"/>
        </w:rPr>
        <w:t>Právnické a podnikající fyzické osoby zapojené do obecního systému n</w:t>
      </w:r>
      <w:r w:rsidR="000F4568" w:rsidRPr="00481EA0">
        <w:rPr>
          <w:rFonts w:ascii="Arial" w:hAnsi="Arial" w:cs="Arial"/>
          <w:sz w:val="22"/>
          <w:szCs w:val="22"/>
        </w:rPr>
        <w:t>a základě smlouvy s obcí komunální odpad dle čl. 2 odst</w:t>
      </w:r>
      <w:r w:rsidRPr="00481EA0">
        <w:rPr>
          <w:rFonts w:ascii="Arial" w:hAnsi="Arial" w:cs="Arial"/>
          <w:sz w:val="22"/>
          <w:szCs w:val="22"/>
        </w:rPr>
        <w:t>.</w:t>
      </w:r>
      <w:r w:rsidR="000F4568" w:rsidRPr="00481EA0">
        <w:rPr>
          <w:rFonts w:ascii="Arial" w:hAnsi="Arial" w:cs="Arial"/>
          <w:sz w:val="22"/>
          <w:szCs w:val="22"/>
        </w:rPr>
        <w:t xml:space="preserve"> 1 písm</w:t>
      </w:r>
      <w:r w:rsidR="00D27F18" w:rsidRPr="00481EA0">
        <w:rPr>
          <w:rFonts w:ascii="Arial" w:hAnsi="Arial" w:cs="Arial"/>
          <w:sz w:val="22"/>
          <w:szCs w:val="22"/>
        </w:rPr>
        <w:t>.</w:t>
      </w:r>
      <w:r w:rsidR="00481EA0" w:rsidRPr="00481EA0">
        <w:rPr>
          <w:rFonts w:ascii="Arial" w:hAnsi="Arial" w:cs="Arial"/>
          <w:sz w:val="22"/>
          <w:szCs w:val="22"/>
        </w:rPr>
        <w:t xml:space="preserve"> j</w:t>
      </w:r>
      <w:r w:rsidR="00481EA0">
        <w:rPr>
          <w:rFonts w:ascii="Arial" w:hAnsi="Arial" w:cs="Arial"/>
          <w:sz w:val="22"/>
          <w:szCs w:val="22"/>
        </w:rPr>
        <w:t>)</w:t>
      </w:r>
      <w:r w:rsidR="00BA2FB8" w:rsidRPr="00481EA0">
        <w:rPr>
          <w:rFonts w:ascii="Arial" w:hAnsi="Arial" w:cs="Arial"/>
          <w:sz w:val="22"/>
          <w:szCs w:val="22"/>
        </w:rPr>
        <w:t xml:space="preserve"> předáva</w:t>
      </w:r>
      <w:r w:rsidRPr="00481EA0">
        <w:rPr>
          <w:rFonts w:ascii="Arial" w:hAnsi="Arial" w:cs="Arial"/>
          <w:sz w:val="22"/>
          <w:szCs w:val="22"/>
        </w:rPr>
        <w:t>jí</w:t>
      </w:r>
      <w:r w:rsidR="00481EA0" w:rsidRPr="00481EA0">
        <w:rPr>
          <w:rFonts w:ascii="Arial" w:hAnsi="Arial" w:cs="Arial"/>
          <w:sz w:val="22"/>
          <w:szCs w:val="22"/>
        </w:rPr>
        <w:t xml:space="preserve"> v popelnicích označených známkou stejným způsobem jako nepodnikající fyzické osoby.</w:t>
      </w:r>
    </w:p>
    <w:p w14:paraId="1F8897CB" w14:textId="6713DAF4" w:rsidR="00481EA0" w:rsidRPr="00481EA0" w:rsidRDefault="00481EA0" w:rsidP="007467E4">
      <w:pPr>
        <w:numPr>
          <w:ilvl w:val="0"/>
          <w:numId w:val="27"/>
        </w:numPr>
        <w:spacing w:after="240" w:line="276" w:lineRule="auto"/>
        <w:ind w:left="284" w:hanging="284"/>
        <w:jc w:val="both"/>
        <w:rPr>
          <w:rFonts w:ascii="Arial" w:hAnsi="Arial" w:cs="Arial"/>
          <w:sz w:val="22"/>
          <w:szCs w:val="22"/>
        </w:rPr>
      </w:pPr>
      <w:r w:rsidRPr="00481EA0">
        <w:rPr>
          <w:rFonts w:ascii="Arial" w:hAnsi="Arial" w:cs="Arial"/>
          <w:sz w:val="22"/>
          <w:szCs w:val="22"/>
        </w:rPr>
        <w:t>Výše úhrady za zapojení do obecního systému se stanoví na základě ceníku zveřejněného na webových stránkách obce dle počtu a velikosti sběrných nádob.</w:t>
      </w:r>
    </w:p>
    <w:p w14:paraId="72A19C12" w14:textId="12700562" w:rsidR="00CC4B32" w:rsidRPr="00CD6594" w:rsidRDefault="00481EA0" w:rsidP="00CD6594">
      <w:pPr>
        <w:numPr>
          <w:ilvl w:val="0"/>
          <w:numId w:val="27"/>
        </w:numPr>
        <w:spacing w:after="240" w:line="276" w:lineRule="auto"/>
        <w:ind w:left="284" w:hanging="284"/>
        <w:jc w:val="both"/>
        <w:rPr>
          <w:rFonts w:ascii="Arial" w:hAnsi="Arial" w:cs="Arial"/>
          <w:sz w:val="22"/>
          <w:szCs w:val="22"/>
        </w:rPr>
      </w:pPr>
      <w:r w:rsidRPr="00481EA0">
        <w:rPr>
          <w:rFonts w:ascii="Arial" w:hAnsi="Arial" w:cs="Arial"/>
          <w:sz w:val="22"/>
          <w:szCs w:val="22"/>
        </w:rPr>
        <w:t>Úhrada se vybírá jednorázově v hotovosti nebo převodem na účet.</w:t>
      </w:r>
      <w:r w:rsidR="00421C34" w:rsidRPr="00481EA0">
        <w:rPr>
          <w:rFonts w:ascii="Arial" w:hAnsi="Arial" w:cs="Arial"/>
          <w:sz w:val="22"/>
          <w:szCs w:val="22"/>
        </w:rPr>
        <w:t xml:space="preserve"> </w:t>
      </w:r>
    </w:p>
    <w:p w14:paraId="54D7D6D9" w14:textId="77777777" w:rsidR="007F3823" w:rsidRDefault="007F3823" w:rsidP="007467E4">
      <w:pPr>
        <w:spacing w:line="276" w:lineRule="auto"/>
        <w:ind w:left="360"/>
        <w:jc w:val="both"/>
        <w:rPr>
          <w:rFonts w:ascii="Arial" w:hAnsi="Arial" w:cs="Arial"/>
          <w:sz w:val="22"/>
          <w:szCs w:val="22"/>
        </w:rPr>
      </w:pPr>
    </w:p>
    <w:p w14:paraId="775A2968" w14:textId="260D41AE" w:rsidR="001078B1" w:rsidRPr="00FB6AE5" w:rsidRDefault="00765052" w:rsidP="004F5135">
      <w:pPr>
        <w:pStyle w:val="Nadpis2"/>
      </w:pPr>
      <w:r>
        <w:t xml:space="preserve">Čl. </w:t>
      </w:r>
      <w:r w:rsidR="007467E4">
        <w:t>8</w:t>
      </w:r>
    </w:p>
    <w:p w14:paraId="0DD65D56" w14:textId="79CFE51B" w:rsidR="00425B78" w:rsidRDefault="0024722A" w:rsidP="004F5135">
      <w:pPr>
        <w:pStyle w:val="Nadpis2"/>
      </w:pPr>
      <w:r w:rsidRPr="00FB6AE5">
        <w:t xml:space="preserve">Nakládání se stavebním </w:t>
      </w:r>
      <w:r w:rsidR="00C45BF9">
        <w:t>a demoličním odpadem</w:t>
      </w:r>
    </w:p>
    <w:p w14:paraId="71AD50D1" w14:textId="77777777" w:rsidR="007467E4" w:rsidRPr="007467E4" w:rsidRDefault="007467E4" w:rsidP="008463DA">
      <w:pPr>
        <w:spacing w:line="276" w:lineRule="auto"/>
        <w:rPr>
          <w:rFonts w:ascii="Arial" w:hAnsi="Arial" w:cs="Arial"/>
          <w:b/>
          <w:sz w:val="22"/>
          <w:szCs w:val="22"/>
        </w:rPr>
      </w:pPr>
    </w:p>
    <w:p w14:paraId="3C120F2C" w14:textId="4AD594C7" w:rsidR="00F45D43" w:rsidRPr="007467E4" w:rsidRDefault="0024722A" w:rsidP="007467E4">
      <w:pPr>
        <w:numPr>
          <w:ilvl w:val="0"/>
          <w:numId w:val="31"/>
        </w:numPr>
        <w:spacing w:after="240" w:line="276" w:lineRule="auto"/>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51F14D9" w14:textId="0CD67C69" w:rsidR="00A81D11" w:rsidRPr="00CD6594" w:rsidRDefault="007467E4" w:rsidP="007467E4">
      <w:pPr>
        <w:numPr>
          <w:ilvl w:val="0"/>
          <w:numId w:val="31"/>
        </w:numPr>
        <w:spacing w:after="240" w:line="276" w:lineRule="auto"/>
        <w:ind w:left="426" w:hanging="426"/>
        <w:jc w:val="both"/>
        <w:rPr>
          <w:rFonts w:ascii="Arial" w:hAnsi="Arial" w:cs="Arial"/>
          <w:sz w:val="22"/>
          <w:szCs w:val="22"/>
        </w:rPr>
      </w:pPr>
      <w:r>
        <w:rPr>
          <w:rFonts w:ascii="Arial" w:hAnsi="Arial" w:cs="Arial"/>
          <w:sz w:val="22"/>
          <w:szCs w:val="22"/>
        </w:rPr>
        <w:t>Stavební odpad lze použít, předat či odstranit pouze zákonem stanoveným způsobem</w:t>
      </w:r>
    </w:p>
    <w:p w14:paraId="246FAF57" w14:textId="77777777" w:rsidR="00A81D11" w:rsidRDefault="00A81D11" w:rsidP="007467E4">
      <w:pPr>
        <w:spacing w:line="276" w:lineRule="auto"/>
        <w:jc w:val="center"/>
        <w:rPr>
          <w:rFonts w:ascii="Arial" w:hAnsi="Arial" w:cs="Arial"/>
          <w:b/>
          <w:sz w:val="22"/>
          <w:szCs w:val="22"/>
        </w:rPr>
      </w:pPr>
    </w:p>
    <w:p w14:paraId="6BA6534D" w14:textId="5E086E91" w:rsidR="0024722A" w:rsidRPr="001D113B" w:rsidRDefault="0024722A" w:rsidP="004F5135">
      <w:pPr>
        <w:pStyle w:val="Nadpis2"/>
      </w:pPr>
      <w:r w:rsidRPr="001D113B">
        <w:t xml:space="preserve">Čl. </w:t>
      </w:r>
      <w:r w:rsidR="007467E4">
        <w:t>9</w:t>
      </w:r>
    </w:p>
    <w:p w14:paraId="66D6A1BD" w14:textId="659FBE74" w:rsidR="0024722A" w:rsidRDefault="00730253" w:rsidP="004F5135">
      <w:pPr>
        <w:pStyle w:val="Nadpis2"/>
      </w:pPr>
      <w:r w:rsidRPr="001D113B">
        <w:t>Z</w:t>
      </w:r>
      <w:r w:rsidR="007467E4">
        <w:t>ávěrečná ustanovení</w:t>
      </w:r>
    </w:p>
    <w:p w14:paraId="3C5A4966" w14:textId="77777777" w:rsidR="004F5135" w:rsidRPr="004F5135" w:rsidRDefault="004F5135" w:rsidP="004F5135"/>
    <w:p w14:paraId="077814A1" w14:textId="49CD3B47" w:rsidR="007467E4" w:rsidRPr="00CD6594" w:rsidRDefault="00CD6594" w:rsidP="00CD6594">
      <w:pPr>
        <w:pStyle w:val="Odstavecseseznamem"/>
        <w:numPr>
          <w:ilvl w:val="0"/>
          <w:numId w:val="34"/>
        </w:numPr>
        <w:spacing w:after="240"/>
        <w:rPr>
          <w:rFonts w:ascii="Arial" w:hAnsi="Arial" w:cs="Arial"/>
          <w:b/>
        </w:rPr>
      </w:pPr>
      <w:r w:rsidRPr="00CD6594">
        <w:rPr>
          <w:rFonts w:ascii="Arial" w:hAnsi="Arial" w:cs="Arial"/>
        </w:rPr>
        <w:t xml:space="preserve">Nabytím účinnosti této vyhlášky se zrušuje obecně závazná vyhláška obce č. </w:t>
      </w:r>
      <w:r>
        <w:rPr>
          <w:rFonts w:ascii="Arial" w:hAnsi="Arial" w:cs="Arial"/>
        </w:rPr>
        <w:t xml:space="preserve">01/2016 </w:t>
      </w:r>
      <w:r w:rsidRPr="00CD6594">
        <w:rPr>
          <w:rFonts w:ascii="Arial" w:hAnsi="Arial" w:cs="Arial"/>
        </w:rPr>
        <w:t>o stanovení systému shromažďování, sběru, přepravy, třídění, využívání a odstraňování komunálních odpadů a nakládání se stavebním odpadem.</w:t>
      </w:r>
    </w:p>
    <w:p w14:paraId="6A32FCED" w14:textId="77777777" w:rsidR="00CD6594" w:rsidRPr="00CD6594" w:rsidRDefault="00CD6594" w:rsidP="00CD6594">
      <w:pPr>
        <w:pStyle w:val="Odstavecseseznamem"/>
        <w:spacing w:after="240"/>
        <w:ind w:left="360"/>
        <w:rPr>
          <w:rFonts w:ascii="Arial" w:hAnsi="Arial" w:cs="Arial"/>
          <w:b/>
        </w:rPr>
      </w:pPr>
    </w:p>
    <w:p w14:paraId="5307B7BC" w14:textId="77777777" w:rsidR="0024722A" w:rsidRPr="001D113B" w:rsidRDefault="0024722A" w:rsidP="00CD6594">
      <w:pPr>
        <w:spacing w:line="276" w:lineRule="auto"/>
        <w:rPr>
          <w:rFonts w:ascii="Arial" w:hAnsi="Arial" w:cs="Arial"/>
          <w:b/>
          <w:sz w:val="22"/>
          <w:szCs w:val="22"/>
          <w:u w:val="single"/>
        </w:rPr>
      </w:pPr>
    </w:p>
    <w:p w14:paraId="7DBEB999" w14:textId="77777777" w:rsidR="00730253" w:rsidRPr="001D113B" w:rsidRDefault="00730253" w:rsidP="004F5135">
      <w:pPr>
        <w:pStyle w:val="Nadpis2"/>
      </w:pPr>
      <w:r w:rsidRPr="001D113B">
        <w:t>Čl. 13</w:t>
      </w:r>
    </w:p>
    <w:p w14:paraId="18E311A1" w14:textId="77777777" w:rsidR="00730253" w:rsidRPr="00074576" w:rsidRDefault="00730253" w:rsidP="004F5135">
      <w:pPr>
        <w:pStyle w:val="Nadpis2"/>
      </w:pPr>
      <w:r w:rsidRPr="00074576">
        <w:t>Účinnost</w:t>
      </w:r>
    </w:p>
    <w:p w14:paraId="4CD94878" w14:textId="338ACAF8" w:rsidR="00730253" w:rsidRPr="00074576" w:rsidRDefault="00730253" w:rsidP="007467E4">
      <w:pPr>
        <w:pStyle w:val="Nzvylnk"/>
        <w:spacing w:before="0" w:after="0" w:line="276" w:lineRule="auto"/>
        <w:jc w:val="left"/>
        <w:rPr>
          <w:rFonts w:ascii="Arial" w:hAnsi="Arial" w:cs="Arial"/>
          <w:color w:val="0070C0"/>
          <w:sz w:val="22"/>
          <w:szCs w:val="22"/>
        </w:rPr>
      </w:pPr>
    </w:p>
    <w:p w14:paraId="5BEE6051" w14:textId="67C0C871" w:rsidR="00730253" w:rsidRDefault="00730253" w:rsidP="00A2129F">
      <w:pPr>
        <w:spacing w:line="276" w:lineRule="auto"/>
        <w:ind w:left="284"/>
        <w:jc w:val="both"/>
        <w:rPr>
          <w:rFonts w:ascii="Arial" w:hAnsi="Arial" w:cs="Arial"/>
          <w:sz w:val="22"/>
          <w:szCs w:val="22"/>
        </w:rPr>
      </w:pPr>
      <w:r w:rsidRPr="001D113B">
        <w:rPr>
          <w:rFonts w:ascii="Arial" w:hAnsi="Arial" w:cs="Arial"/>
          <w:sz w:val="22"/>
          <w:szCs w:val="22"/>
        </w:rPr>
        <w:t xml:space="preserve">Tato vyhláška nabývá účinnosti </w:t>
      </w:r>
      <w:r w:rsidR="00A2129F">
        <w:rPr>
          <w:rFonts w:ascii="Arial" w:hAnsi="Arial" w:cs="Arial"/>
          <w:sz w:val="22"/>
          <w:szCs w:val="22"/>
        </w:rPr>
        <w:t>počátkem patnáctého dne následujícího po dni jejího vyhlášení.</w:t>
      </w:r>
    </w:p>
    <w:p w14:paraId="69D67486" w14:textId="3F60A213" w:rsidR="00A2129F" w:rsidRDefault="00A2129F" w:rsidP="00A2129F">
      <w:pPr>
        <w:spacing w:line="276" w:lineRule="auto"/>
        <w:ind w:firstLine="708"/>
        <w:jc w:val="both"/>
        <w:rPr>
          <w:rFonts w:ascii="Arial" w:hAnsi="Arial" w:cs="Arial"/>
          <w:sz w:val="22"/>
          <w:szCs w:val="22"/>
        </w:rPr>
      </w:pPr>
    </w:p>
    <w:p w14:paraId="79367B94" w14:textId="4DEAD2A1" w:rsidR="00A2129F" w:rsidRPr="00CD6594" w:rsidRDefault="00A2129F" w:rsidP="00A2129F">
      <w:pPr>
        <w:spacing w:line="276" w:lineRule="auto"/>
        <w:ind w:firstLine="284"/>
        <w:jc w:val="both"/>
        <w:rPr>
          <w:rFonts w:ascii="Arial" w:hAnsi="Arial" w:cs="Arial"/>
          <w:sz w:val="22"/>
          <w:szCs w:val="22"/>
        </w:rPr>
      </w:pPr>
      <w:r>
        <w:rPr>
          <w:rFonts w:ascii="Arial" w:hAnsi="Arial" w:cs="Arial"/>
          <w:sz w:val="22"/>
          <w:szCs w:val="22"/>
        </w:rPr>
        <w:t xml:space="preserve">Vyvěšeno dne: 19. 12. </w:t>
      </w:r>
      <w:bookmarkStart w:id="0" w:name="_GoBack"/>
      <w:bookmarkEnd w:id="0"/>
      <w:r>
        <w:rPr>
          <w:rFonts w:ascii="Arial" w:hAnsi="Arial" w:cs="Arial"/>
          <w:sz w:val="22"/>
          <w:szCs w:val="22"/>
        </w:rPr>
        <w:t>2023</w:t>
      </w:r>
    </w:p>
    <w:p w14:paraId="62F1F6D0" w14:textId="77777777" w:rsidR="00074576" w:rsidRPr="00074576" w:rsidRDefault="00074576" w:rsidP="007467E4">
      <w:pPr>
        <w:spacing w:before="120" w:line="276" w:lineRule="auto"/>
        <w:ind w:firstLine="709"/>
        <w:jc w:val="both"/>
        <w:rPr>
          <w:rFonts w:ascii="Arial" w:hAnsi="Arial" w:cs="Arial"/>
          <w:sz w:val="22"/>
          <w:szCs w:val="22"/>
        </w:rPr>
      </w:pPr>
    </w:p>
    <w:p w14:paraId="77967F46" w14:textId="77777777" w:rsidR="00362DF8" w:rsidRPr="001D113B" w:rsidRDefault="00362DF8" w:rsidP="007467E4">
      <w:pPr>
        <w:spacing w:before="120" w:line="276" w:lineRule="auto"/>
        <w:jc w:val="both"/>
        <w:rPr>
          <w:rFonts w:ascii="Arial" w:hAnsi="Arial" w:cs="Arial"/>
          <w:sz w:val="22"/>
          <w:szCs w:val="22"/>
        </w:rPr>
      </w:pPr>
    </w:p>
    <w:p w14:paraId="639D87FB" w14:textId="0CACE2F6" w:rsidR="0024722A" w:rsidRPr="001D113B" w:rsidRDefault="0024722A" w:rsidP="00CD6594">
      <w:pPr>
        <w:spacing w:line="276" w:lineRule="auto"/>
        <w:rPr>
          <w:rFonts w:ascii="Arial" w:hAnsi="Arial" w:cs="Arial"/>
          <w:bCs/>
          <w:i/>
          <w:sz w:val="22"/>
          <w:szCs w:val="22"/>
        </w:rPr>
      </w:pPr>
      <w:r w:rsidRPr="001D113B">
        <w:rPr>
          <w:rFonts w:ascii="Arial" w:hAnsi="Arial" w:cs="Arial"/>
          <w:bCs/>
          <w:i/>
          <w:sz w:val="22"/>
          <w:szCs w:val="22"/>
        </w:rPr>
        <w:t xml:space="preserve"> </w:t>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p>
    <w:p w14:paraId="2D768339" w14:textId="19E4738C" w:rsidR="0024722A" w:rsidRPr="001D113B" w:rsidRDefault="0024722A" w:rsidP="007467E4">
      <w:pPr>
        <w:spacing w:line="276" w:lineRule="auto"/>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CD6594">
        <w:rPr>
          <w:rFonts w:ascii="Arial" w:hAnsi="Arial" w:cs="Arial"/>
          <w:bCs/>
          <w:sz w:val="22"/>
          <w:szCs w:val="22"/>
        </w:rPr>
        <w:t xml:space="preserve">        ……</w:t>
      </w:r>
      <w:r w:rsidR="00E2491F" w:rsidRPr="001D113B">
        <w:rPr>
          <w:rFonts w:ascii="Arial" w:hAnsi="Arial" w:cs="Arial"/>
          <w:bCs/>
          <w:sz w:val="22"/>
          <w:szCs w:val="22"/>
        </w:rPr>
        <w:t>………………..</w:t>
      </w:r>
    </w:p>
    <w:p w14:paraId="3694EFC9" w14:textId="6C31739C" w:rsidR="0024722A" w:rsidRPr="001D113B" w:rsidRDefault="00CD6594" w:rsidP="007467E4">
      <w:pPr>
        <w:spacing w:line="276" w:lineRule="auto"/>
        <w:ind w:firstLine="708"/>
        <w:rPr>
          <w:rFonts w:ascii="Arial" w:hAnsi="Arial" w:cs="Arial"/>
          <w:bCs/>
          <w:sz w:val="22"/>
          <w:szCs w:val="22"/>
        </w:rPr>
      </w:pPr>
      <w:r>
        <w:rPr>
          <w:rFonts w:ascii="Arial" w:hAnsi="Arial" w:cs="Arial"/>
          <w:bCs/>
          <w:i/>
          <w:sz w:val="22"/>
          <w:szCs w:val="22"/>
        </w:rPr>
        <w:t xml:space="preserve">       </w:t>
      </w:r>
      <w:r w:rsidRPr="00CD6594">
        <w:rPr>
          <w:rFonts w:ascii="Arial" w:hAnsi="Arial" w:cs="Arial"/>
          <w:bCs/>
          <w:iCs/>
          <w:sz w:val="22"/>
          <w:szCs w:val="22"/>
        </w:rPr>
        <w:t>Antonín Málek</w:t>
      </w:r>
      <w:r w:rsidR="00E2491F" w:rsidRPr="001D113B">
        <w:rPr>
          <w:rFonts w:ascii="Arial" w:hAnsi="Arial" w:cs="Arial"/>
          <w:bCs/>
          <w:i/>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Pr="00CD6594">
        <w:rPr>
          <w:rFonts w:ascii="Arial" w:hAnsi="Arial" w:cs="Arial"/>
          <w:bCs/>
          <w:iCs/>
          <w:sz w:val="22"/>
          <w:szCs w:val="22"/>
        </w:rPr>
        <w:t>Josef Chromý</w:t>
      </w:r>
    </w:p>
    <w:p w14:paraId="0ABFAFD7" w14:textId="402D18E4" w:rsidR="0024722A" w:rsidRPr="00FB6AE5" w:rsidRDefault="00CD6594" w:rsidP="007467E4">
      <w:pPr>
        <w:spacing w:line="276" w:lineRule="auto"/>
        <w:ind w:left="708"/>
        <w:rPr>
          <w:rFonts w:ascii="Arial" w:hAnsi="Arial" w:cs="Arial"/>
          <w:bCs/>
          <w:sz w:val="22"/>
          <w:szCs w:val="22"/>
        </w:rPr>
      </w:pPr>
      <w:r>
        <w:rPr>
          <w:rFonts w:ascii="Arial" w:hAnsi="Arial" w:cs="Arial"/>
          <w:bCs/>
          <w:sz w:val="22"/>
          <w:szCs w:val="22"/>
        </w:rPr>
        <w:t xml:space="preserve">        </w:t>
      </w:r>
      <w:r w:rsidR="0024722A" w:rsidRPr="001D113B">
        <w:rPr>
          <w:rFonts w:ascii="Arial" w:hAnsi="Arial" w:cs="Arial"/>
          <w:bCs/>
          <w:sz w:val="22"/>
          <w:szCs w:val="22"/>
        </w:rPr>
        <w:t>místostarosta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p>
    <w:p w14:paraId="76C978F5" w14:textId="77777777" w:rsidR="004D5A15" w:rsidRDefault="004D5A15">
      <w:pPr>
        <w:rPr>
          <w:rFonts w:ascii="Arial" w:hAnsi="Arial" w:cs="Arial"/>
          <w:sz w:val="22"/>
          <w:szCs w:val="22"/>
        </w:rPr>
      </w:pPr>
    </w:p>
    <w:p w14:paraId="2A325580" w14:textId="77777777" w:rsidR="00362DF8" w:rsidRDefault="00362DF8">
      <w:pPr>
        <w:rPr>
          <w:rFonts w:ascii="Arial" w:hAnsi="Arial" w:cs="Arial"/>
          <w:sz w:val="22"/>
          <w:szCs w:val="22"/>
        </w:rPr>
      </w:pPr>
    </w:p>
    <w:p w14:paraId="6C777D2C" w14:textId="77777777" w:rsidR="00362DF8" w:rsidRPr="00362DF8" w:rsidRDefault="00362DF8" w:rsidP="00362DF8">
      <w:pPr>
        <w:tabs>
          <w:tab w:val="left" w:pos="3780"/>
        </w:tabs>
        <w:jc w:val="both"/>
        <w:rPr>
          <w:rFonts w:ascii="Arial" w:hAnsi="Arial" w:cs="Arial"/>
          <w:i/>
          <w:color w:val="0070C0"/>
          <w:sz w:val="20"/>
          <w:szCs w:val="20"/>
        </w:rPr>
      </w:pPr>
    </w:p>
    <w:p w14:paraId="7A78473D"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7351E073" w14:textId="77777777" w:rsidR="00362DF8" w:rsidRDefault="00362DF8" w:rsidP="00362DF8">
      <w:pPr>
        <w:rPr>
          <w:rFonts w:ascii="Arial" w:hAnsi="Arial" w:cs="Arial"/>
          <w:sz w:val="22"/>
          <w:szCs w:val="22"/>
        </w:rPr>
      </w:pPr>
    </w:p>
    <w:sectPr w:rsidR="00362DF8" w:rsidSect="00012F79">
      <w:head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F1B48" w14:textId="77777777" w:rsidR="005A245A" w:rsidRDefault="005A245A">
      <w:r>
        <w:separator/>
      </w:r>
    </w:p>
  </w:endnote>
  <w:endnote w:type="continuationSeparator" w:id="0">
    <w:p w14:paraId="0AF3AD66" w14:textId="77777777" w:rsidR="005A245A" w:rsidRDefault="005A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748F" w14:textId="4E753F69" w:rsidR="00FB36A3" w:rsidRDefault="00FB36A3">
    <w:pPr>
      <w:pStyle w:val="Zpat"/>
      <w:jc w:val="center"/>
    </w:pPr>
    <w:r>
      <w:fldChar w:fldCharType="begin"/>
    </w:r>
    <w:r>
      <w:instrText>PAGE   \* MERGEFORMAT</w:instrText>
    </w:r>
    <w:r>
      <w:fldChar w:fldCharType="separate"/>
    </w:r>
    <w:r w:rsidR="00A2129F">
      <w:rPr>
        <w:noProof/>
      </w:rPr>
      <w:t>5</w:t>
    </w:r>
    <w:r>
      <w:fldChar w:fldCharType="end"/>
    </w:r>
  </w:p>
  <w:p w14:paraId="106A592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C3F61" w14:textId="77777777" w:rsidR="005A245A" w:rsidRDefault="005A245A">
      <w:r>
        <w:separator/>
      </w:r>
    </w:p>
  </w:footnote>
  <w:footnote w:type="continuationSeparator" w:id="0">
    <w:p w14:paraId="3452D54C" w14:textId="77777777" w:rsidR="005A245A" w:rsidRDefault="005A245A">
      <w:r>
        <w:continuationSeparator/>
      </w:r>
    </w:p>
  </w:footnote>
  <w:footnote w:id="1">
    <w:p w14:paraId="66BB240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46319B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E4D4" w14:textId="7499E21F" w:rsidR="004F5135" w:rsidRDefault="004F5135" w:rsidP="004F5135">
    <w:pPr>
      <w:pBdr>
        <w:top w:val="nil"/>
        <w:left w:val="nil"/>
        <w:bottom w:val="nil"/>
        <w:right w:val="nil"/>
        <w:between w:val="nil"/>
      </w:pBdr>
      <w:tabs>
        <w:tab w:val="center" w:pos="4536"/>
        <w:tab w:val="right" w:pos="9072"/>
      </w:tabs>
      <w:jc w:val="center"/>
      <w:rPr>
        <w:b/>
        <w:color w:val="000000"/>
        <w:sz w:val="40"/>
        <w:szCs w:val="40"/>
      </w:rPr>
    </w:pPr>
    <w:r>
      <w:rPr>
        <w:noProof/>
      </w:rPr>
      <w:drawing>
        <wp:anchor distT="0" distB="0" distL="0" distR="0" simplePos="0" relativeHeight="251659264" behindDoc="1" locked="0" layoutInCell="1" hidden="0" allowOverlap="1" wp14:anchorId="4517CCFF" wp14:editId="22164D19">
          <wp:simplePos x="0" y="0"/>
          <wp:positionH relativeFrom="column">
            <wp:posOffset>-180340</wp:posOffset>
          </wp:positionH>
          <wp:positionV relativeFrom="paragraph">
            <wp:posOffset>23495</wp:posOffset>
          </wp:positionV>
          <wp:extent cx="927100" cy="1021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7100" cy="1021715"/>
                  </a:xfrm>
                  <a:prstGeom prst="rect">
                    <a:avLst/>
                  </a:prstGeom>
                  <a:ln/>
                </pic:spPr>
              </pic:pic>
            </a:graphicData>
          </a:graphic>
        </wp:anchor>
      </w:drawing>
    </w:r>
    <w:r>
      <w:rPr>
        <w:b/>
        <w:color w:val="000000"/>
        <w:sz w:val="40"/>
        <w:szCs w:val="40"/>
      </w:rPr>
      <w:t>OBEC MARKVARTICE</w:t>
    </w:r>
  </w:p>
  <w:p w14:paraId="25427867" w14:textId="77777777" w:rsidR="004F5135" w:rsidRDefault="004F5135" w:rsidP="004F5135">
    <w:pPr>
      <w:pBdr>
        <w:top w:val="nil"/>
        <w:left w:val="nil"/>
        <w:bottom w:val="nil"/>
        <w:right w:val="nil"/>
        <w:between w:val="nil"/>
      </w:pBdr>
      <w:tabs>
        <w:tab w:val="center" w:pos="4536"/>
        <w:tab w:val="right" w:pos="9072"/>
      </w:tabs>
      <w:jc w:val="center"/>
      <w:rPr>
        <w:b/>
        <w:color w:val="000000"/>
      </w:rPr>
    </w:pPr>
    <w:r>
      <w:rPr>
        <w:b/>
        <w:color w:val="000000"/>
      </w:rPr>
      <w:t>Kraj Vysočina, okres Jihlava</w:t>
    </w:r>
  </w:p>
  <w:p w14:paraId="0211C3AA" w14:textId="77777777" w:rsidR="004F5135" w:rsidRDefault="004F5135" w:rsidP="004F5135">
    <w:pPr>
      <w:jc w:val="center"/>
      <w:rPr>
        <w:sz w:val="20"/>
        <w:szCs w:val="20"/>
      </w:rPr>
    </w:pPr>
    <w:r>
      <w:rPr>
        <w:sz w:val="20"/>
        <w:szCs w:val="20"/>
      </w:rPr>
      <w:t>Markvartice 82, 58856 Telč</w:t>
    </w:r>
  </w:p>
  <w:p w14:paraId="7E8C05BB" w14:textId="77777777" w:rsidR="004F5135" w:rsidRDefault="004F5135" w:rsidP="004F5135">
    <w:pPr>
      <w:jc w:val="center"/>
      <w:rPr>
        <w:sz w:val="20"/>
        <w:szCs w:val="20"/>
      </w:rPr>
    </w:pPr>
    <w:r>
      <w:rPr>
        <w:sz w:val="20"/>
        <w:szCs w:val="20"/>
      </w:rPr>
      <w:t xml:space="preserve">        e-mail: </w:t>
    </w:r>
    <w:hyperlink r:id="rId2">
      <w:r>
        <w:rPr>
          <w:color w:val="0000FF"/>
          <w:sz w:val="20"/>
          <w:szCs w:val="20"/>
          <w:u w:val="single"/>
        </w:rPr>
        <w:t>markvartice@ji.cz</w:t>
      </w:r>
    </w:hyperlink>
    <w:r>
      <w:rPr>
        <w:sz w:val="20"/>
        <w:szCs w:val="20"/>
      </w:rPr>
      <w:t>, tel.:567 377 118, mob.: 776 132 283</w:t>
    </w:r>
  </w:p>
  <w:p w14:paraId="5CC4C0E2" w14:textId="77777777" w:rsidR="004F5135" w:rsidRDefault="004F5135" w:rsidP="004F5135">
    <w:pPr>
      <w:jc w:val="center"/>
      <w:rPr>
        <w:sz w:val="20"/>
        <w:szCs w:val="20"/>
      </w:rPr>
    </w:pPr>
    <w:r>
      <w:rPr>
        <w:sz w:val="20"/>
        <w:szCs w:val="20"/>
      </w:rPr>
      <w:t>IČO: 00488631 ID schránky: qciarq5</w:t>
    </w:r>
  </w:p>
  <w:p w14:paraId="032888E1" w14:textId="77777777" w:rsidR="004F5135" w:rsidRDefault="004F5135" w:rsidP="004F5135">
    <w:pPr>
      <w:pBdr>
        <w:top w:val="nil"/>
        <w:left w:val="nil"/>
        <w:bottom w:val="nil"/>
        <w:right w:val="nil"/>
        <w:between w:val="nil"/>
      </w:pBdr>
      <w:tabs>
        <w:tab w:val="center" w:pos="4536"/>
        <w:tab w:val="right" w:pos="9072"/>
      </w:tabs>
      <w:jc w:val="center"/>
      <w:rPr>
        <w:b/>
        <w:color w:val="000000"/>
      </w:rPr>
    </w:pPr>
  </w:p>
  <w:p w14:paraId="6326C0EC" w14:textId="77777777" w:rsidR="004F5135" w:rsidRDefault="004F513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8201" w14:textId="77777777" w:rsidR="0025272B" w:rsidRDefault="0025272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242364"/>
    <w:multiLevelType w:val="hybridMultilevel"/>
    <w:tmpl w:val="F1D65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F866E2"/>
    <w:multiLevelType w:val="hybridMultilevel"/>
    <w:tmpl w:val="8F146BAE"/>
    <w:lvl w:ilvl="0" w:tplc="04050011">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3"/>
  </w:num>
  <w:num w:numId="3">
    <w:abstractNumId w:val="4"/>
  </w:num>
  <w:num w:numId="4">
    <w:abstractNumId w:val="24"/>
  </w:num>
  <w:num w:numId="5">
    <w:abstractNumId w:val="21"/>
  </w:num>
  <w:num w:numId="6">
    <w:abstractNumId w:val="29"/>
  </w:num>
  <w:num w:numId="7">
    <w:abstractNumId w:val="9"/>
  </w:num>
  <w:num w:numId="8">
    <w:abstractNumId w:val="1"/>
  </w:num>
  <w:num w:numId="9">
    <w:abstractNumId w:val="28"/>
  </w:num>
  <w:num w:numId="10">
    <w:abstractNumId w:val="23"/>
  </w:num>
  <w:num w:numId="11">
    <w:abstractNumId w:val="22"/>
  </w:num>
  <w:num w:numId="12">
    <w:abstractNumId w:val="11"/>
  </w:num>
  <w:num w:numId="13">
    <w:abstractNumId w:val="25"/>
  </w:num>
  <w:num w:numId="14">
    <w:abstractNumId w:val="32"/>
  </w:num>
  <w:num w:numId="15">
    <w:abstractNumId w:val="14"/>
  </w:num>
  <w:num w:numId="16">
    <w:abstractNumId w:val="31"/>
  </w:num>
  <w:num w:numId="17">
    <w:abstractNumId w:val="5"/>
  </w:num>
  <w:num w:numId="18">
    <w:abstractNumId w:val="0"/>
  </w:num>
  <w:num w:numId="19">
    <w:abstractNumId w:val="17"/>
  </w:num>
  <w:num w:numId="20">
    <w:abstractNumId w:val="26"/>
  </w:num>
  <w:num w:numId="21">
    <w:abstractNumId w:val="18"/>
  </w:num>
  <w:num w:numId="22">
    <w:abstractNumId w:val="19"/>
  </w:num>
  <w:num w:numId="23">
    <w:abstractNumId w:val="13"/>
  </w:num>
  <w:num w:numId="24">
    <w:abstractNumId w:val="6"/>
  </w:num>
  <w:num w:numId="25">
    <w:abstractNumId w:val="2"/>
  </w:num>
  <w:num w:numId="26">
    <w:abstractNumId w:val="16"/>
  </w:num>
  <w:num w:numId="27">
    <w:abstractNumId w:val="3"/>
  </w:num>
  <w:num w:numId="28">
    <w:abstractNumId w:val="15"/>
  </w:num>
  <w:num w:numId="29">
    <w:abstractNumId w:val="10"/>
  </w:num>
  <w:num w:numId="30">
    <w:abstractNumId w:val="12"/>
  </w:num>
  <w:num w:numId="31">
    <w:abstractNumId w:val="30"/>
  </w:num>
  <w:num w:numId="32">
    <w:abstractNumId w:val="20"/>
  </w:num>
  <w:num w:numId="33">
    <w:abstractNumId w:val="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4374"/>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272B"/>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B1523"/>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009"/>
    <w:rsid w:val="00435697"/>
    <w:rsid w:val="00453AB3"/>
    <w:rsid w:val="00471DDC"/>
    <w:rsid w:val="004761AD"/>
    <w:rsid w:val="00476A0B"/>
    <w:rsid w:val="00481EA0"/>
    <w:rsid w:val="00492D2F"/>
    <w:rsid w:val="00494661"/>
    <w:rsid w:val="004966EB"/>
    <w:rsid w:val="004B018B"/>
    <w:rsid w:val="004C5CD8"/>
    <w:rsid w:val="004D0009"/>
    <w:rsid w:val="004D30A2"/>
    <w:rsid w:val="004D3973"/>
    <w:rsid w:val="004D5A15"/>
    <w:rsid w:val="004F513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237"/>
    <w:rsid w:val="00560DED"/>
    <w:rsid w:val="0056694A"/>
    <w:rsid w:val="00566FCB"/>
    <w:rsid w:val="00576E29"/>
    <w:rsid w:val="00584D37"/>
    <w:rsid w:val="0059780C"/>
    <w:rsid w:val="005A245A"/>
    <w:rsid w:val="005A3FFD"/>
    <w:rsid w:val="005C0885"/>
    <w:rsid w:val="005C7494"/>
    <w:rsid w:val="005C7FAC"/>
    <w:rsid w:val="005D29B1"/>
    <w:rsid w:val="005D4289"/>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C78D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467E4"/>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63DA"/>
    <w:rsid w:val="00856480"/>
    <w:rsid w:val="00856F33"/>
    <w:rsid w:val="00870986"/>
    <w:rsid w:val="00872F8B"/>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2A95"/>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322C"/>
    <w:rsid w:val="00A07653"/>
    <w:rsid w:val="00A11DFF"/>
    <w:rsid w:val="00A2129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6594"/>
    <w:rsid w:val="00CE1581"/>
    <w:rsid w:val="00CF0B79"/>
    <w:rsid w:val="00CF5BE8"/>
    <w:rsid w:val="00CF6192"/>
    <w:rsid w:val="00D04C14"/>
    <w:rsid w:val="00D13DB8"/>
    <w:rsid w:val="00D226C7"/>
    <w:rsid w:val="00D2467D"/>
    <w:rsid w:val="00D25129"/>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00F7"/>
    <w:rsid w:val="00E72053"/>
    <w:rsid w:val="00E8031C"/>
    <w:rsid w:val="00E87A75"/>
    <w:rsid w:val="00E87B0B"/>
    <w:rsid w:val="00E92D8B"/>
    <w:rsid w:val="00EA1B4D"/>
    <w:rsid w:val="00EB2DCF"/>
    <w:rsid w:val="00EB40E5"/>
    <w:rsid w:val="00EB4815"/>
    <w:rsid w:val="00EB486C"/>
    <w:rsid w:val="00EB7D8D"/>
    <w:rsid w:val="00EF0F4E"/>
    <w:rsid w:val="00F00605"/>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97AE1"/>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autoRedefine/>
    <w:qFormat/>
    <w:rsid w:val="004F5135"/>
    <w:pPr>
      <w:keepNext/>
      <w:jc w:val="center"/>
      <w:outlineLvl w:val="1"/>
    </w:pPr>
    <w:rPr>
      <w:rFonts w:ascii="Arial" w:hAnsi="Arial"/>
      <w:b/>
      <w:sz w:val="22"/>
      <w:szCs w:val="20"/>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Bezmezer">
    <w:name w:val="No Spacing"/>
    <w:uiPriority w:val="1"/>
    <w:qFormat/>
    <w:rsid w:val="0025272B"/>
    <w:pPr>
      <w:jc w:val="center"/>
    </w:pPr>
    <w:rPr>
      <w:rFonts w:ascii="Arial" w:hAnsi="Arial"/>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markvartice@ji.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4DCD-4AA3-470B-A3C8-92F3054C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903</Words>
  <Characters>5332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Uživatel systému Windows</cp:lastModifiedBy>
  <cp:revision>10</cp:revision>
  <cp:lastPrinted>2023-12-14T17:13:00Z</cp:lastPrinted>
  <dcterms:created xsi:type="dcterms:W3CDTF">2023-12-14T11:20:00Z</dcterms:created>
  <dcterms:modified xsi:type="dcterms:W3CDTF">2024-01-23T15:05:00Z</dcterms:modified>
</cp:coreProperties>
</file>