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1"/>
        <w:jc w:val="center"/>
        <w:pageBreakBefore/>
        <w:rPr>
          <w:rFonts w:ascii="Arial" w:hAnsi="Arial" w:eastAsia="Arial" w:cs="Arial"/>
          <w:b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</w:rPr>
        <w:t xml:space="preserve">OBEC Příšov</w:t>
      </w:r>
      <w:r/>
    </w:p>
    <w:p>
      <w:pPr>
        <w:pStyle w:val="631"/>
        <w:jc w:val="center"/>
        <w:spacing w:after="60"/>
        <w:rPr>
          <w:rFonts w:ascii="Arial" w:hAnsi="Arial" w:eastAsia="Arial" w:cs="Arial"/>
          <w:b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</w:rPr>
        <w:t xml:space="preserve">Zastupitelstvo obce Příšov </w:t>
      </w:r>
      <w:r/>
    </w:p>
    <w:p>
      <w:pPr>
        <w:pStyle w:val="631"/>
        <w:jc w:val="center"/>
        <w:spacing w:after="60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Obecně závazná vyhláška obce Příšov, </w:t>
      </w:r>
      <w:r/>
    </w:p>
    <w:p>
      <w:pPr>
        <w:pStyle w:val="639"/>
        <w:jc w:val="center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</w:r>
      <w:r/>
    </w:p>
    <w:p>
      <w:pPr>
        <w:pStyle w:val="639"/>
        <w:jc w:val="center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mění obecně závazná vyhláška č. 4/2024, o místním poplatku za užívání veřejného prostranství</w:t>
      </w:r>
      <w:r/>
    </w:p>
    <w:p>
      <w:pPr>
        <w:pStyle w:val="639"/>
        <w:jc w:val="center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634"/>
        <w:ind w:left="0" w:right="0" w:firstLine="0"/>
      </w:pPr>
      <w:r>
        <w:rPr>
          <w:rStyle w:val="632"/>
          <w:rFonts w:ascii="Arial" w:hAnsi="Arial" w:cs="Arial"/>
          <w:sz w:val="22"/>
          <w:szCs w:val="22"/>
        </w:rPr>
        <w:t xml:space="preserve">Zastupitelstvo obce </w:t>
      </w:r>
      <w:r>
        <w:rPr>
          <w:rStyle w:val="632"/>
          <w:rFonts w:ascii="Arial" w:hAnsi="Arial" w:cs="Arial"/>
          <w:sz w:val="22"/>
          <w:szCs w:val="22"/>
        </w:rPr>
        <w:t xml:space="preserve">Příšov</w:t>
      </w:r>
      <w:r>
        <w:rPr>
          <w:rStyle w:val="632"/>
          <w:rFonts w:ascii="Arial" w:hAnsi="Arial" w:cs="Arial"/>
          <w:sz w:val="22"/>
          <w:szCs w:val="22"/>
        </w:rPr>
        <w:t xml:space="preserve"> se na svém zasedání dne 10.2.2025 usnesením č. 3 usneslo vydat na </w:t>
      </w:r>
      <w:r>
        <w:rPr>
          <w:rStyle w:val="632"/>
          <w:rFonts w:ascii="Arial" w:hAnsi="Arial" w:cs="Arial"/>
          <w:bCs w:val="0"/>
          <w:sz w:val="22"/>
          <w:szCs w:val="22"/>
        </w:rPr>
        <w:t xml:space="preserve">základě ustanovení § </w:t>
      </w:r>
      <w:r>
        <w:rPr>
          <w:rStyle w:val="632"/>
          <w:rFonts w:ascii="Arial" w:hAnsi="Arial" w:cs="Arial"/>
          <w:bCs w:val="0"/>
          <w:sz w:val="22"/>
          <w:szCs w:val="22"/>
        </w:rPr>
        <w:t xml:space="preserve">1</w:t>
      </w:r>
      <w:r>
        <w:rPr>
          <w:rStyle w:val="632"/>
          <w:rFonts w:ascii="Arial" w:hAnsi="Arial" w:cs="Arial"/>
          <w:bCs w:val="0"/>
          <w:sz w:val="22"/>
          <w:szCs w:val="22"/>
        </w:rPr>
        <w:t xml:space="preserve">4 </w:t>
      </w:r>
      <w:r>
        <w:rPr>
          <w:rStyle w:val="632"/>
          <w:rFonts w:ascii="Arial" w:hAnsi="Arial" w:cs="Arial"/>
          <w:bCs w:val="0"/>
          <w:sz w:val="22"/>
          <w:szCs w:val="22"/>
        </w:rPr>
        <w:t xml:space="preserve">zákona č. </w:t>
      </w:r>
      <w:r>
        <w:rPr>
          <w:rStyle w:val="632"/>
          <w:rFonts w:ascii="Arial" w:hAnsi="Arial" w:cs="Arial"/>
          <w:bCs w:val="0"/>
          <w:sz w:val="22"/>
          <w:szCs w:val="22"/>
        </w:rPr>
        <w:t xml:space="preserve">565</w:t>
      </w:r>
      <w:r>
        <w:rPr>
          <w:rStyle w:val="632"/>
          <w:rFonts w:ascii="Arial" w:hAnsi="Arial" w:cs="Arial"/>
          <w:bCs w:val="0"/>
          <w:sz w:val="22"/>
          <w:szCs w:val="22"/>
        </w:rPr>
        <w:t xml:space="preserve">/199</w:t>
      </w:r>
      <w:r>
        <w:rPr>
          <w:rStyle w:val="632"/>
          <w:rFonts w:ascii="Arial" w:hAnsi="Arial" w:cs="Arial"/>
          <w:bCs w:val="0"/>
          <w:sz w:val="22"/>
          <w:szCs w:val="22"/>
        </w:rPr>
        <w:t xml:space="preserve">0</w:t>
      </w:r>
      <w:r>
        <w:rPr>
          <w:rStyle w:val="632"/>
          <w:rFonts w:ascii="Arial" w:hAnsi="Arial" w:cs="Arial"/>
          <w:bCs w:val="0"/>
          <w:sz w:val="22"/>
          <w:szCs w:val="22"/>
        </w:rPr>
        <w:t xml:space="preserve"> Sb., </w:t>
      </w:r>
      <w:r>
        <w:rPr>
          <w:rStyle w:val="632"/>
          <w:rFonts w:ascii="Arial" w:hAnsi="Arial" w:cs="Arial"/>
          <w:bCs w:val="0"/>
          <w:sz w:val="22"/>
          <w:szCs w:val="22"/>
        </w:rPr>
        <w:t xml:space="preserve">o místních poplatcích, ve znění pozdějších předpisů (dále jen „zákon o místních poplatcích“), a v souladu s § 10 písm. d) </w:t>
      </w:r>
      <w:r>
        <w:rPr>
          <w:rStyle w:val="632"/>
          <w:rFonts w:ascii="Arial" w:hAnsi="Arial" w:cs="Arial"/>
          <w:bCs w:val="0"/>
          <w:sz w:val="22"/>
          <w:szCs w:val="22"/>
        </w:rPr>
        <w:br/>
        <w:t xml:space="preserve">a § 84 odst. 2 písm. h) </w:t>
      </w:r>
      <w:r>
        <w:rPr>
          <w:rStyle w:val="632"/>
          <w:rFonts w:ascii="Arial" w:hAnsi="Arial" w:cs="Arial"/>
          <w:bCs w:val="0"/>
          <w:sz w:val="22"/>
          <w:szCs w:val="22"/>
        </w:rPr>
        <w:t xml:space="preserve">zákona č. 128/2000 Sb., o obcích (obecní zřízení), ve znění pozdějších předpisů, tuto obecně závaznou vyhlášku (dále jen „vyhláška“), </w:t>
      </w:r>
      <w:r/>
    </w:p>
    <w:p>
      <w:pPr>
        <w:pStyle w:val="63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63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63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1</w:t>
      </w:r>
      <w:r/>
    </w:p>
    <w:p>
      <w:pPr>
        <w:pStyle w:val="629"/>
        <w:numPr>
          <w:ilvl w:val="0"/>
          <w:numId w:val="0"/>
        </w:numPr>
        <w:jc w:val="center"/>
        <w:rPr>
          <w:rFonts w:ascii="Arial" w:hAnsi="Arial" w:cs="Arial"/>
          <w:b/>
          <w:bCs/>
          <w:sz w:val="22"/>
          <w:szCs w:val="22"/>
          <w:u w:val="none"/>
        </w:rPr>
        <w:outlineLvl w:val="2"/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Úvodní ustanovení</w:t>
      </w:r>
      <w:r/>
    </w:p>
    <w:p>
      <w:pPr>
        <w:pStyle w:val="631"/>
      </w:pPr>
      <w:r/>
      <w:r/>
    </w:p>
    <w:p>
      <w:pPr>
        <w:pStyle w:val="639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Obecně závazná vyhláška obce Příšov č. 4/2024 ze dne 2. 12. 2024, o místním poplatku </w:t>
        <w:br/>
        <w:t xml:space="preserve">za užívání veřejného prostranství, se mění takto:</w:t>
      </w:r>
      <w:r/>
    </w:p>
    <w:p>
      <w:pPr>
        <w:pStyle w:val="6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6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644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1 dle Čl. 3 se ruší a nahrazuje novou Přílohou č. 1, která je nedílnou součástí této vyhlášky.</w:t>
      </w:r>
      <w:r/>
    </w:p>
    <w:p>
      <w:pPr>
        <w:pStyle w:val="644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Ostatní části vyhlášky zůstávají beze změny.</w:t>
      </w:r>
      <w:r/>
    </w:p>
    <w:p>
      <w:pPr>
        <w:pStyle w:val="653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653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2</w:t>
      </w:r>
      <w:r/>
    </w:p>
    <w:p>
      <w:pPr>
        <w:pStyle w:val="652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Účinnost</w:t>
      </w:r>
      <w:r/>
    </w:p>
    <w:p>
      <w:pPr>
        <w:pStyle w:val="652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636"/>
        <w:jc w:val="both"/>
        <w:spacing w:after="0"/>
        <w:tabs>
          <w:tab w:val="left" w:pos="720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obecně závazná vyhláška nabývá účinnosti počátkem patnáctého dne následujícího po dni jejího vyhlášení.</w:t>
      </w:r>
      <w:r/>
    </w:p>
    <w:p>
      <w:pPr>
        <w:pStyle w:val="631"/>
        <w:ind w:left="0" w:right="0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p>
      <w:pPr>
        <w:pStyle w:val="631"/>
        <w:rPr>
          <w:rFonts w:ascii="Arial" w:hAnsi="Arial" w:eastAsia="Arial" w:cs="Arial"/>
          <w:i/>
          <w:sz w:val="22"/>
          <w:szCs w:val="22"/>
        </w:rPr>
      </w:pPr>
      <w:r>
        <w:rPr>
          <w:rFonts w:ascii="Arial" w:hAnsi="Arial" w:eastAsia="Arial" w:cs="Arial"/>
          <w:i/>
          <w:sz w:val="22"/>
          <w:szCs w:val="22"/>
        </w:rPr>
        <w:tab/>
      </w:r>
      <w:r/>
    </w:p>
    <w:p>
      <w:pPr>
        <w:pStyle w:val="631"/>
        <w:rPr>
          <w:rFonts w:ascii="Arial" w:hAnsi="Arial" w:eastAsia="Arial" w:cs="Arial"/>
          <w:i/>
          <w:sz w:val="22"/>
          <w:szCs w:val="22"/>
        </w:rPr>
      </w:pPr>
      <w:r>
        <w:rPr>
          <w:rFonts w:ascii="Arial" w:hAnsi="Arial" w:eastAsia="Arial" w:cs="Arial"/>
          <w:i/>
          <w:sz w:val="22"/>
          <w:szCs w:val="22"/>
        </w:rPr>
      </w:r>
      <w:r/>
    </w:p>
    <w:p>
      <w:pPr>
        <w:pStyle w:val="631"/>
        <w:rPr>
          <w:rFonts w:ascii="Arial" w:hAnsi="Arial" w:eastAsia="Arial" w:cs="Arial"/>
          <w:i/>
          <w:sz w:val="22"/>
          <w:szCs w:val="22"/>
        </w:rPr>
      </w:pPr>
      <w:r>
        <w:rPr>
          <w:rFonts w:ascii="Arial" w:hAnsi="Arial" w:eastAsia="Arial" w:cs="Arial"/>
          <w:i/>
          <w:sz w:val="22"/>
          <w:szCs w:val="22"/>
        </w:rPr>
        <w:tab/>
        <w:tab/>
        <w:tab/>
        <w:tab/>
        <w:tab/>
      </w:r>
      <w:r/>
    </w:p>
    <w:p>
      <w:pPr>
        <w:pStyle w:val="6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636"/>
        <w:spacing w:after="0" w:line="288" w:lineRule="auto"/>
        <w:tabs>
          <w:tab w:val="left" w:pos="720" w:leader="none"/>
          <w:tab w:val="left" w:pos="6120" w:leader="none"/>
        </w:tabs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 xml:space="preserve">      </w:t>
        <w:tab/>
        <w:t xml:space="preserve">    </w:t>
        <w:tab/>
        <w:t xml:space="preserve">     </w:t>
      </w:r>
      <w:r/>
    </w:p>
    <w:p>
      <w:pPr>
        <w:pStyle w:val="636"/>
        <w:spacing w:after="0" w:line="288" w:lineRule="auto"/>
        <w:tabs>
          <w:tab w:val="left" w:pos="1080" w:leader="none"/>
          <w:tab w:val="left" w:pos="6660" w:leader="none"/>
        </w:tabs>
      </w:pPr>
      <w:r>
        <w:rPr>
          <w:rStyle w:val="632"/>
          <w:rFonts w:ascii="Arial" w:hAnsi="Arial" w:cs="Arial"/>
          <w:color w:val="000000"/>
          <w:sz w:val="22"/>
          <w:szCs w:val="22"/>
        </w:rPr>
        <w:t xml:space="preserve">         </w:t>
      </w:r>
      <w:r>
        <w:rPr>
          <w:rStyle w:val="632"/>
          <w:rFonts w:ascii="Arial" w:hAnsi="Arial" w:cs="Arial"/>
          <w:bCs/>
          <w:color w:val="000000"/>
          <w:sz w:val="22"/>
          <w:szCs w:val="22"/>
        </w:rPr>
        <w:t xml:space="preserve">Martin Šanta</w:t>
      </w:r>
      <w:r>
        <w:rPr>
          <w:rStyle w:val="632"/>
          <w:rFonts w:ascii="Arial" w:hAnsi="Arial" w:cs="Arial"/>
          <w:color w:val="000000"/>
          <w:sz w:val="22"/>
          <w:szCs w:val="22"/>
        </w:rPr>
        <w:tab/>
        <w:t xml:space="preserve">    </w:t>
      </w:r>
      <w:r>
        <w:rPr>
          <w:rStyle w:val="632"/>
          <w:rFonts w:ascii="Arial" w:hAnsi="Arial" w:cs="Arial"/>
          <w:sz w:val="22"/>
          <w:szCs w:val="22"/>
        </w:rPr>
        <w:t xml:space="preserve">Jitka Racková</w:t>
      </w:r>
      <w:r/>
    </w:p>
    <w:p>
      <w:pPr>
        <w:pStyle w:val="636"/>
        <w:spacing w:after="0" w:line="288" w:lineRule="auto"/>
        <w:tabs>
          <w:tab w:val="left" w:pos="1080" w:leader="none"/>
          <w:tab w:val="left" w:pos="70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starosta                                                                                        místostarostka</w:t>
      </w:r>
      <w:r/>
    </w:p>
    <w:p>
      <w:pPr>
        <w:pStyle w:val="636"/>
        <w:spacing w:after="0" w:line="288" w:lineRule="auto"/>
        <w:tabs>
          <w:tab w:val="left" w:pos="1080" w:leader="none"/>
          <w:tab w:val="left" w:pos="70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</w:r>
      <w:r/>
    </w:p>
    <w:p>
      <w:pPr>
        <w:pStyle w:val="636"/>
        <w:spacing w:after="0" w:line="288" w:lineRule="auto"/>
        <w:tabs>
          <w:tab w:val="left" w:pos="720" w:leader="none"/>
          <w:tab w:val="left" w:pos="1080" w:leader="none"/>
          <w:tab w:val="left" w:pos="7020" w:leader="none"/>
        </w:tabs>
      </w:pPr>
      <w:r>
        <w:rPr>
          <w:rStyle w:val="632"/>
          <w:rFonts w:ascii="Arial" w:hAnsi="Arial" w:cs="Arial"/>
          <w:sz w:val="22"/>
          <w:szCs w:val="22"/>
        </w:rPr>
        <w:t xml:space="preserve">              </w:t>
      </w:r>
      <w:r/>
    </w:p>
    <w:sectPr>
      <w:footerReference w:type="default" r:id="rId9"/>
      <w:footnotePr/>
      <w:endnotePr/>
      <w:type w:val="nextPage"/>
      <w:pgSz w:w="11906" w:h="16838" w:orient="portrait"/>
      <w:pgMar w:top="1418" w:right="1418" w:bottom="1985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Tahoma">
    <w:panose1 w:val="020B0604030504040204"/>
  </w:font>
  <w:font w:name="Calibri Light">
    <w:panose1 w:val="020F0302020204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8"/>
      <w:jc w:val="center"/>
      <w:tabs>
        <w:tab w:val="center" w:pos="4536" w:leader="none"/>
        <w:tab w:val="right" w:pos="9072" w:leader="none"/>
      </w:tabs>
    </w:pPr>
    <w:r>
      <w:fldChar w:fldCharType="begin"/>
    </w:r>
    <w:r>
      <w:instrText xml:space="preserve">PAGE</w:instrText>
    </w:r>
    <w:r>
      <w:fldChar w:fldCharType="separate"/>
    </w:r>
    <w:r>
      <w:t xml:space="preserve">1</w:t>
    </w:r>
    <w:r>
      <w:fldChar w:fldCharType="end"/>
    </w:r>
    <w:r/>
  </w:p>
  <w:p>
    <w:pPr>
      <w:pStyle w:val="64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628" w:default="1">
    <w:name w:val="DStyle_paragraph"/>
    <w:pPr>
      <w:jc w:val="left"/>
      <w:keepLines w:val="0"/>
      <w:pageBreakBefore w:val="0"/>
      <w:spacing w:line="240" w:lineRule="auto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auto"/>
      <w:spacing w:val="0"/>
      <w:position w:val="0"/>
      <w:sz w:val="20"/>
      <w:szCs w:val="20"/>
      <w:u w:val="none"/>
      <w:shd w:val="clear" w:color="auto" w:fill="auto"/>
      <w:lang w:val="cs-CZ" w:eastAsia="cs-CZ" w:bidi="ar-SA"/>
    </w:rPr>
  </w:style>
  <w:style w:type="paragraph" w:styleId="629" w:customStyle="1">
    <w:name w:val="Nadpis 2"/>
    <w:basedOn w:val="631"/>
    <w:next w:val="631"/>
    <w:qFormat/>
    <w:pPr>
      <w:numPr>
        <w:ilvl w:val="0"/>
        <w:numId w:val="0"/>
      </w:numPr>
      <w:jc w:val="both"/>
      <w:outlineLvl w:val="2"/>
    </w:pPr>
    <w:rPr>
      <w:szCs w:val="20"/>
      <w:u w:val="single"/>
    </w:rPr>
  </w:style>
  <w:style w:type="paragraph" w:styleId="630" w:customStyle="1">
    <w:name w:val="Nadpis 3"/>
    <w:basedOn w:val="631"/>
    <w:next w:val="631"/>
    <w:qFormat/>
    <w:pPr>
      <w:numPr>
        <w:ilvl w:val="0"/>
        <w:numId w:val="0"/>
      </w:numPr>
      <w:keepLines/>
      <w:keepNext/>
      <w:spacing w:before="40"/>
      <w:outlineLvl w:val="3"/>
    </w:pPr>
    <w:rPr>
      <w:rFonts w:ascii="Calibri Light" w:hAnsi="Calibri Light"/>
      <w:color w:val="1f4d78"/>
    </w:rPr>
  </w:style>
  <w:style w:type="paragraph" w:styleId="631" w:customStyle="1">
    <w:name w:val="Normální"/>
    <w:basedOn w:val="628"/>
    <w:qFormat/>
    <w:rPr>
      <w:sz w:val="24"/>
      <w:szCs w:val="24"/>
    </w:rPr>
  </w:style>
  <w:style w:type="character" w:styleId="632" w:customStyle="1">
    <w:name w:val="Standardní písmo odstavce"/>
    <w:basedOn w:val="628"/>
    <w:qFormat/>
  </w:style>
  <w:style w:type="paragraph" w:styleId="633" w:customStyle="1">
    <w:name w:val="Základní text odsazený"/>
    <w:basedOn w:val="631"/>
    <w:qFormat/>
    <w:pPr>
      <w:ind w:left="708" w:right="0" w:firstLine="357"/>
      <w:jc w:val="both"/>
    </w:pPr>
    <w:rPr>
      <w:szCs w:val="20"/>
    </w:rPr>
  </w:style>
  <w:style w:type="paragraph" w:styleId="634" w:customStyle="1">
    <w:name w:val="Základní text odsazený 2"/>
    <w:basedOn w:val="631"/>
    <w:qFormat/>
    <w:pPr>
      <w:ind w:left="708" w:right="0" w:firstLine="360"/>
      <w:jc w:val="both"/>
    </w:pPr>
    <w:rPr>
      <w:bCs/>
      <w:szCs w:val="20"/>
    </w:rPr>
  </w:style>
  <w:style w:type="paragraph" w:styleId="635" w:customStyle="1">
    <w:name w:val="Záhlaví"/>
    <w:basedOn w:val="631"/>
    <w:qFormat/>
    <w:pPr>
      <w:tabs>
        <w:tab w:val="center" w:pos="4536" w:leader="none"/>
        <w:tab w:val="right" w:pos="9072" w:leader="none"/>
      </w:tabs>
    </w:pPr>
    <w:rPr>
      <w:szCs w:val="20"/>
    </w:rPr>
  </w:style>
  <w:style w:type="paragraph" w:styleId="636" w:customStyle="1">
    <w:name w:val="Základní text"/>
    <w:basedOn w:val="631"/>
    <w:qFormat/>
    <w:pPr>
      <w:spacing w:after="120"/>
    </w:pPr>
    <w:rPr>
      <w:szCs w:val="20"/>
    </w:rPr>
  </w:style>
  <w:style w:type="paragraph" w:styleId="637" w:customStyle="1">
    <w:name w:val="Text pozn. pod čarou"/>
    <w:basedOn w:val="631"/>
    <w:qFormat/>
    <w:rPr>
      <w:sz w:val="20"/>
      <w:szCs w:val="20"/>
    </w:rPr>
  </w:style>
  <w:style w:type="character" w:styleId="638" w:customStyle="1">
    <w:name w:val="Značka pozn. pod čarou"/>
    <w:basedOn w:val="628"/>
    <w:qFormat/>
    <w:rPr>
      <w:vertAlign w:val="superscript"/>
    </w:rPr>
  </w:style>
  <w:style w:type="paragraph" w:styleId="639" w:customStyle="1">
    <w:name w:val="Normální_IMP"/>
    <w:basedOn w:val="631"/>
    <w:qFormat/>
    <w:pPr>
      <w:jc w:val="both"/>
      <w:spacing w:line="228" w:lineRule="auto"/>
    </w:pPr>
    <w:rPr>
      <w:szCs w:val="20"/>
    </w:rPr>
  </w:style>
  <w:style w:type="character" w:styleId="640" w:customStyle="1">
    <w:name w:val="Odkaz na komentář"/>
    <w:basedOn w:val="628"/>
    <w:qFormat/>
    <w:rPr>
      <w:sz w:val="16"/>
      <w:szCs w:val="16"/>
    </w:rPr>
  </w:style>
  <w:style w:type="paragraph" w:styleId="641" w:customStyle="1">
    <w:name w:val="Text komentáře"/>
    <w:basedOn w:val="631"/>
    <w:qFormat/>
    <w:rPr>
      <w:sz w:val="20"/>
      <w:szCs w:val="20"/>
    </w:rPr>
  </w:style>
  <w:style w:type="paragraph" w:styleId="642" w:customStyle="1">
    <w:name w:val="Základní text odsazený 3"/>
    <w:basedOn w:val="631"/>
    <w:qFormat/>
    <w:pPr>
      <w:ind w:left="540" w:right="0" w:hanging="539"/>
      <w:jc w:val="both"/>
      <w:widowControl w:val="off"/>
      <w:tabs>
        <w:tab w:val="left" w:pos="566" w:leader="none"/>
      </w:tabs>
    </w:pPr>
    <w:rPr>
      <w:bCs/>
    </w:rPr>
  </w:style>
  <w:style w:type="paragraph" w:styleId="643" w:customStyle="1">
    <w:name w:val="Text bubliny"/>
    <w:basedOn w:val="631"/>
    <w:qFormat/>
    <w:rPr>
      <w:rFonts w:ascii="Tahoma" w:hAnsi="Tahoma" w:cs="Tahoma"/>
      <w:sz w:val="16"/>
      <w:szCs w:val="16"/>
    </w:rPr>
  </w:style>
  <w:style w:type="paragraph" w:styleId="644" w:customStyle="1">
    <w:name w:val="Odstavec se seznamem"/>
    <w:basedOn w:val="631"/>
    <w:qFormat/>
    <w:pPr>
      <w:ind w:left="720" w:right="0" w:firstLine="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645" w:customStyle="1">
    <w:name w:val="Předmět komentáře"/>
    <w:basedOn w:val="641"/>
    <w:next w:val="641"/>
    <w:qFormat/>
    <w:rPr>
      <w:b/>
      <w:bCs/>
    </w:rPr>
  </w:style>
  <w:style w:type="character" w:styleId="646" w:customStyle="1">
    <w:name w:val="Text komentáře Char"/>
    <w:basedOn w:val="632"/>
    <w:qFormat/>
  </w:style>
  <w:style w:type="character" w:styleId="647" w:customStyle="1">
    <w:name w:val="Předmět komentáře Char"/>
    <w:basedOn w:val="628"/>
    <w:qFormat/>
    <w:rPr>
      <w:b/>
      <w:bCs/>
    </w:rPr>
  </w:style>
  <w:style w:type="paragraph" w:styleId="648" w:customStyle="1">
    <w:name w:val="Zápatí"/>
    <w:basedOn w:val="631"/>
    <w:qFormat/>
    <w:pPr>
      <w:tabs>
        <w:tab w:val="center" w:pos="4536" w:leader="none"/>
        <w:tab w:val="right" w:pos="9072" w:leader="none"/>
      </w:tabs>
    </w:pPr>
  </w:style>
  <w:style w:type="character" w:styleId="649" w:customStyle="1">
    <w:name w:val="Zápatí Char"/>
    <w:basedOn w:val="628"/>
    <w:qFormat/>
    <w:rPr>
      <w:sz w:val="24"/>
      <w:szCs w:val="24"/>
    </w:rPr>
  </w:style>
  <w:style w:type="paragraph" w:styleId="650" w:customStyle="1">
    <w:name w:val="Default"/>
    <w:basedOn w:val="628"/>
    <w:qFormat/>
    <w:rPr>
      <w:rFonts w:ascii="Arial" w:hAnsi="Arial" w:cs="Arial"/>
      <w:color w:val="000000"/>
      <w:sz w:val="24"/>
      <w:szCs w:val="24"/>
    </w:rPr>
  </w:style>
  <w:style w:type="character" w:styleId="651" w:customStyle="1">
    <w:name w:val="Nadpis 3 Char"/>
    <w:basedOn w:val="628"/>
    <w:qFormat/>
    <w:rPr>
      <w:rFonts w:ascii="Calibri Light" w:hAnsi="Calibri Light" w:eastAsia="Times New Roman" w:cs="Times New Roman"/>
      <w:color w:val="1f4d78"/>
      <w:sz w:val="24"/>
      <w:szCs w:val="24"/>
    </w:rPr>
  </w:style>
  <w:style w:type="paragraph" w:styleId="652" w:customStyle="1">
    <w:name w:val="Názvy článků"/>
    <w:basedOn w:val="631"/>
    <w:qFormat/>
    <w:pPr>
      <w:jc w:val="center"/>
      <w:keepLines/>
      <w:spacing w:before="60" w:after="160"/>
    </w:pPr>
    <w:rPr>
      <w:b/>
      <w:bCs/>
      <w:szCs w:val="20"/>
    </w:rPr>
  </w:style>
  <w:style w:type="paragraph" w:styleId="653" w:customStyle="1">
    <w:name w:val="Čísla článků"/>
    <w:basedOn w:val="631"/>
    <w:qFormat/>
    <w:pPr>
      <w:jc w:val="center"/>
      <w:keepLines/>
      <w:spacing w:before="360" w:after="60"/>
    </w:pPr>
    <w:rPr>
      <w:b/>
      <w:bCs/>
      <w:szCs w:val="20"/>
    </w:rPr>
  </w:style>
  <w:style w:type="character" w:styleId="654" w:customStyle="1">
    <w:name w:val="f31"/>
    <w:basedOn w:val="628"/>
    <w:qFormat/>
    <w:rPr>
      <w:rFonts w:ascii="Arial" w:hAnsi="Arial" w:cs="Arial"/>
      <w:color w:val="000000"/>
      <w:sz w:val="24"/>
      <w:szCs w:val="24"/>
    </w:rPr>
  </w:style>
  <w:style w:type="paragraph" w:styleId="655" w:customStyle="1">
    <w:name w:val="Normal0"/>
    <w:basedOn w:val="628"/>
    <w:qFormat/>
    <w:pPr>
      <w:pBdr>
        <w:top w:val="single" w:color="FFFFFF" w:sz="2" w:space="31"/>
        <w:left w:val="single" w:color="FFFFFF" w:sz="2" w:space="31"/>
        <w:bottom w:val="single" w:color="FFFFFF" w:sz="2" w:space="31"/>
        <w:right w:val="single" w:color="FFFFFF" w:sz="2" w:space="31"/>
      </w:pBdr>
    </w:pPr>
    <w:rPr>
      <w:rFonts w:eastAsia="Arial Unicode MS" w:cs="Arial Unicode MS"/>
      <w:color w:val="000000"/>
      <w:sz w:val="24"/>
      <w:szCs w:val="24"/>
      <w:lang w:val="de-DE"/>
    </w:rPr>
  </w:style>
  <w:style w:type="character" w:styleId="656" w:customStyle="1">
    <w:name w:val="Text pozn. pod čarou Char"/>
    <w:basedOn w:val="628"/>
    <w:qFormat/>
  </w:style>
  <w:style w:type="character" w:styleId="657" w:customStyle="1">
    <w:name w:val="Silné"/>
    <w:basedOn w:val="628"/>
    <w:qFormat/>
    <w:rPr>
      <w:b/>
      <w:bCs/>
    </w:rPr>
  </w:style>
  <w:style w:type="character" w:styleId="802" w:default="1">
    <w:name w:val="Default Paragraph Font"/>
    <w:uiPriority w:val="1"/>
    <w:semiHidden/>
    <w:unhideWhenUsed/>
  </w:style>
  <w:style w:type="numbering" w:styleId="803" w:default="1">
    <w:name w:val="No List"/>
    <w:uiPriority w:val="99"/>
    <w:semiHidden/>
    <w:unhideWhenUsed/>
  </w:style>
  <w:style w:type="table" w:styleId="80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Template>MicrosoftOffice/15.0 MicrosoftWord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Sinkulová Irena, Mgr.</dc:creator>
  <cp:revision>1</cp:revision>
  <dcterms:created xsi:type="dcterms:W3CDTF">2025-02-07T12:17:00Z</dcterms:created>
  <dcterms:modified xsi:type="dcterms:W3CDTF">2025-02-17T19:03:28Z</dcterms:modified>
</cp:coreProperties>
</file>