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DED97" w14:textId="70FC834D" w:rsidR="00D562F0" w:rsidRPr="004D6E8B" w:rsidRDefault="00D562F0" w:rsidP="00D562F0">
      <w:pPr>
        <w:jc w:val="center"/>
        <w:rPr>
          <w:rFonts w:ascii="Arial" w:hAnsi="Arial" w:cs="Arial"/>
          <w:b/>
          <w:bCs/>
        </w:rPr>
      </w:pPr>
      <w:r w:rsidRPr="00D562F0">
        <w:rPr>
          <w:rFonts w:ascii="Arial" w:hAnsi="Arial" w:cs="Arial"/>
          <w:b/>
          <w:bCs/>
        </w:rPr>
        <w:t>OBEC VRČE</w:t>
      </w:r>
      <w:r w:rsidRPr="004D6E8B">
        <w:rPr>
          <w:rFonts w:ascii="Arial" w:hAnsi="Arial" w:cs="Arial"/>
          <w:b/>
          <w:bCs/>
        </w:rPr>
        <w:t>Ň</w:t>
      </w:r>
    </w:p>
    <w:p w14:paraId="75292779" w14:textId="5CD72DEE" w:rsidR="00D562F0" w:rsidRPr="00D562F0" w:rsidRDefault="00D562F0" w:rsidP="00D562F0">
      <w:pPr>
        <w:jc w:val="center"/>
        <w:rPr>
          <w:rFonts w:ascii="Arial" w:hAnsi="Arial" w:cs="Arial"/>
          <w:b/>
          <w:bCs/>
        </w:rPr>
      </w:pPr>
      <w:proofErr w:type="spellStart"/>
      <w:r w:rsidRPr="004D6E8B">
        <w:rPr>
          <w:rFonts w:ascii="Arial" w:hAnsi="Arial" w:cs="Arial"/>
          <w:b/>
          <w:bCs/>
        </w:rPr>
        <w:t>Zatupitelstvo</w:t>
      </w:r>
      <w:proofErr w:type="spellEnd"/>
      <w:r w:rsidRPr="004D6E8B">
        <w:rPr>
          <w:rFonts w:ascii="Arial" w:hAnsi="Arial" w:cs="Arial"/>
          <w:b/>
          <w:bCs/>
        </w:rPr>
        <w:t xml:space="preserve"> obce Vrčeň</w:t>
      </w:r>
    </w:p>
    <w:p w14:paraId="03A3068A" w14:textId="203E7E74" w:rsidR="00D562F0" w:rsidRPr="004D6E8B" w:rsidRDefault="00D562F0" w:rsidP="00D562F0">
      <w:pPr>
        <w:jc w:val="center"/>
        <w:rPr>
          <w:rFonts w:ascii="Arial" w:hAnsi="Arial" w:cs="Arial"/>
          <w:b/>
          <w:bCs/>
        </w:rPr>
      </w:pPr>
      <w:r w:rsidRPr="00D562F0">
        <w:rPr>
          <w:rFonts w:ascii="Arial" w:hAnsi="Arial" w:cs="Arial"/>
          <w:b/>
          <w:bCs/>
        </w:rPr>
        <w:t>Obecně závazná vyhláška</w:t>
      </w:r>
    </w:p>
    <w:p w14:paraId="123F863A" w14:textId="77777777" w:rsidR="00547468" w:rsidRDefault="00D562F0" w:rsidP="00D562F0">
      <w:pPr>
        <w:jc w:val="center"/>
        <w:rPr>
          <w:rFonts w:ascii="Arial" w:hAnsi="Arial" w:cs="Arial"/>
          <w:b/>
          <w:bCs/>
        </w:rPr>
      </w:pPr>
      <w:r w:rsidRPr="00D562F0">
        <w:rPr>
          <w:rFonts w:ascii="Arial" w:hAnsi="Arial" w:cs="Arial"/>
          <w:b/>
          <w:bCs/>
        </w:rPr>
        <w:t xml:space="preserve">kterou se vydává </w:t>
      </w:r>
    </w:p>
    <w:p w14:paraId="23227EC0" w14:textId="1BB5385A" w:rsidR="00D562F0" w:rsidRPr="00D562F0" w:rsidRDefault="00082D7A" w:rsidP="00D562F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POŽÁRNÍ ŘÁD OBCE VRČEŇ</w:t>
      </w:r>
    </w:p>
    <w:p w14:paraId="7D655DF1" w14:textId="092149B5" w:rsidR="00D562F0" w:rsidRPr="00D644C4" w:rsidRDefault="00D562F0" w:rsidP="004D6E8B">
      <w:p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Zastupitelstvo obce Vrčeň se na svém zasedání konaném dne </w:t>
      </w:r>
      <w:r w:rsidR="004D6E8B" w:rsidRPr="00D644C4">
        <w:rPr>
          <w:rFonts w:ascii="Arial" w:hAnsi="Arial" w:cs="Arial"/>
        </w:rPr>
        <w:t>20</w:t>
      </w:r>
      <w:r w:rsidRPr="00D644C4">
        <w:rPr>
          <w:rFonts w:ascii="Arial" w:hAnsi="Arial" w:cs="Arial"/>
        </w:rPr>
        <w:t>. 0</w:t>
      </w:r>
      <w:r w:rsidR="004D6E8B" w:rsidRPr="00D644C4">
        <w:rPr>
          <w:rFonts w:ascii="Arial" w:hAnsi="Arial" w:cs="Arial"/>
        </w:rPr>
        <w:t>4</w:t>
      </w:r>
      <w:r w:rsidRPr="00D644C4">
        <w:rPr>
          <w:rFonts w:ascii="Arial" w:hAnsi="Arial" w:cs="Arial"/>
        </w:rPr>
        <w:t>. 20</w:t>
      </w:r>
      <w:r w:rsidR="004D6E8B" w:rsidRPr="00D644C4">
        <w:rPr>
          <w:rFonts w:ascii="Arial" w:hAnsi="Arial" w:cs="Arial"/>
        </w:rPr>
        <w:t>26</w:t>
      </w:r>
      <w:r w:rsidRPr="00D644C4">
        <w:rPr>
          <w:rFonts w:ascii="Arial" w:hAnsi="Arial" w:cs="Arial"/>
        </w:rPr>
        <w:t xml:space="preserve"> usnesením č. </w:t>
      </w:r>
      <w:r w:rsidR="006800E1" w:rsidRPr="006800E1">
        <w:rPr>
          <w:rFonts w:ascii="Arial" w:hAnsi="Arial" w:cs="Arial"/>
        </w:rPr>
        <w:t>318</w:t>
      </w:r>
      <w:r w:rsidRPr="006800E1">
        <w:rPr>
          <w:rFonts w:ascii="Arial" w:hAnsi="Arial" w:cs="Arial"/>
        </w:rPr>
        <w:t>/20</w:t>
      </w:r>
      <w:r w:rsidR="004D6E8B" w:rsidRPr="006800E1">
        <w:rPr>
          <w:rFonts w:ascii="Arial" w:hAnsi="Arial" w:cs="Arial"/>
        </w:rPr>
        <w:t>26</w:t>
      </w:r>
      <w:r w:rsidRPr="00D644C4">
        <w:rPr>
          <w:rFonts w:ascii="Arial" w:hAnsi="Arial" w:cs="Arial"/>
        </w:rPr>
        <w:t xml:space="preserve"> usneslo vydat na základě § 29 odst. 1 písm. o) bod 1 zákona č. 133/1985 Sb., o požární ochraně, ve znění pozdějších předpisů (dále jen „zákon o požární ochraně“), a v souladu s § 10 písm. d) a § 84 odst. 2 písm. h) zákona č. 128/2000 Sb., o obcích (obecní zřízení), ve znění pozdějších předpisů, tuto obecně závaznou vyhlášku (dále jen „vyhláška“):</w:t>
      </w:r>
    </w:p>
    <w:p w14:paraId="4726C8A7" w14:textId="77777777" w:rsidR="00AA7E5E" w:rsidRPr="00D644C4" w:rsidRDefault="00AA7E5E" w:rsidP="004D6E8B">
      <w:pPr>
        <w:jc w:val="both"/>
        <w:rPr>
          <w:rFonts w:ascii="Arial" w:hAnsi="Arial" w:cs="Arial"/>
        </w:rPr>
      </w:pPr>
    </w:p>
    <w:p w14:paraId="34D1F0B8" w14:textId="77777777" w:rsidR="00D562F0" w:rsidRPr="00D644C4" w:rsidRDefault="00D562F0" w:rsidP="004D6E8B">
      <w:pPr>
        <w:jc w:val="center"/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t>Čl. 1</w:t>
      </w:r>
      <w:r w:rsidRPr="00D644C4">
        <w:rPr>
          <w:rFonts w:ascii="Arial" w:hAnsi="Arial" w:cs="Arial"/>
          <w:i/>
          <w:iCs/>
        </w:rPr>
        <w:br/>
        <w:t>Úvodní ustanovení</w:t>
      </w:r>
    </w:p>
    <w:p w14:paraId="750C9A95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Tato vyhláška upravuje organizaci a zásady zabezpečení požární ochrany v obci. </w:t>
      </w:r>
    </w:p>
    <w:p w14:paraId="4E88C2F1" w14:textId="77777777" w:rsidR="00AA7E5E" w:rsidRPr="00D644C4" w:rsidRDefault="00AA7E5E" w:rsidP="00D562F0">
      <w:pPr>
        <w:rPr>
          <w:rFonts w:ascii="Arial" w:hAnsi="Arial" w:cs="Arial"/>
        </w:rPr>
      </w:pPr>
    </w:p>
    <w:p w14:paraId="7F933ADD" w14:textId="77777777" w:rsidR="00D562F0" w:rsidRPr="00D644C4" w:rsidRDefault="00D562F0" w:rsidP="004D6E8B">
      <w:pPr>
        <w:jc w:val="center"/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t>Čl. 2</w:t>
      </w:r>
      <w:r w:rsidRPr="00D644C4">
        <w:rPr>
          <w:rFonts w:ascii="Arial" w:hAnsi="Arial" w:cs="Arial"/>
          <w:i/>
          <w:iCs/>
        </w:rPr>
        <w:br/>
        <w:t>Vymezení činnosti osob pověřených zabezpečováním požární ochrany v obci</w:t>
      </w:r>
    </w:p>
    <w:p w14:paraId="4E46307D" w14:textId="77777777" w:rsidR="00D562F0" w:rsidRPr="00D644C4" w:rsidRDefault="00D562F0" w:rsidP="00AA7E5E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Ochrana životů, zdraví a majetku občanů před požáry, živelními pohromami a jinými mimořádnými událostmi na území obce Vrčeň (dále jen „obec“) je zajištěna jednotkou sboru dobrovolných hasičů obce (dále jen „JSDH obce“) podle čl. 5 této vyhlášky a dále jednotkami požární ochrany uvedenými </w:t>
      </w:r>
      <w:r w:rsidRPr="00D644C4">
        <w:rPr>
          <w:rFonts w:ascii="Arial" w:hAnsi="Arial" w:cs="Arial"/>
          <w:i/>
          <w:iCs/>
        </w:rPr>
        <w:t>v příloze č. 1</w:t>
      </w:r>
      <w:r w:rsidRPr="00D644C4">
        <w:rPr>
          <w:rFonts w:ascii="Arial" w:hAnsi="Arial" w:cs="Arial"/>
        </w:rPr>
        <w:t xml:space="preserve"> této vyhlášky.</w:t>
      </w:r>
    </w:p>
    <w:p w14:paraId="4DADFB5D" w14:textId="77777777" w:rsidR="00AA7E5E" w:rsidRPr="00D644C4" w:rsidRDefault="00AA7E5E" w:rsidP="00AA7E5E">
      <w:pPr>
        <w:ind w:left="360"/>
        <w:jc w:val="both"/>
        <w:rPr>
          <w:rFonts w:ascii="Arial" w:hAnsi="Arial" w:cs="Arial"/>
        </w:rPr>
      </w:pPr>
    </w:p>
    <w:p w14:paraId="3B02C7E4" w14:textId="77777777" w:rsidR="00D562F0" w:rsidRPr="00D644C4" w:rsidRDefault="00D562F0" w:rsidP="00AA7E5E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K zabezpečení úkolů na úseku požární ochrany obec v samostatné působnosti pověřila velitele JSDH obce, který vykonává monitoring úrovně požární ochrany v obci, o níž předkládá zprávu starostovi minimálně 1x za půl roku.</w:t>
      </w:r>
    </w:p>
    <w:p w14:paraId="0731FE62" w14:textId="77777777" w:rsidR="00AA7E5E" w:rsidRPr="00D644C4" w:rsidRDefault="00AA7E5E" w:rsidP="00AA7E5E">
      <w:pPr>
        <w:pStyle w:val="Odstavecseseznamem"/>
        <w:rPr>
          <w:rFonts w:ascii="Arial" w:hAnsi="Arial" w:cs="Arial"/>
        </w:rPr>
      </w:pPr>
    </w:p>
    <w:p w14:paraId="4E963FB1" w14:textId="77777777" w:rsidR="00D562F0" w:rsidRPr="00D644C4" w:rsidRDefault="00D562F0" w:rsidP="00AA7E5E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K zabezpečení úkolů na úseku požární ochrany byly na základě usnesení zastupitelstva obce dále </w:t>
      </w:r>
      <w:proofErr w:type="gramStart"/>
      <w:r w:rsidRPr="00D644C4">
        <w:rPr>
          <w:rFonts w:ascii="Arial" w:hAnsi="Arial" w:cs="Arial"/>
        </w:rPr>
        <w:t>pověřeny</w:t>
      </w:r>
      <w:proofErr w:type="gramEnd"/>
      <w:r w:rsidRPr="00D644C4">
        <w:rPr>
          <w:rFonts w:ascii="Arial" w:hAnsi="Arial" w:cs="Arial"/>
        </w:rPr>
        <w:t xml:space="preserve"> tyto orgány obce:</w:t>
      </w:r>
    </w:p>
    <w:p w14:paraId="75165006" w14:textId="17527EA8" w:rsidR="00D562F0" w:rsidRPr="00D644C4" w:rsidRDefault="00D562F0" w:rsidP="00AA7E5E">
      <w:pPr>
        <w:pStyle w:val="Odstavecseseznamem"/>
        <w:numPr>
          <w:ilvl w:val="1"/>
          <w:numId w:val="20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zastupitelstvo </w:t>
      </w:r>
      <w:proofErr w:type="gramStart"/>
      <w:r w:rsidRPr="00D644C4">
        <w:rPr>
          <w:rFonts w:ascii="Arial" w:hAnsi="Arial" w:cs="Arial"/>
        </w:rPr>
        <w:t>obce - projednáním</w:t>
      </w:r>
      <w:proofErr w:type="gramEnd"/>
      <w:r w:rsidRPr="00D644C4">
        <w:rPr>
          <w:rFonts w:ascii="Arial" w:hAnsi="Arial" w:cs="Arial"/>
        </w:rPr>
        <w:t xml:space="preserve"> stavu požární ochrany v obci minimálně 1 x za 12 měsíců; vždy po závažné mimořádné události mající vztah k požární ochraně v obci,</w:t>
      </w:r>
    </w:p>
    <w:p w14:paraId="7408F781" w14:textId="065B751B" w:rsidR="00D562F0" w:rsidRPr="00D644C4" w:rsidRDefault="00D562F0" w:rsidP="00AA7E5E">
      <w:pPr>
        <w:pStyle w:val="Odstavecseseznamem"/>
        <w:numPr>
          <w:ilvl w:val="1"/>
          <w:numId w:val="20"/>
        </w:numPr>
        <w:jc w:val="both"/>
        <w:rPr>
          <w:rFonts w:ascii="Arial" w:hAnsi="Arial" w:cs="Arial"/>
        </w:rPr>
      </w:pPr>
      <w:proofErr w:type="gramStart"/>
      <w:r w:rsidRPr="00D644C4">
        <w:rPr>
          <w:rFonts w:ascii="Arial" w:hAnsi="Arial" w:cs="Arial"/>
        </w:rPr>
        <w:t>starosta - zabezpečováním</w:t>
      </w:r>
      <w:proofErr w:type="gramEnd"/>
      <w:r w:rsidRPr="00D644C4">
        <w:rPr>
          <w:rFonts w:ascii="Arial" w:hAnsi="Arial" w:cs="Arial"/>
        </w:rPr>
        <w:t xml:space="preserve"> pravidelných kontrol dodržování předpisů a plnění povinností obce na úseku požární ochrany vyplývajících z její samostatné působnosti, a to minimálně 1 x za 12 měsíců.</w:t>
      </w:r>
    </w:p>
    <w:p w14:paraId="170BFD7C" w14:textId="77777777" w:rsidR="00D562F0" w:rsidRPr="00D644C4" w:rsidRDefault="00D562F0" w:rsidP="004D6E8B">
      <w:pPr>
        <w:jc w:val="center"/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lastRenderedPageBreak/>
        <w:t>Čl. 3</w:t>
      </w:r>
      <w:r w:rsidRPr="00D644C4">
        <w:rPr>
          <w:rFonts w:ascii="Arial" w:hAnsi="Arial" w:cs="Arial"/>
          <w:i/>
          <w:iCs/>
        </w:rPr>
        <w:br/>
        <w:t>Podmínky požární bezpečnosti při činnostech a v objektech se zvýšeným nebezpečím vzniku požáru se zřetelem na místní situaci</w:t>
      </w:r>
    </w:p>
    <w:p w14:paraId="42084DFF" w14:textId="02E4EAE2" w:rsidR="00D562F0" w:rsidRPr="00D644C4" w:rsidRDefault="00D562F0" w:rsidP="00B02754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Za činnosti, při kterých hrozí zvýšené nebezpečí vzniku požáru, se podle místních podmínek považuje</w:t>
      </w:r>
      <w:r w:rsidR="004D6E8B" w:rsidRPr="00D644C4">
        <w:rPr>
          <w:rFonts w:ascii="Arial" w:hAnsi="Arial" w:cs="Arial"/>
        </w:rPr>
        <w:t>:</w:t>
      </w:r>
      <w:r w:rsidRPr="00D644C4">
        <w:rPr>
          <w:rFonts w:ascii="Arial" w:hAnsi="Arial" w:cs="Arial"/>
        </w:rPr>
        <w:t xml:space="preserve"> konání veřejnosti přístupných kulturních a sportovních akcí na veřejných prostranstvích na území obce Vrčeň, při nichž dochází k manipulaci s otevřeným ohněm (např. pálení čarodějnic) a něž se nevztahují povinnosti uvedené v § 6 zákona o požární ochraně ani v právním předpisu Plzeňského kraje</w:t>
      </w:r>
      <w:r w:rsidR="00F46299" w:rsidRPr="00D644C4">
        <w:rPr>
          <w:rStyle w:val="Hypertextovodkaz"/>
          <w:vertAlign w:val="superscript"/>
        </w:rPr>
        <w:t>1</w:t>
      </w:r>
      <w:r w:rsidR="00F46299" w:rsidRPr="00D644C4">
        <w:rPr>
          <w:rFonts w:ascii="Arial" w:hAnsi="Arial" w:cs="Arial"/>
        </w:rPr>
        <w:t xml:space="preserve"> či obce Vrčeň</w:t>
      </w:r>
      <w:r w:rsidR="00F46299" w:rsidRPr="00D644C4">
        <w:rPr>
          <w:rStyle w:val="Hypertextovodkaz"/>
          <w:vertAlign w:val="superscript"/>
        </w:rPr>
        <w:t>2</w:t>
      </w:r>
      <w:r w:rsidR="00F46299" w:rsidRPr="00D644C4">
        <w:rPr>
          <w:rFonts w:ascii="Arial" w:hAnsi="Arial" w:cs="Arial"/>
        </w:rPr>
        <w:t xml:space="preserve"> vydanému k zabezpečení požární ochrany při akcích, kterých se zúčastňuje větší počet osob.</w:t>
      </w:r>
    </w:p>
    <w:p w14:paraId="64636FE2" w14:textId="2BD8C96F" w:rsidR="00F46299" w:rsidRPr="00D644C4" w:rsidRDefault="00F46299" w:rsidP="00B02754">
      <w:pPr>
        <w:ind w:left="720"/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Pořadatel akce je povinen konání akce nahlásit min. 2 pracovní dny před jejím započetím na Obecním úřadu Vrčeň a na operační středisko Hasičského záchranného sboru Plzeňského kraje. Je-li pořadatelem právnická osoba či fyzická osoba podnikající, je její povinností zřídit preventivní požární hlídku</w:t>
      </w:r>
      <w:r w:rsidRPr="00D644C4">
        <w:rPr>
          <w:rStyle w:val="Hypertextovodkaz"/>
          <w:vertAlign w:val="superscript"/>
        </w:rPr>
        <w:t>3</w:t>
      </w:r>
      <w:r w:rsidRPr="00D644C4">
        <w:rPr>
          <w:rFonts w:ascii="Arial" w:hAnsi="Arial" w:cs="Arial"/>
        </w:rPr>
        <w:t>.</w:t>
      </w:r>
    </w:p>
    <w:p w14:paraId="18527539" w14:textId="77777777" w:rsidR="00AA7E5E" w:rsidRPr="00D644C4" w:rsidRDefault="00AA7E5E" w:rsidP="00246C0F">
      <w:pPr>
        <w:ind w:left="720"/>
        <w:rPr>
          <w:rFonts w:ascii="Arial" w:hAnsi="Arial" w:cs="Arial"/>
        </w:rPr>
      </w:pPr>
    </w:p>
    <w:p w14:paraId="7C528B89" w14:textId="2EA255E2" w:rsidR="00D562F0" w:rsidRPr="00D644C4" w:rsidRDefault="00D562F0" w:rsidP="00B0275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Za objekt se zvýšeným nebezpečím vzniku požáru se dle místních podmínek považuje:</w:t>
      </w:r>
    </w:p>
    <w:p w14:paraId="05BFF046" w14:textId="3768EAF1" w:rsidR="00D562F0" w:rsidRPr="00D644C4" w:rsidRDefault="00D562F0" w:rsidP="00B0275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Základní škola Vrčeň čp. 43,</w:t>
      </w:r>
      <w:r w:rsidR="00246C0F" w:rsidRPr="00D644C4">
        <w:rPr>
          <w:rFonts w:ascii="Arial" w:hAnsi="Arial" w:cs="Arial"/>
        </w:rPr>
        <w:t xml:space="preserve"> předpokládaný max. počet ohrožených osob 120</w:t>
      </w:r>
    </w:p>
    <w:p w14:paraId="2F715751" w14:textId="387802AA" w:rsidR="00D562F0" w:rsidRPr="00D644C4" w:rsidRDefault="00D562F0" w:rsidP="00B02754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Mateřská škola Vrčeň čp. 137</w:t>
      </w:r>
      <w:r w:rsidR="00246C0F" w:rsidRPr="00D644C4">
        <w:rPr>
          <w:rFonts w:ascii="Arial" w:hAnsi="Arial" w:cs="Arial"/>
        </w:rPr>
        <w:t>, předpokládaný max. počet ohrožených osob 60</w:t>
      </w:r>
    </w:p>
    <w:p w14:paraId="2A2F8682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 </w:t>
      </w:r>
    </w:p>
    <w:p w14:paraId="7C47F906" w14:textId="77777777" w:rsidR="00D562F0" w:rsidRPr="00D644C4" w:rsidRDefault="00D562F0" w:rsidP="00246C0F">
      <w:pPr>
        <w:jc w:val="center"/>
        <w:rPr>
          <w:rFonts w:ascii="Arial" w:hAnsi="Arial" w:cs="Arial"/>
          <w:i/>
          <w:iCs/>
        </w:rPr>
      </w:pPr>
      <w:r w:rsidRPr="00D644C4">
        <w:rPr>
          <w:rFonts w:ascii="Arial" w:hAnsi="Arial" w:cs="Arial"/>
          <w:i/>
          <w:iCs/>
        </w:rPr>
        <w:t>Čl. 4</w:t>
      </w:r>
      <w:r w:rsidRPr="00D644C4">
        <w:rPr>
          <w:rFonts w:ascii="Arial" w:hAnsi="Arial" w:cs="Arial"/>
          <w:i/>
          <w:iCs/>
        </w:rPr>
        <w:br/>
        <w:t>Způsob nepřetržitého zabezpečení požární ochrany v obci</w:t>
      </w:r>
    </w:p>
    <w:p w14:paraId="7029462D" w14:textId="77777777" w:rsidR="00D562F0" w:rsidRPr="00D644C4" w:rsidRDefault="00D562F0" w:rsidP="00B02754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Přijetí ohlášení požáru, živelní pohromy či jiné mimořádné události na území obce je zabezpečeno systémem ohlašoven požáru uvedených v čl. 7.</w:t>
      </w:r>
    </w:p>
    <w:p w14:paraId="7A7614DF" w14:textId="77777777" w:rsidR="00D562F0" w:rsidRPr="00D644C4" w:rsidRDefault="00D562F0" w:rsidP="00B02754">
      <w:p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 </w:t>
      </w:r>
    </w:p>
    <w:p w14:paraId="1F0B97D7" w14:textId="77777777" w:rsidR="00D562F0" w:rsidRPr="00D644C4" w:rsidRDefault="00D562F0" w:rsidP="00B02754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Ochrana životů, zdraví a majetku občanů před požáry, živelními pohromami a jinými mimořádnými událostmi na území obce je zabezpečena jednotkami požární ochrany uvedenými v čl. 5 a v příloze č. 1 vyhlášky.</w:t>
      </w:r>
    </w:p>
    <w:p w14:paraId="1948DBF0" w14:textId="77777777" w:rsidR="00246C0F" w:rsidRPr="00D644C4" w:rsidRDefault="00246C0F" w:rsidP="00AA7E5E">
      <w:pPr>
        <w:ind w:left="360"/>
        <w:rPr>
          <w:rFonts w:ascii="Arial" w:hAnsi="Arial" w:cs="Arial"/>
        </w:rPr>
      </w:pPr>
    </w:p>
    <w:p w14:paraId="1ACCCB14" w14:textId="77777777" w:rsidR="00D562F0" w:rsidRPr="00D644C4" w:rsidRDefault="00D562F0" w:rsidP="00246C0F">
      <w:pPr>
        <w:jc w:val="center"/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t>Čl. 5</w:t>
      </w:r>
      <w:r w:rsidRPr="00D644C4">
        <w:rPr>
          <w:rFonts w:ascii="Arial" w:hAnsi="Arial" w:cs="Arial"/>
          <w:i/>
          <w:iCs/>
        </w:rPr>
        <w:br/>
        <w:t>Kategorie jednotky sboru dobrovolných hasičů obce, její početní stav a vybavení</w:t>
      </w:r>
    </w:p>
    <w:p w14:paraId="3D978C0B" w14:textId="77777777" w:rsidR="00D562F0" w:rsidRPr="00D644C4" w:rsidRDefault="00D562F0" w:rsidP="00D562F0">
      <w:pPr>
        <w:numPr>
          <w:ilvl w:val="0"/>
          <w:numId w:val="10"/>
        </w:numPr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Obec zřídila JSDH obce, jejíž kategorie, početní stav a vybavení jsou uvedeny </w:t>
      </w:r>
      <w:r w:rsidRPr="00D644C4">
        <w:rPr>
          <w:rFonts w:ascii="Arial" w:hAnsi="Arial" w:cs="Arial"/>
          <w:i/>
          <w:iCs/>
        </w:rPr>
        <w:t>v příloze č. 2</w:t>
      </w:r>
      <w:r w:rsidRPr="00D644C4">
        <w:rPr>
          <w:rFonts w:ascii="Arial" w:hAnsi="Arial" w:cs="Arial"/>
        </w:rPr>
        <w:t xml:space="preserve"> vyhlášky. </w:t>
      </w:r>
    </w:p>
    <w:p w14:paraId="79E44A4C" w14:textId="4FD04A09" w:rsidR="00D562F0" w:rsidRPr="00D644C4" w:rsidRDefault="00246C0F" w:rsidP="00D562F0">
      <w:pPr>
        <w:rPr>
          <w:rFonts w:ascii="Arial" w:hAnsi="Arial" w:cs="Arial"/>
        </w:rPr>
      </w:pPr>
      <w:r w:rsidRPr="00D644C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52838" wp14:editId="4D47B719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3133725" cy="0"/>
                <wp:effectExtent l="0" t="0" r="0" b="0"/>
                <wp:wrapNone/>
                <wp:docPr id="19424539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1A79A415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.7pt" to="246.7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562F0" w:rsidRPr="00D644C4">
        <w:rPr>
          <w:rFonts w:ascii="Arial" w:hAnsi="Arial" w:cs="Arial"/>
        </w:rPr>
        <w:t> </w:t>
      </w:r>
    </w:p>
    <w:p w14:paraId="29065B0F" w14:textId="77777777" w:rsidR="00246C0F" w:rsidRPr="00D644C4" w:rsidRDefault="00246C0F" w:rsidP="00246C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44C4">
        <w:rPr>
          <w:rFonts w:ascii="Arial" w:hAnsi="Arial" w:cs="Arial"/>
          <w:sz w:val="20"/>
          <w:szCs w:val="20"/>
          <w:vertAlign w:val="superscript"/>
        </w:rPr>
        <w:t>1</w:t>
      </w:r>
      <w:r w:rsidRPr="00D644C4">
        <w:rPr>
          <w:rFonts w:ascii="Arial" w:hAnsi="Arial" w:cs="Arial"/>
          <w:sz w:val="20"/>
          <w:szCs w:val="20"/>
        </w:rPr>
        <w:t xml:space="preserve"> § 27 odst. 2 písm. b) bod 5 zákona o požární ochraně</w:t>
      </w:r>
    </w:p>
    <w:p w14:paraId="73E010E8" w14:textId="77777777" w:rsidR="00246C0F" w:rsidRPr="00D644C4" w:rsidRDefault="00246C0F" w:rsidP="00246C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44C4">
        <w:rPr>
          <w:rFonts w:ascii="Arial" w:hAnsi="Arial" w:cs="Arial"/>
          <w:sz w:val="20"/>
          <w:szCs w:val="20"/>
          <w:vertAlign w:val="superscript"/>
        </w:rPr>
        <w:t>2</w:t>
      </w:r>
      <w:r w:rsidRPr="00D644C4">
        <w:rPr>
          <w:rFonts w:ascii="Arial" w:hAnsi="Arial" w:cs="Arial"/>
          <w:sz w:val="20"/>
          <w:szCs w:val="20"/>
        </w:rPr>
        <w:t xml:space="preserve"> § 29 odst. 1 písm. o) bod 2 zákona o požární ochraně</w:t>
      </w:r>
    </w:p>
    <w:p w14:paraId="322260A0" w14:textId="75F598E7" w:rsidR="00246C0F" w:rsidRPr="00D644C4" w:rsidRDefault="00246C0F" w:rsidP="00246C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44C4">
        <w:rPr>
          <w:rFonts w:ascii="Arial" w:hAnsi="Arial" w:cs="Arial"/>
          <w:sz w:val="20"/>
          <w:szCs w:val="20"/>
          <w:vertAlign w:val="superscript"/>
        </w:rPr>
        <w:t>3</w:t>
      </w:r>
      <w:r w:rsidRPr="00D644C4">
        <w:rPr>
          <w:rFonts w:ascii="Arial" w:hAnsi="Arial" w:cs="Arial"/>
          <w:sz w:val="20"/>
          <w:szCs w:val="20"/>
        </w:rPr>
        <w:t xml:space="preserve"> § 13 zákona o požární ochraně</w:t>
      </w:r>
    </w:p>
    <w:p w14:paraId="460350AD" w14:textId="458F70F0" w:rsidR="00D562F0" w:rsidRPr="00D644C4" w:rsidRDefault="00D562F0" w:rsidP="00B02754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lastRenderedPageBreak/>
        <w:t>Členové JSDH obce se při vyhlášení požárního poplachu dostaví ve stanoveném čase do požární zbrojnice v obci Vrčeň</w:t>
      </w:r>
      <w:r w:rsidR="00246C0F" w:rsidRPr="00D644C4">
        <w:rPr>
          <w:rFonts w:ascii="Arial" w:hAnsi="Arial" w:cs="Arial"/>
        </w:rPr>
        <w:t xml:space="preserve"> (st.p.č.102 v </w:t>
      </w:r>
      <w:proofErr w:type="spellStart"/>
      <w:r w:rsidR="00246C0F" w:rsidRPr="00D644C4">
        <w:rPr>
          <w:rFonts w:ascii="Arial" w:hAnsi="Arial" w:cs="Arial"/>
        </w:rPr>
        <w:t>k.ú</w:t>
      </w:r>
      <w:proofErr w:type="spellEnd"/>
      <w:r w:rsidR="00246C0F" w:rsidRPr="00D644C4">
        <w:rPr>
          <w:rFonts w:ascii="Arial" w:hAnsi="Arial" w:cs="Arial"/>
        </w:rPr>
        <w:t>. Vrčeň)</w:t>
      </w:r>
      <w:r w:rsidRPr="00D644C4">
        <w:rPr>
          <w:rFonts w:ascii="Arial" w:hAnsi="Arial" w:cs="Arial"/>
        </w:rPr>
        <w:t xml:space="preserve"> anebo na jiné místo, stanovené velitelem jednotky.</w:t>
      </w:r>
    </w:p>
    <w:p w14:paraId="44BD569D" w14:textId="77777777" w:rsidR="00246C0F" w:rsidRPr="00D644C4" w:rsidRDefault="00246C0F" w:rsidP="00246C0F">
      <w:pPr>
        <w:ind w:left="720"/>
        <w:rPr>
          <w:rFonts w:ascii="Arial" w:hAnsi="Arial" w:cs="Arial"/>
        </w:rPr>
      </w:pPr>
    </w:p>
    <w:p w14:paraId="083ADB7C" w14:textId="2AEC8FF0" w:rsidR="00D562F0" w:rsidRPr="00D644C4" w:rsidRDefault="00D562F0" w:rsidP="00246C0F">
      <w:pPr>
        <w:jc w:val="center"/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t>Čl. 6</w:t>
      </w:r>
      <w:r w:rsidRPr="00D644C4">
        <w:rPr>
          <w:rFonts w:ascii="Arial" w:hAnsi="Arial" w:cs="Arial"/>
          <w:i/>
          <w:iCs/>
        </w:rPr>
        <w:br/>
        <w:t>Přehled o zdrojích vody pro hašení požárů a podmínky jejich trvalé použitelnosti</w:t>
      </w:r>
    </w:p>
    <w:p w14:paraId="5502E755" w14:textId="6425D612" w:rsidR="00D562F0" w:rsidRPr="00D644C4" w:rsidRDefault="00D562F0" w:rsidP="00B02754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Vlastník nebo uživatel zdrojů vody pro hašení požárů je povinen tyto udržovat v takovém stavu, aby bylo umožněno použití požární techniky a čerpání vody pro hašení požárů</w:t>
      </w:r>
      <w:hyperlink r:id="rId7" w:anchor="sdfootnote1sym" w:history="1">
        <w:r w:rsidR="00AA7E5E" w:rsidRPr="00D644C4">
          <w:rPr>
            <w:rStyle w:val="Hypertextovodkaz"/>
            <w:rFonts w:ascii="Arial" w:hAnsi="Arial" w:cs="Arial"/>
            <w:vertAlign w:val="superscript"/>
          </w:rPr>
          <w:t>4</w:t>
        </w:r>
      </w:hyperlink>
      <w:r w:rsidRPr="00D644C4">
        <w:rPr>
          <w:rFonts w:ascii="Arial" w:hAnsi="Arial" w:cs="Arial"/>
        </w:rPr>
        <w:t xml:space="preserve">. </w:t>
      </w:r>
    </w:p>
    <w:p w14:paraId="5AF43C00" w14:textId="7E4CA295" w:rsidR="00D562F0" w:rsidRPr="00D644C4" w:rsidRDefault="00D562F0" w:rsidP="00B0275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Zdroje vody pro hašení požárů stanoví kraj svým nařízením</w:t>
      </w:r>
      <w:hyperlink r:id="rId8" w:anchor="sdfootnote2sym" w:history="1">
        <w:r w:rsidR="00AA7E5E" w:rsidRPr="00D644C4">
          <w:rPr>
            <w:rStyle w:val="Hypertextovodkaz"/>
            <w:rFonts w:ascii="Arial" w:hAnsi="Arial" w:cs="Arial"/>
            <w:vertAlign w:val="superscript"/>
          </w:rPr>
          <w:t>5</w:t>
        </w:r>
      </w:hyperlink>
      <w:r w:rsidRPr="00D644C4">
        <w:rPr>
          <w:rFonts w:ascii="Arial" w:hAnsi="Arial" w:cs="Arial"/>
        </w:rPr>
        <w:t>. </w:t>
      </w:r>
    </w:p>
    <w:p w14:paraId="56A3E930" w14:textId="53D2036D" w:rsidR="00D562F0" w:rsidRPr="00D644C4" w:rsidRDefault="00D562F0" w:rsidP="00B02754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Nad rámec nařízení kraje obec stanovila zdroje vody pro hašení požárů. Přehled zdrojů vody je uveden </w:t>
      </w:r>
      <w:r w:rsidRPr="00D644C4">
        <w:rPr>
          <w:rFonts w:ascii="Arial" w:hAnsi="Arial" w:cs="Arial"/>
          <w:b/>
          <w:bCs/>
        </w:rPr>
        <w:t>v příloze č. 3</w:t>
      </w:r>
      <w:r w:rsidRPr="00D644C4">
        <w:rPr>
          <w:rFonts w:ascii="Arial" w:hAnsi="Arial" w:cs="Arial"/>
        </w:rPr>
        <w:t xml:space="preserve"> vyhlášky. Zdroje vody pro hašení požárů, jakož i čerpací stanoviště pro požární techniku a vhodné směry příjezdu ke zdrojům vody jsou v jednom vyhotovení předány jednotce požární ochrany uvedené v čl. 5 a jednotce Hasičského záchranného sboru PK, územní odbor </w:t>
      </w:r>
      <w:r w:rsidR="00AA7E5E" w:rsidRPr="00D644C4">
        <w:rPr>
          <w:rFonts w:ascii="Arial" w:hAnsi="Arial" w:cs="Arial"/>
        </w:rPr>
        <w:t>Plzeň, hasičská stanice Nepomuk</w:t>
      </w:r>
      <w:r w:rsidRPr="00D644C4">
        <w:rPr>
          <w:rFonts w:ascii="Arial" w:hAnsi="Arial" w:cs="Arial"/>
        </w:rPr>
        <w:t>.  </w:t>
      </w:r>
    </w:p>
    <w:p w14:paraId="6935BECF" w14:textId="77777777" w:rsidR="00D562F0" w:rsidRPr="00D644C4" w:rsidRDefault="00D562F0" w:rsidP="00B02754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Vlastníci nebo uživatelé zdrojů vody, které stanovila obec (čl. 6 odst. 3), jsou povinni oznámit obci:</w:t>
      </w:r>
    </w:p>
    <w:p w14:paraId="4DE60C60" w14:textId="054EE9EA" w:rsidR="00D562F0" w:rsidRPr="00D644C4" w:rsidRDefault="00D562F0" w:rsidP="00B0275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nejméně 30 dní před plánovaným termínem provádění prací na vodním zdroji, které mohou dočasně omezit jeho využitelnost pro čerpání vody k hašení požárů, a dále předpokládanou dobu těchto prací,</w:t>
      </w:r>
    </w:p>
    <w:p w14:paraId="0D759E69" w14:textId="77777777" w:rsidR="00D562F0" w:rsidRPr="00D644C4" w:rsidRDefault="00D562F0" w:rsidP="00B02754">
      <w:pPr>
        <w:numPr>
          <w:ilvl w:val="0"/>
          <w:numId w:val="16"/>
        </w:numPr>
        <w:tabs>
          <w:tab w:val="num" w:pos="720"/>
        </w:tabs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neprodleně vznik mimořádné události na vodním zdroji, která by znemožnila jeho využití k čerpání vody pro hašení požárů.</w:t>
      </w:r>
    </w:p>
    <w:p w14:paraId="5C076C4A" w14:textId="77777777" w:rsidR="00AA7E5E" w:rsidRPr="00D644C4" w:rsidRDefault="00AA7E5E" w:rsidP="00B02754">
      <w:pPr>
        <w:ind w:left="786"/>
        <w:jc w:val="both"/>
        <w:rPr>
          <w:rFonts w:ascii="Arial" w:hAnsi="Arial" w:cs="Arial"/>
        </w:rPr>
      </w:pPr>
    </w:p>
    <w:p w14:paraId="744AEC52" w14:textId="77777777" w:rsidR="00D562F0" w:rsidRPr="00D644C4" w:rsidRDefault="00D562F0" w:rsidP="00AA7E5E">
      <w:pPr>
        <w:jc w:val="center"/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t>Čl. 7</w:t>
      </w:r>
      <w:r w:rsidRPr="00D644C4">
        <w:rPr>
          <w:rFonts w:ascii="Arial" w:hAnsi="Arial" w:cs="Arial"/>
          <w:i/>
          <w:iCs/>
        </w:rPr>
        <w:br/>
        <w:t>Seznam ohlašoven požárů a dalších míst, odkud lze hlásit požár a způsob jejich označení</w:t>
      </w:r>
    </w:p>
    <w:p w14:paraId="7958FF3F" w14:textId="1CA4C389" w:rsidR="00D562F0" w:rsidRPr="00D644C4" w:rsidRDefault="00D562F0" w:rsidP="00B02754">
      <w:p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Obec zřídila následující </w:t>
      </w:r>
      <w:r w:rsidR="00082D7A" w:rsidRPr="00D644C4">
        <w:rPr>
          <w:rFonts w:ascii="Arial" w:hAnsi="Arial" w:cs="Arial"/>
        </w:rPr>
        <w:t>ohlašovnu</w:t>
      </w:r>
      <w:r w:rsidRPr="00D644C4">
        <w:rPr>
          <w:rFonts w:ascii="Arial" w:hAnsi="Arial" w:cs="Arial"/>
        </w:rPr>
        <w:t xml:space="preserve"> požár</w:t>
      </w:r>
      <w:r w:rsidR="00082D7A" w:rsidRPr="00D644C4">
        <w:rPr>
          <w:rFonts w:ascii="Arial" w:hAnsi="Arial" w:cs="Arial"/>
        </w:rPr>
        <w:t>ů</w:t>
      </w:r>
      <w:r w:rsidRPr="00D644C4">
        <w:rPr>
          <w:rFonts w:ascii="Arial" w:hAnsi="Arial" w:cs="Arial"/>
        </w:rPr>
        <w:t xml:space="preserve">, které je trvale označena tabulkou “Ohlašovna požárů”. </w:t>
      </w:r>
    </w:p>
    <w:p w14:paraId="6644FEA8" w14:textId="0B1E3E2E" w:rsidR="00D562F0" w:rsidRPr="00D644C4" w:rsidRDefault="00D562F0" w:rsidP="00B02754">
      <w:p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a) </w:t>
      </w:r>
      <w:r w:rsidR="00AA7E5E" w:rsidRPr="00D644C4">
        <w:rPr>
          <w:rFonts w:ascii="Arial" w:hAnsi="Arial" w:cs="Arial"/>
        </w:rPr>
        <w:t xml:space="preserve">budova </w:t>
      </w:r>
      <w:r w:rsidRPr="00D644C4">
        <w:rPr>
          <w:rFonts w:ascii="Arial" w:hAnsi="Arial" w:cs="Arial"/>
        </w:rPr>
        <w:t>Obecní</w:t>
      </w:r>
      <w:r w:rsidR="00AA7E5E" w:rsidRPr="00D644C4">
        <w:rPr>
          <w:rFonts w:ascii="Arial" w:hAnsi="Arial" w:cs="Arial"/>
        </w:rPr>
        <w:t>ho</w:t>
      </w:r>
      <w:r w:rsidRPr="00D644C4">
        <w:rPr>
          <w:rFonts w:ascii="Arial" w:hAnsi="Arial" w:cs="Arial"/>
        </w:rPr>
        <w:t xml:space="preserve"> úřad</w:t>
      </w:r>
      <w:r w:rsidR="00AA7E5E" w:rsidRPr="00D644C4">
        <w:rPr>
          <w:rFonts w:ascii="Arial" w:hAnsi="Arial" w:cs="Arial"/>
        </w:rPr>
        <w:t>u</w:t>
      </w:r>
      <w:r w:rsidRPr="00D644C4">
        <w:rPr>
          <w:rFonts w:ascii="Arial" w:hAnsi="Arial" w:cs="Arial"/>
        </w:rPr>
        <w:t xml:space="preserve"> Vrčeň</w:t>
      </w:r>
      <w:r w:rsidR="008F2836" w:rsidRPr="00D644C4">
        <w:rPr>
          <w:rFonts w:ascii="Arial" w:hAnsi="Arial" w:cs="Arial"/>
        </w:rPr>
        <w:t xml:space="preserve"> na adrese Vrčeň</w:t>
      </w:r>
      <w:r w:rsidRPr="00D644C4">
        <w:rPr>
          <w:rFonts w:ascii="Arial" w:hAnsi="Arial" w:cs="Arial"/>
        </w:rPr>
        <w:t xml:space="preserve"> č.p. 1,</w:t>
      </w:r>
      <w:r w:rsidR="008F2836" w:rsidRPr="00D644C4">
        <w:rPr>
          <w:rFonts w:ascii="Arial" w:hAnsi="Arial" w:cs="Arial"/>
        </w:rPr>
        <w:t xml:space="preserve"> 335 41 Vrčeň</w:t>
      </w:r>
    </w:p>
    <w:p w14:paraId="7FEA6D16" w14:textId="5A01D7B8" w:rsidR="00D562F0" w:rsidRPr="00D644C4" w:rsidRDefault="00D562F0" w:rsidP="00B02754">
      <w:p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b) dále je ohlášení požáru </w:t>
      </w:r>
      <w:r w:rsidR="00AA7E5E" w:rsidRPr="00D644C4">
        <w:rPr>
          <w:rFonts w:ascii="Arial" w:hAnsi="Arial" w:cs="Arial"/>
        </w:rPr>
        <w:t>možné</w:t>
      </w:r>
      <w:r w:rsidRPr="00D644C4">
        <w:rPr>
          <w:rFonts w:ascii="Arial" w:hAnsi="Arial" w:cs="Arial"/>
        </w:rPr>
        <w:t xml:space="preserve"> na bezplatných telefonních číslech 112 nebo 150. </w:t>
      </w:r>
    </w:p>
    <w:p w14:paraId="34272D10" w14:textId="77777777" w:rsidR="00411854" w:rsidRPr="00D644C4" w:rsidRDefault="00411854" w:rsidP="00D562F0">
      <w:pPr>
        <w:rPr>
          <w:rFonts w:ascii="Arial" w:hAnsi="Arial" w:cs="Arial"/>
        </w:rPr>
      </w:pPr>
    </w:p>
    <w:p w14:paraId="08E5474B" w14:textId="77777777" w:rsidR="00411854" w:rsidRPr="00D644C4" w:rsidRDefault="00411854" w:rsidP="00411854">
      <w:pPr>
        <w:rPr>
          <w:rFonts w:ascii="Arial" w:hAnsi="Arial" w:cs="Arial"/>
        </w:rPr>
      </w:pPr>
      <w:r w:rsidRPr="00D644C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7DC351" wp14:editId="47BAF442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3133725" cy="0"/>
                <wp:effectExtent l="0" t="0" r="0" b="0"/>
                <wp:wrapNone/>
                <wp:docPr id="421575625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2E269D0E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.7pt" to="246.7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D644C4">
        <w:rPr>
          <w:rFonts w:ascii="Arial" w:hAnsi="Arial" w:cs="Arial"/>
        </w:rPr>
        <w:t> </w:t>
      </w:r>
    </w:p>
    <w:p w14:paraId="5EECC96F" w14:textId="33FD9681" w:rsidR="00411854" w:rsidRPr="00D644C4" w:rsidRDefault="00411854" w:rsidP="0041185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44C4">
        <w:rPr>
          <w:rFonts w:ascii="Arial" w:hAnsi="Arial" w:cs="Arial"/>
          <w:sz w:val="20"/>
          <w:szCs w:val="20"/>
          <w:vertAlign w:val="superscript"/>
        </w:rPr>
        <w:t>4</w:t>
      </w:r>
      <w:r w:rsidRPr="00D644C4">
        <w:rPr>
          <w:rFonts w:ascii="Arial" w:hAnsi="Arial" w:cs="Arial"/>
          <w:sz w:val="20"/>
          <w:szCs w:val="20"/>
        </w:rPr>
        <w:t xml:space="preserve"> § 7 odst. 1 zákona o požární ochraně</w:t>
      </w:r>
    </w:p>
    <w:p w14:paraId="3CF88236" w14:textId="5ED3F5FA" w:rsidR="00411854" w:rsidRPr="00D644C4" w:rsidRDefault="00411854" w:rsidP="0041185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44C4">
        <w:rPr>
          <w:rFonts w:ascii="Arial" w:hAnsi="Arial" w:cs="Arial"/>
          <w:sz w:val="20"/>
          <w:szCs w:val="20"/>
          <w:vertAlign w:val="superscript"/>
        </w:rPr>
        <w:t>5</w:t>
      </w:r>
      <w:r w:rsidRPr="00D644C4">
        <w:rPr>
          <w:rFonts w:ascii="Arial" w:hAnsi="Arial" w:cs="Arial"/>
          <w:sz w:val="20"/>
          <w:szCs w:val="20"/>
        </w:rPr>
        <w:t xml:space="preserve"> § Nařízení Plzeňského kraje č.3/2011 ze dne 11. 5. 2011</w:t>
      </w:r>
    </w:p>
    <w:p w14:paraId="0D86D6A6" w14:textId="77777777" w:rsidR="00411854" w:rsidRPr="00D644C4" w:rsidRDefault="00411854" w:rsidP="00D562F0">
      <w:pPr>
        <w:rPr>
          <w:rFonts w:ascii="Arial" w:hAnsi="Arial" w:cs="Arial"/>
        </w:rPr>
      </w:pPr>
    </w:p>
    <w:p w14:paraId="5F67E112" w14:textId="77777777" w:rsidR="00D562F0" w:rsidRPr="00D644C4" w:rsidRDefault="00D562F0" w:rsidP="00411854">
      <w:pPr>
        <w:jc w:val="center"/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lastRenderedPageBreak/>
        <w:t>Čl. 8</w:t>
      </w:r>
      <w:r w:rsidRPr="00D644C4">
        <w:rPr>
          <w:rFonts w:ascii="Arial" w:hAnsi="Arial" w:cs="Arial"/>
          <w:i/>
          <w:iCs/>
        </w:rPr>
        <w:br/>
        <w:t>Způsob vyhlášení požárního poplachu v obci</w:t>
      </w:r>
    </w:p>
    <w:p w14:paraId="2F3267F3" w14:textId="77777777" w:rsidR="00D562F0" w:rsidRPr="00D644C4" w:rsidRDefault="00D562F0" w:rsidP="00B02754">
      <w:pPr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Vyhlášení požárního poplachu v obci se provádí: </w:t>
      </w:r>
    </w:p>
    <w:p w14:paraId="1770AA7B" w14:textId="5C4CE96E" w:rsidR="00B02754" w:rsidRPr="00D644C4" w:rsidRDefault="00D562F0" w:rsidP="00B02754">
      <w:pPr>
        <w:pStyle w:val="Odstavecseseznamem"/>
        <w:numPr>
          <w:ilvl w:val="1"/>
          <w:numId w:val="15"/>
        </w:numPr>
        <w:ind w:left="426"/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požární sirénou signálem „POŽÁRNÍ POPLACH”, který je vyhlašován přerušovaným tónem sirény po dobu jedné minuty (25 sec. tón – 10 sec. pauza – 25 sec. tón). Siréna je umístěna na budově ZŠ Vrčeň, Vrčeň čp. 43, která se spouští dálkově z operačního střediska HZS Plzeňského kraje </w:t>
      </w:r>
    </w:p>
    <w:p w14:paraId="7E432868" w14:textId="77777777" w:rsidR="00B02754" w:rsidRPr="00D644C4" w:rsidRDefault="00B02754" w:rsidP="00B02754">
      <w:pPr>
        <w:pStyle w:val="Odstavecseseznamem"/>
        <w:ind w:left="426"/>
        <w:jc w:val="both"/>
        <w:rPr>
          <w:rFonts w:ascii="Arial" w:hAnsi="Arial" w:cs="Arial"/>
        </w:rPr>
      </w:pPr>
    </w:p>
    <w:p w14:paraId="69148A6C" w14:textId="71AE396B" w:rsidR="00D562F0" w:rsidRPr="00D644C4" w:rsidRDefault="00B02754" w:rsidP="00B02754">
      <w:pPr>
        <w:pStyle w:val="Odstavecseseznamem"/>
        <w:numPr>
          <w:ilvl w:val="1"/>
          <w:numId w:val="15"/>
        </w:numPr>
        <w:spacing w:after="0"/>
        <w:ind w:left="425" w:hanging="357"/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požární sirénou </w:t>
      </w:r>
      <w:r w:rsidR="00D562F0" w:rsidRPr="00D644C4">
        <w:rPr>
          <w:rFonts w:ascii="Arial" w:hAnsi="Arial" w:cs="Arial"/>
        </w:rPr>
        <w:t xml:space="preserve">na hasičské zbrojnici – </w:t>
      </w:r>
      <w:proofErr w:type="spellStart"/>
      <w:r w:rsidR="00D562F0" w:rsidRPr="00D644C4">
        <w:rPr>
          <w:rFonts w:ascii="Arial" w:hAnsi="Arial" w:cs="Arial"/>
        </w:rPr>
        <w:t>stp.č</w:t>
      </w:r>
      <w:proofErr w:type="spellEnd"/>
      <w:r w:rsidR="00D562F0" w:rsidRPr="00D644C4">
        <w:rPr>
          <w:rFonts w:ascii="Arial" w:hAnsi="Arial" w:cs="Arial"/>
        </w:rPr>
        <w:t>. 102, bez č.p., kde ji lze spouštět přímo tlačítkem na objektu budovy, stejně tak lze spouštět požární poplach tlačítkem na objektu budovy OÚ Vrčeň, Vrčeň č.p.1 </w:t>
      </w:r>
    </w:p>
    <w:p w14:paraId="4E9E2A96" w14:textId="77777777" w:rsidR="00B02754" w:rsidRPr="00D644C4" w:rsidRDefault="00B02754" w:rsidP="00B02754">
      <w:pPr>
        <w:pStyle w:val="Odstavecseseznamem"/>
        <w:rPr>
          <w:rFonts w:ascii="Arial" w:hAnsi="Arial" w:cs="Arial"/>
        </w:rPr>
      </w:pPr>
    </w:p>
    <w:p w14:paraId="540F4539" w14:textId="43DDA067" w:rsidR="00D562F0" w:rsidRPr="00D644C4" w:rsidRDefault="00D562F0" w:rsidP="00B02754">
      <w:pPr>
        <w:pStyle w:val="Odstavecseseznamem"/>
        <w:numPr>
          <w:ilvl w:val="1"/>
          <w:numId w:val="15"/>
        </w:numPr>
        <w:ind w:left="426"/>
        <w:jc w:val="both"/>
        <w:rPr>
          <w:rFonts w:ascii="Arial" w:hAnsi="Arial" w:cs="Arial"/>
        </w:rPr>
      </w:pPr>
      <w:r w:rsidRPr="00D644C4">
        <w:rPr>
          <w:rFonts w:ascii="Arial" w:hAnsi="Arial" w:cs="Arial"/>
        </w:rPr>
        <w:t>v případě poruchy technických zařízení pro vyhlášení požárního poplachu se požární poplach v obci vyhlašuje obecním rozhlasem, případně jiným náhradním způsobem (telefonem, voláním).</w:t>
      </w:r>
    </w:p>
    <w:p w14:paraId="68DF7C70" w14:textId="77777777" w:rsidR="00D562F0" w:rsidRPr="00D644C4" w:rsidRDefault="00D562F0" w:rsidP="00B02754">
      <w:pPr>
        <w:spacing w:after="0"/>
        <w:jc w:val="center"/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t>Čl. 9</w:t>
      </w:r>
    </w:p>
    <w:p w14:paraId="60B5C1A2" w14:textId="77777777" w:rsidR="00D562F0" w:rsidRPr="00D644C4" w:rsidRDefault="00D562F0" w:rsidP="00B02754">
      <w:pPr>
        <w:spacing w:after="0"/>
        <w:jc w:val="center"/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t>Seznam sil a prostředků jednotek požární ochrany</w:t>
      </w:r>
    </w:p>
    <w:p w14:paraId="1830B9FE" w14:textId="04BF238F" w:rsidR="00D562F0" w:rsidRPr="00D644C4" w:rsidRDefault="00D562F0" w:rsidP="006022CD">
      <w:pPr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 Seznam sil a prostředků jednotek požární ochrany podle výpisu z požárního poplachového plánu Plzeňského kraje je uveden </w:t>
      </w:r>
      <w:r w:rsidRPr="00D644C4">
        <w:rPr>
          <w:rFonts w:ascii="Arial" w:hAnsi="Arial" w:cs="Arial"/>
          <w:i/>
          <w:iCs/>
        </w:rPr>
        <w:t>v příloze č. 1</w:t>
      </w:r>
      <w:r w:rsidRPr="00D644C4">
        <w:rPr>
          <w:rFonts w:ascii="Arial" w:hAnsi="Arial" w:cs="Arial"/>
        </w:rPr>
        <w:t xml:space="preserve"> vyhlášky.</w:t>
      </w:r>
    </w:p>
    <w:p w14:paraId="328AF50A" w14:textId="77777777" w:rsidR="00B02754" w:rsidRPr="00D644C4" w:rsidRDefault="00B02754" w:rsidP="00D562F0">
      <w:pPr>
        <w:rPr>
          <w:rFonts w:ascii="Arial" w:hAnsi="Arial" w:cs="Arial"/>
        </w:rPr>
      </w:pPr>
    </w:p>
    <w:p w14:paraId="205BFFF2" w14:textId="77777777" w:rsidR="00D562F0" w:rsidRPr="00D644C4" w:rsidRDefault="00D562F0" w:rsidP="00B02754">
      <w:pPr>
        <w:spacing w:after="0"/>
        <w:jc w:val="center"/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t>Čl. 10</w:t>
      </w:r>
    </w:p>
    <w:p w14:paraId="0476A303" w14:textId="77777777" w:rsidR="00D562F0" w:rsidRPr="00D644C4" w:rsidRDefault="00D562F0" w:rsidP="00B02754">
      <w:pPr>
        <w:spacing w:after="0"/>
        <w:jc w:val="center"/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t>Zrušovací ustanovení</w:t>
      </w:r>
    </w:p>
    <w:p w14:paraId="152D2AD2" w14:textId="33C3DCC6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 Touto vyhláškou se ruší obecně závazná vyhláška č. </w:t>
      </w:r>
      <w:r w:rsidR="00B02754" w:rsidRPr="00D644C4">
        <w:rPr>
          <w:rFonts w:ascii="Arial" w:hAnsi="Arial" w:cs="Arial"/>
        </w:rPr>
        <w:t>3 / 2018</w:t>
      </w:r>
      <w:r w:rsidRPr="00D644C4">
        <w:rPr>
          <w:rFonts w:ascii="Arial" w:hAnsi="Arial" w:cs="Arial"/>
        </w:rPr>
        <w:t xml:space="preserve">, POŽÁRNÍ ŘÁD, ze dne </w:t>
      </w:r>
      <w:r w:rsidR="00B02754" w:rsidRPr="00D644C4">
        <w:rPr>
          <w:rFonts w:ascii="Arial" w:hAnsi="Arial" w:cs="Arial"/>
        </w:rPr>
        <w:t>25.06.2018</w:t>
      </w:r>
      <w:r w:rsidRPr="00D644C4">
        <w:rPr>
          <w:rFonts w:ascii="Arial" w:hAnsi="Arial" w:cs="Arial"/>
        </w:rPr>
        <w:t>.</w:t>
      </w:r>
    </w:p>
    <w:p w14:paraId="00D066E0" w14:textId="77777777" w:rsidR="00D562F0" w:rsidRPr="00D644C4" w:rsidRDefault="00D562F0" w:rsidP="00B02754">
      <w:pPr>
        <w:spacing w:after="0"/>
        <w:jc w:val="center"/>
        <w:rPr>
          <w:rFonts w:ascii="Arial" w:hAnsi="Arial" w:cs="Arial"/>
          <w:i/>
          <w:iCs/>
        </w:rPr>
      </w:pPr>
      <w:r w:rsidRPr="00D644C4">
        <w:rPr>
          <w:rFonts w:ascii="Arial" w:hAnsi="Arial" w:cs="Arial"/>
          <w:i/>
          <w:iCs/>
        </w:rPr>
        <w:t>Čl. 11</w:t>
      </w:r>
    </w:p>
    <w:p w14:paraId="560755C6" w14:textId="77777777" w:rsidR="00D562F0" w:rsidRPr="00D644C4" w:rsidRDefault="00D562F0" w:rsidP="00B02754">
      <w:pPr>
        <w:spacing w:after="0"/>
        <w:jc w:val="center"/>
        <w:rPr>
          <w:rFonts w:ascii="Arial" w:hAnsi="Arial" w:cs="Arial"/>
          <w:i/>
          <w:iCs/>
        </w:rPr>
      </w:pPr>
      <w:r w:rsidRPr="00D644C4">
        <w:rPr>
          <w:rFonts w:ascii="Arial" w:hAnsi="Arial" w:cs="Arial"/>
          <w:i/>
          <w:iCs/>
        </w:rPr>
        <w:t>Účinnost</w:t>
      </w:r>
    </w:p>
    <w:p w14:paraId="727261D2" w14:textId="38F366A7" w:rsidR="00D562F0" w:rsidRPr="00D644C4" w:rsidRDefault="008F2836" w:rsidP="008F2836">
      <w:pPr>
        <w:rPr>
          <w:rFonts w:ascii="Arial" w:hAnsi="Arial" w:cs="Arial"/>
        </w:rPr>
      </w:pPr>
      <w:r w:rsidRPr="00D644C4">
        <w:rPr>
          <w:rFonts w:ascii="Arial" w:hAnsi="Arial" w:cs="Arial"/>
        </w:rPr>
        <w:t>Tato vyhláška nabývá účinnosti počátkem patnáctého dne následujícího po dni jeho vyhlášení.</w:t>
      </w:r>
    </w:p>
    <w:p w14:paraId="291FB93D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 </w:t>
      </w:r>
    </w:p>
    <w:p w14:paraId="2D3254ED" w14:textId="77777777" w:rsidR="00FE66F3" w:rsidRPr="00D644C4" w:rsidRDefault="00FE66F3" w:rsidP="00D562F0">
      <w:pPr>
        <w:rPr>
          <w:rFonts w:ascii="Arial" w:hAnsi="Arial" w:cs="Arial"/>
        </w:rPr>
      </w:pPr>
    </w:p>
    <w:p w14:paraId="7D56115F" w14:textId="37EBEC7D" w:rsidR="003870AA" w:rsidRPr="00D644C4" w:rsidRDefault="003870AA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Mgr. Lenka Roušalová</w:t>
      </w:r>
      <w:r w:rsidRPr="00D644C4">
        <w:rPr>
          <w:rFonts w:ascii="Arial" w:hAnsi="Arial" w:cs="Arial"/>
        </w:rPr>
        <w:tab/>
      </w:r>
      <w:r w:rsidRPr="00D644C4">
        <w:rPr>
          <w:rFonts w:ascii="Arial" w:hAnsi="Arial" w:cs="Arial"/>
        </w:rPr>
        <w:tab/>
      </w:r>
      <w:r w:rsidRPr="00D644C4">
        <w:rPr>
          <w:rFonts w:ascii="Arial" w:hAnsi="Arial" w:cs="Arial"/>
        </w:rPr>
        <w:tab/>
      </w:r>
      <w:r w:rsidRPr="00D644C4">
        <w:rPr>
          <w:rFonts w:ascii="Arial" w:hAnsi="Arial" w:cs="Arial"/>
        </w:rPr>
        <w:tab/>
      </w:r>
      <w:r w:rsidRPr="00D644C4">
        <w:rPr>
          <w:rFonts w:ascii="Arial" w:hAnsi="Arial" w:cs="Arial"/>
        </w:rPr>
        <w:tab/>
        <w:t xml:space="preserve"> </w:t>
      </w:r>
      <w:r w:rsidR="00D562F0" w:rsidRPr="00D644C4">
        <w:rPr>
          <w:rFonts w:ascii="Arial" w:hAnsi="Arial" w:cs="Arial"/>
        </w:rPr>
        <w:t>Tomáš Chouň</w:t>
      </w:r>
      <w:r w:rsidRPr="00D644C4">
        <w:rPr>
          <w:rFonts w:ascii="Arial" w:hAnsi="Arial" w:cs="Arial"/>
        </w:rPr>
        <w:t xml:space="preserve"> </w:t>
      </w:r>
    </w:p>
    <w:p w14:paraId="41122E0E" w14:textId="3F692238" w:rsidR="00D562F0" w:rsidRPr="00D644C4" w:rsidRDefault="003870AA" w:rsidP="003870AA">
      <w:pPr>
        <w:pStyle w:val="Odstavecseseznamem"/>
        <w:numPr>
          <w:ilvl w:val="1"/>
          <w:numId w:val="7"/>
        </w:numPr>
        <w:ind w:left="426"/>
        <w:rPr>
          <w:rFonts w:ascii="Arial" w:hAnsi="Arial" w:cs="Arial"/>
        </w:rPr>
      </w:pPr>
      <w:r w:rsidRPr="00D644C4">
        <w:rPr>
          <w:rFonts w:ascii="Arial" w:hAnsi="Arial" w:cs="Arial"/>
        </w:rPr>
        <w:t>místostarostka obce</w:t>
      </w:r>
      <w:r w:rsidRPr="00D644C4">
        <w:rPr>
          <w:rFonts w:ascii="Arial" w:hAnsi="Arial" w:cs="Arial"/>
        </w:rPr>
        <w:tab/>
      </w:r>
      <w:r w:rsidRPr="00D644C4">
        <w:rPr>
          <w:rFonts w:ascii="Arial" w:hAnsi="Arial" w:cs="Arial"/>
        </w:rPr>
        <w:tab/>
      </w:r>
      <w:r w:rsidRPr="00D644C4">
        <w:rPr>
          <w:rFonts w:ascii="Arial" w:hAnsi="Arial" w:cs="Arial"/>
        </w:rPr>
        <w:tab/>
      </w:r>
      <w:r w:rsidRPr="00D644C4">
        <w:rPr>
          <w:rFonts w:ascii="Arial" w:hAnsi="Arial" w:cs="Arial"/>
        </w:rPr>
        <w:tab/>
      </w:r>
      <w:proofErr w:type="gramStart"/>
      <w:r w:rsidRPr="00D644C4">
        <w:rPr>
          <w:rFonts w:ascii="Arial" w:hAnsi="Arial" w:cs="Arial"/>
        </w:rPr>
        <w:tab/>
        <w:t xml:space="preserve">  starosta</w:t>
      </w:r>
      <w:proofErr w:type="gramEnd"/>
      <w:r w:rsidRPr="00D644C4">
        <w:rPr>
          <w:rFonts w:ascii="Arial" w:hAnsi="Arial" w:cs="Arial"/>
        </w:rPr>
        <w:t xml:space="preserve"> obce</w:t>
      </w:r>
    </w:p>
    <w:p w14:paraId="02B38D4C" w14:textId="3B146250" w:rsidR="00D562F0" w:rsidRPr="00D644C4" w:rsidRDefault="00D562F0" w:rsidP="008F2836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D644C4">
        <w:rPr>
          <w:rFonts w:ascii="Arial" w:hAnsi="Arial" w:cs="Arial"/>
        </w:rPr>
        <w:br/>
      </w:r>
      <w:r w:rsidR="008F2836" w:rsidRPr="00D644C4">
        <w:rPr>
          <w:rFonts w:ascii="Arial" w:hAnsi="Arial" w:cs="Arial"/>
          <w:sz w:val="20"/>
          <w:szCs w:val="20"/>
          <w:u w:val="single"/>
        </w:rPr>
        <w:t xml:space="preserve">Příloha č. 1 k obecně závazné vyhlášce, kterou se vydává požární řád obce, ze dne 20. 4. 2026 </w:t>
      </w:r>
      <w:r w:rsidRPr="00D644C4">
        <w:rPr>
          <w:rFonts w:ascii="Arial" w:hAnsi="Arial" w:cs="Arial"/>
          <w:i/>
          <w:iCs/>
          <w:sz w:val="20"/>
          <w:szCs w:val="20"/>
        </w:rPr>
        <w:t>Seznam sil a prostředků jednotek požární ochrany podle poplachového plánu Plzeňského kraje</w:t>
      </w:r>
    </w:p>
    <w:p w14:paraId="669535F1" w14:textId="1C75DE46" w:rsidR="00D562F0" w:rsidRPr="00D644C4" w:rsidRDefault="008F2836" w:rsidP="006022CD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D644C4">
        <w:rPr>
          <w:rFonts w:ascii="Arial" w:hAnsi="Arial" w:cs="Arial"/>
          <w:sz w:val="20"/>
          <w:szCs w:val="20"/>
          <w:u w:val="single"/>
        </w:rPr>
        <w:t xml:space="preserve">Příloha č. 2 k obecně závazné vyhlášce, kterou se vydává požární řád obce, ze dne 20. 4. </w:t>
      </w:r>
      <w:proofErr w:type="gramStart"/>
      <w:r w:rsidRPr="00D644C4">
        <w:rPr>
          <w:rFonts w:ascii="Arial" w:hAnsi="Arial" w:cs="Arial"/>
          <w:sz w:val="20"/>
          <w:szCs w:val="20"/>
          <w:u w:val="single"/>
        </w:rPr>
        <w:t xml:space="preserve">2026 </w:t>
      </w:r>
      <w:r w:rsidR="00D562F0" w:rsidRPr="00D644C4">
        <w:rPr>
          <w:rFonts w:ascii="Arial" w:hAnsi="Arial" w:cs="Arial"/>
          <w:i/>
          <w:iCs/>
          <w:sz w:val="20"/>
          <w:szCs w:val="20"/>
        </w:rPr>
        <w:t xml:space="preserve"> Požární</w:t>
      </w:r>
      <w:proofErr w:type="gramEnd"/>
      <w:r w:rsidR="00D562F0" w:rsidRPr="00D644C4">
        <w:rPr>
          <w:rFonts w:ascii="Arial" w:hAnsi="Arial" w:cs="Arial"/>
          <w:i/>
          <w:iCs/>
          <w:sz w:val="20"/>
          <w:szCs w:val="20"/>
        </w:rPr>
        <w:t xml:space="preserve"> technika a věcné prostředky požární ochrany</w:t>
      </w:r>
    </w:p>
    <w:p w14:paraId="0180675B" w14:textId="6338D36F" w:rsidR="00D562F0" w:rsidRPr="00D644C4" w:rsidRDefault="008F2836" w:rsidP="006022CD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D644C4">
        <w:rPr>
          <w:rFonts w:ascii="Arial" w:hAnsi="Arial" w:cs="Arial"/>
          <w:sz w:val="20"/>
          <w:szCs w:val="20"/>
          <w:u w:val="single"/>
        </w:rPr>
        <w:t xml:space="preserve">Příloha č. 3 k obecně závazné vyhlášce, kterou se vydává požární řád obce, ze dne 20. 4. </w:t>
      </w:r>
      <w:proofErr w:type="gramStart"/>
      <w:r w:rsidRPr="00D644C4">
        <w:rPr>
          <w:rFonts w:ascii="Arial" w:hAnsi="Arial" w:cs="Arial"/>
          <w:sz w:val="20"/>
          <w:szCs w:val="20"/>
          <w:u w:val="single"/>
        </w:rPr>
        <w:t xml:space="preserve">2026 </w:t>
      </w:r>
      <w:r w:rsidR="00D562F0" w:rsidRPr="00D644C4">
        <w:rPr>
          <w:rFonts w:ascii="Arial" w:hAnsi="Arial" w:cs="Arial"/>
          <w:i/>
          <w:iCs/>
          <w:sz w:val="20"/>
          <w:szCs w:val="20"/>
        </w:rPr>
        <w:t xml:space="preserve"> Přehled</w:t>
      </w:r>
      <w:proofErr w:type="gramEnd"/>
      <w:r w:rsidR="00D562F0" w:rsidRPr="00D644C4">
        <w:rPr>
          <w:rFonts w:ascii="Arial" w:hAnsi="Arial" w:cs="Arial"/>
          <w:i/>
          <w:iCs/>
          <w:sz w:val="20"/>
          <w:szCs w:val="20"/>
        </w:rPr>
        <w:t xml:space="preserve"> o zdrojích vody</w:t>
      </w:r>
    </w:p>
    <w:p w14:paraId="201D3443" w14:textId="77777777" w:rsidR="008F2836" w:rsidRPr="00D644C4" w:rsidRDefault="008F2836" w:rsidP="00D562F0">
      <w:pPr>
        <w:rPr>
          <w:rFonts w:ascii="Arial" w:hAnsi="Arial" w:cs="Arial"/>
          <w:sz w:val="20"/>
          <w:szCs w:val="20"/>
          <w:u w:val="single"/>
        </w:rPr>
      </w:pPr>
      <w:r w:rsidRPr="00D644C4">
        <w:rPr>
          <w:rFonts w:ascii="Arial" w:hAnsi="Arial" w:cs="Arial"/>
          <w:sz w:val="20"/>
          <w:szCs w:val="20"/>
          <w:u w:val="single"/>
        </w:rPr>
        <w:lastRenderedPageBreak/>
        <w:t>Příloha č. 1 k obecně závazné vyhlášce, kterou se vydává požární řád obce, ze dne 20. 4. 2026</w:t>
      </w:r>
    </w:p>
    <w:p w14:paraId="1C5286DD" w14:textId="2982F5D2" w:rsidR="00D562F0" w:rsidRPr="00D644C4" w:rsidRDefault="00D562F0" w:rsidP="00D562F0">
      <w:pPr>
        <w:rPr>
          <w:rFonts w:ascii="Arial" w:hAnsi="Arial" w:cs="Arial"/>
          <w:b/>
          <w:bCs/>
        </w:rPr>
      </w:pPr>
      <w:r w:rsidRPr="00D644C4">
        <w:rPr>
          <w:rFonts w:ascii="Arial" w:hAnsi="Arial" w:cs="Arial"/>
          <w:b/>
          <w:bCs/>
        </w:rPr>
        <w:t>Seznam sil a prostředků</w:t>
      </w:r>
      <w:r w:rsidR="006022CD" w:rsidRPr="00D644C4">
        <w:rPr>
          <w:rFonts w:ascii="Arial" w:hAnsi="Arial" w:cs="Arial"/>
          <w:b/>
          <w:bCs/>
        </w:rPr>
        <w:t xml:space="preserve"> </w:t>
      </w:r>
      <w:r w:rsidRPr="00D644C4">
        <w:rPr>
          <w:rFonts w:ascii="Arial" w:hAnsi="Arial" w:cs="Arial"/>
          <w:b/>
          <w:bCs/>
        </w:rPr>
        <w:t>jednotek požární ochrany</w:t>
      </w:r>
      <w:r w:rsidRPr="00D644C4">
        <w:rPr>
          <w:rFonts w:ascii="Arial" w:hAnsi="Arial" w:cs="Arial"/>
          <w:b/>
          <w:bCs/>
        </w:rPr>
        <w:br/>
        <w:t>podle požárního poplachového plánu Plzeňského kraje</w:t>
      </w:r>
    </w:p>
    <w:p w14:paraId="250C95F1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(1) Seznam sil a prostředků jednotek požární ochrany pro první stupeň poplachu obdrží ohlašovnu požáru obce a právnické osoby a podnikající fyzické osoby, které zřizují jednotku požární ochrany.</w:t>
      </w:r>
    </w:p>
    <w:p w14:paraId="6EE1073B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(2) V případě vzniku požáru nebo jiné mimořádné události jsou pro poskytnutí pomoci v katastru obce určeny podle stupně požárního poplachu následující jednotky požární ochrany:</w:t>
      </w:r>
    </w:p>
    <w:tbl>
      <w:tblPr>
        <w:tblW w:w="711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7"/>
        <w:gridCol w:w="217"/>
        <w:gridCol w:w="217"/>
        <w:gridCol w:w="284"/>
        <w:gridCol w:w="217"/>
        <w:gridCol w:w="217"/>
        <w:gridCol w:w="2083"/>
        <w:gridCol w:w="217"/>
        <w:gridCol w:w="217"/>
        <w:gridCol w:w="246"/>
        <w:gridCol w:w="217"/>
        <w:gridCol w:w="217"/>
        <w:gridCol w:w="1316"/>
        <w:gridCol w:w="217"/>
        <w:gridCol w:w="1011"/>
      </w:tblGrid>
      <w:tr w:rsidR="00D562F0" w:rsidRPr="00D644C4" w14:paraId="7FEB7F3D" w14:textId="77777777" w:rsidTr="006022CD">
        <w:trPr>
          <w:trHeight w:hRule="exact" w:val="454"/>
          <w:tblCellSpacing w:w="0" w:type="dxa"/>
        </w:trPr>
        <w:tc>
          <w:tcPr>
            <w:tcW w:w="3452" w:type="dxa"/>
            <w:gridSpan w:val="7"/>
            <w:hideMark/>
          </w:tcPr>
          <w:p w14:paraId="49DF439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  <w:b/>
                <w:bCs/>
              </w:rPr>
              <w:t>I. stupeň poplachu</w:t>
            </w:r>
          </w:p>
        </w:tc>
        <w:tc>
          <w:tcPr>
            <w:tcW w:w="217" w:type="dxa"/>
            <w:vAlign w:val="bottom"/>
            <w:hideMark/>
          </w:tcPr>
          <w:p w14:paraId="1531CE8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32CBF6F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bottom"/>
            <w:hideMark/>
          </w:tcPr>
          <w:p w14:paraId="55CF36B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0973703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2CA49E0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bottom"/>
            <w:hideMark/>
          </w:tcPr>
          <w:p w14:paraId="424E9D2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5CEEABC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vAlign w:val="bottom"/>
            <w:hideMark/>
          </w:tcPr>
          <w:p w14:paraId="4B40618F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</w:tr>
      <w:tr w:rsidR="00D562F0" w:rsidRPr="00D644C4" w14:paraId="40CF44E6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087D54A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4B24559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4BF3748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55CABC4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</w:t>
            </w:r>
          </w:p>
        </w:tc>
        <w:tc>
          <w:tcPr>
            <w:tcW w:w="217" w:type="dxa"/>
            <w:hideMark/>
          </w:tcPr>
          <w:p w14:paraId="5DA6E4EF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66A9948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763" w:type="dxa"/>
            <w:gridSpan w:val="4"/>
            <w:hideMark/>
          </w:tcPr>
          <w:p w14:paraId="12B46BA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Stanice Nepomuk</w:t>
            </w:r>
          </w:p>
        </w:tc>
        <w:tc>
          <w:tcPr>
            <w:tcW w:w="217" w:type="dxa"/>
            <w:hideMark/>
          </w:tcPr>
          <w:p w14:paraId="2E934A6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639B002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hideMark/>
          </w:tcPr>
          <w:p w14:paraId="4C60C53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CAS</w:t>
            </w:r>
          </w:p>
        </w:tc>
        <w:tc>
          <w:tcPr>
            <w:tcW w:w="217" w:type="dxa"/>
            <w:hideMark/>
          </w:tcPr>
          <w:p w14:paraId="377B611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1347B3F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73D0EFB5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6A92FA4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2399588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4CE5225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0D63E09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2</w:t>
            </w:r>
          </w:p>
        </w:tc>
        <w:tc>
          <w:tcPr>
            <w:tcW w:w="217" w:type="dxa"/>
            <w:hideMark/>
          </w:tcPr>
          <w:p w14:paraId="4BAAD68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73F5715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083" w:type="dxa"/>
            <w:vAlign w:val="center"/>
            <w:hideMark/>
          </w:tcPr>
          <w:p w14:paraId="2A0A884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Vrčeň </w:t>
            </w:r>
          </w:p>
        </w:tc>
        <w:tc>
          <w:tcPr>
            <w:tcW w:w="217" w:type="dxa"/>
            <w:vAlign w:val="center"/>
            <w:hideMark/>
          </w:tcPr>
          <w:p w14:paraId="7119D12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067966B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center"/>
            <w:hideMark/>
          </w:tcPr>
          <w:p w14:paraId="7A67228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61A43B8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748D9E8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7806DEF4" w14:textId="6CEDEB47" w:rsidR="00D562F0" w:rsidRPr="00D644C4" w:rsidRDefault="006022CD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AS</w:t>
            </w:r>
            <w:r w:rsidR="00D562F0" w:rsidRPr="00D644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7" w:type="dxa"/>
            <w:vAlign w:val="center"/>
            <w:hideMark/>
          </w:tcPr>
          <w:p w14:paraId="3AA42F0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47ADDBA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4D2C38EB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3188E2A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6B6ACEF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7B91E3F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26E2801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3</w:t>
            </w:r>
          </w:p>
        </w:tc>
        <w:tc>
          <w:tcPr>
            <w:tcW w:w="217" w:type="dxa"/>
            <w:hideMark/>
          </w:tcPr>
          <w:p w14:paraId="5A58258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02A58B7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300" w:type="dxa"/>
            <w:gridSpan w:val="2"/>
            <w:vAlign w:val="center"/>
            <w:hideMark/>
          </w:tcPr>
          <w:p w14:paraId="23E3DD4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Nepomuk </w:t>
            </w:r>
          </w:p>
        </w:tc>
        <w:tc>
          <w:tcPr>
            <w:tcW w:w="217" w:type="dxa"/>
            <w:vAlign w:val="center"/>
            <w:hideMark/>
          </w:tcPr>
          <w:p w14:paraId="77AD85A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center"/>
            <w:hideMark/>
          </w:tcPr>
          <w:p w14:paraId="56EC33E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3E8EEFD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0C92FDC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7E1F188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CAS</w:t>
            </w:r>
          </w:p>
        </w:tc>
        <w:tc>
          <w:tcPr>
            <w:tcW w:w="217" w:type="dxa"/>
            <w:vAlign w:val="center"/>
            <w:hideMark/>
          </w:tcPr>
          <w:p w14:paraId="09FDE83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6CC142C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1020BD62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34905AD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20F9271F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115E9B4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757752B9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4</w:t>
            </w:r>
          </w:p>
        </w:tc>
        <w:tc>
          <w:tcPr>
            <w:tcW w:w="217" w:type="dxa"/>
            <w:hideMark/>
          </w:tcPr>
          <w:p w14:paraId="7DAD66EF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0052D60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083" w:type="dxa"/>
            <w:vAlign w:val="center"/>
            <w:hideMark/>
          </w:tcPr>
          <w:p w14:paraId="04E9F0D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Žinkovy </w:t>
            </w:r>
          </w:p>
        </w:tc>
        <w:tc>
          <w:tcPr>
            <w:tcW w:w="217" w:type="dxa"/>
            <w:vAlign w:val="center"/>
            <w:hideMark/>
          </w:tcPr>
          <w:p w14:paraId="1DC8115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1F4EEEA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center"/>
            <w:hideMark/>
          </w:tcPr>
          <w:p w14:paraId="3226ED8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1A73163F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4C29219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60F9ECD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CAS</w:t>
            </w:r>
          </w:p>
        </w:tc>
        <w:tc>
          <w:tcPr>
            <w:tcW w:w="217" w:type="dxa"/>
            <w:vAlign w:val="center"/>
            <w:hideMark/>
          </w:tcPr>
          <w:p w14:paraId="6EFED90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41D7D55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7B01B4CC" w14:textId="77777777" w:rsidTr="006022CD">
        <w:trPr>
          <w:trHeight w:hRule="exact" w:val="454"/>
          <w:tblCellSpacing w:w="0" w:type="dxa"/>
        </w:trPr>
        <w:tc>
          <w:tcPr>
            <w:tcW w:w="3452" w:type="dxa"/>
            <w:gridSpan w:val="7"/>
            <w:hideMark/>
          </w:tcPr>
          <w:p w14:paraId="0F5B6D3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  <w:b/>
                <w:bCs/>
              </w:rPr>
              <w:t>II. stupeň poplachu</w:t>
            </w:r>
          </w:p>
        </w:tc>
        <w:tc>
          <w:tcPr>
            <w:tcW w:w="217" w:type="dxa"/>
            <w:vAlign w:val="bottom"/>
            <w:hideMark/>
          </w:tcPr>
          <w:p w14:paraId="417A0E1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027BF8F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bottom"/>
            <w:hideMark/>
          </w:tcPr>
          <w:p w14:paraId="690A65A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4EE9CC2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7A49A58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bottom"/>
            <w:hideMark/>
          </w:tcPr>
          <w:p w14:paraId="7660BA3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77D569A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vAlign w:val="bottom"/>
            <w:hideMark/>
          </w:tcPr>
          <w:p w14:paraId="514263F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</w:tr>
      <w:tr w:rsidR="00D562F0" w:rsidRPr="00D644C4" w14:paraId="644BE9D6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0B81ED8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1282DC0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413F5C3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36C1B739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</w:t>
            </w:r>
          </w:p>
        </w:tc>
        <w:tc>
          <w:tcPr>
            <w:tcW w:w="217" w:type="dxa"/>
            <w:hideMark/>
          </w:tcPr>
          <w:p w14:paraId="409EC83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2674D7C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083" w:type="dxa"/>
            <w:vAlign w:val="center"/>
            <w:hideMark/>
          </w:tcPr>
          <w:p w14:paraId="6B85C9C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Čížkov </w:t>
            </w:r>
          </w:p>
        </w:tc>
        <w:tc>
          <w:tcPr>
            <w:tcW w:w="217" w:type="dxa"/>
            <w:vAlign w:val="center"/>
            <w:hideMark/>
          </w:tcPr>
          <w:p w14:paraId="069B8A4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1814805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center"/>
            <w:hideMark/>
          </w:tcPr>
          <w:p w14:paraId="658B519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2CC596C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3335F50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380527B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CAS</w:t>
            </w:r>
          </w:p>
        </w:tc>
        <w:tc>
          <w:tcPr>
            <w:tcW w:w="217" w:type="dxa"/>
            <w:vAlign w:val="center"/>
            <w:hideMark/>
          </w:tcPr>
          <w:p w14:paraId="38D1771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56D27E8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61A20227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4F56A1D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498A980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64F835B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2131852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2</w:t>
            </w:r>
          </w:p>
        </w:tc>
        <w:tc>
          <w:tcPr>
            <w:tcW w:w="217" w:type="dxa"/>
            <w:hideMark/>
          </w:tcPr>
          <w:p w14:paraId="03CDCA3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08D3576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083" w:type="dxa"/>
            <w:vAlign w:val="center"/>
            <w:hideMark/>
          </w:tcPr>
          <w:p w14:paraId="2ECDDA5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Ždírec </w:t>
            </w:r>
          </w:p>
        </w:tc>
        <w:tc>
          <w:tcPr>
            <w:tcW w:w="217" w:type="dxa"/>
            <w:vAlign w:val="center"/>
            <w:hideMark/>
          </w:tcPr>
          <w:p w14:paraId="2A3D60F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0FBCDFA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center"/>
            <w:hideMark/>
          </w:tcPr>
          <w:p w14:paraId="5BDC1AC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25FBFE5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4F5A06D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4BC5EDE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CAS</w:t>
            </w:r>
          </w:p>
        </w:tc>
        <w:tc>
          <w:tcPr>
            <w:tcW w:w="217" w:type="dxa"/>
            <w:vAlign w:val="center"/>
            <w:hideMark/>
          </w:tcPr>
          <w:p w14:paraId="03458C4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1E23E20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0E765548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1F396F1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7967351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076CC9F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738CC01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3</w:t>
            </w:r>
          </w:p>
        </w:tc>
        <w:tc>
          <w:tcPr>
            <w:tcW w:w="217" w:type="dxa"/>
            <w:hideMark/>
          </w:tcPr>
          <w:p w14:paraId="79B2883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511FF5F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763" w:type="dxa"/>
            <w:gridSpan w:val="4"/>
            <w:vAlign w:val="center"/>
            <w:hideMark/>
          </w:tcPr>
          <w:p w14:paraId="522B5AFF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Mladý Smolivec </w:t>
            </w:r>
          </w:p>
        </w:tc>
        <w:tc>
          <w:tcPr>
            <w:tcW w:w="217" w:type="dxa"/>
            <w:vAlign w:val="center"/>
            <w:hideMark/>
          </w:tcPr>
          <w:p w14:paraId="644EBBC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3B87BF8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61CA806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CAS</w:t>
            </w:r>
          </w:p>
        </w:tc>
        <w:tc>
          <w:tcPr>
            <w:tcW w:w="217" w:type="dxa"/>
            <w:vAlign w:val="center"/>
            <w:hideMark/>
          </w:tcPr>
          <w:p w14:paraId="30AC75F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63354A7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08439740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6CB25869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10F6A94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61C81F3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556283C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4</w:t>
            </w:r>
          </w:p>
        </w:tc>
        <w:tc>
          <w:tcPr>
            <w:tcW w:w="217" w:type="dxa"/>
            <w:hideMark/>
          </w:tcPr>
          <w:p w14:paraId="3F67553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7A3D27F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300" w:type="dxa"/>
            <w:gridSpan w:val="2"/>
            <w:vAlign w:val="center"/>
            <w:hideMark/>
          </w:tcPr>
          <w:p w14:paraId="1732709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Jarov (PJ) </w:t>
            </w:r>
          </w:p>
        </w:tc>
        <w:tc>
          <w:tcPr>
            <w:tcW w:w="217" w:type="dxa"/>
            <w:vAlign w:val="center"/>
            <w:hideMark/>
          </w:tcPr>
          <w:p w14:paraId="0517211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center"/>
            <w:hideMark/>
          </w:tcPr>
          <w:p w14:paraId="635C171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5EEF852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25D33BC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33A8ED4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CAS</w:t>
            </w:r>
          </w:p>
        </w:tc>
        <w:tc>
          <w:tcPr>
            <w:tcW w:w="217" w:type="dxa"/>
            <w:vAlign w:val="center"/>
            <w:hideMark/>
          </w:tcPr>
          <w:p w14:paraId="72A3882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06ABCF7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3EF255BF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240E258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4DC182A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13BD403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5E5657A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5</w:t>
            </w:r>
          </w:p>
        </w:tc>
        <w:tc>
          <w:tcPr>
            <w:tcW w:w="217" w:type="dxa"/>
            <w:hideMark/>
          </w:tcPr>
          <w:p w14:paraId="316C6B7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2762B17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300" w:type="dxa"/>
            <w:gridSpan w:val="2"/>
            <w:vAlign w:val="center"/>
            <w:hideMark/>
          </w:tcPr>
          <w:p w14:paraId="103F96F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Kasejovice </w:t>
            </w:r>
          </w:p>
        </w:tc>
        <w:tc>
          <w:tcPr>
            <w:tcW w:w="217" w:type="dxa"/>
            <w:vAlign w:val="center"/>
            <w:hideMark/>
          </w:tcPr>
          <w:p w14:paraId="728EA4E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center"/>
            <w:hideMark/>
          </w:tcPr>
          <w:p w14:paraId="6558BD0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1857CB1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7B16471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20B2C149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CAS</w:t>
            </w:r>
          </w:p>
        </w:tc>
        <w:tc>
          <w:tcPr>
            <w:tcW w:w="217" w:type="dxa"/>
            <w:vAlign w:val="center"/>
            <w:hideMark/>
          </w:tcPr>
          <w:p w14:paraId="04ADC55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197880CF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5F4ED168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71D0645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62A6434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1F700DB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28CB79F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6</w:t>
            </w:r>
          </w:p>
        </w:tc>
        <w:tc>
          <w:tcPr>
            <w:tcW w:w="217" w:type="dxa"/>
            <w:hideMark/>
          </w:tcPr>
          <w:p w14:paraId="21134AC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7C27AD4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980" w:type="dxa"/>
            <w:gridSpan w:val="5"/>
            <w:hideMark/>
          </w:tcPr>
          <w:p w14:paraId="192F242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Stanice Horažďovice</w:t>
            </w:r>
          </w:p>
        </w:tc>
        <w:tc>
          <w:tcPr>
            <w:tcW w:w="217" w:type="dxa"/>
            <w:hideMark/>
          </w:tcPr>
          <w:p w14:paraId="4089EDC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067341A3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CAS</w:t>
            </w:r>
          </w:p>
        </w:tc>
        <w:tc>
          <w:tcPr>
            <w:tcW w:w="217" w:type="dxa"/>
            <w:hideMark/>
          </w:tcPr>
          <w:p w14:paraId="0EA9BDF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20EA807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567299A6" w14:textId="77777777" w:rsidTr="006022CD">
        <w:trPr>
          <w:trHeight w:hRule="exact" w:val="454"/>
          <w:tblCellSpacing w:w="0" w:type="dxa"/>
        </w:trPr>
        <w:tc>
          <w:tcPr>
            <w:tcW w:w="3452" w:type="dxa"/>
            <w:gridSpan w:val="7"/>
            <w:hideMark/>
          </w:tcPr>
          <w:p w14:paraId="6915B5A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  <w:b/>
                <w:bCs/>
              </w:rPr>
              <w:t>III. stupeň poplachu</w:t>
            </w:r>
          </w:p>
        </w:tc>
        <w:tc>
          <w:tcPr>
            <w:tcW w:w="217" w:type="dxa"/>
            <w:vAlign w:val="bottom"/>
            <w:hideMark/>
          </w:tcPr>
          <w:p w14:paraId="00E6C86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30A2A6C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bottom"/>
            <w:hideMark/>
          </w:tcPr>
          <w:p w14:paraId="6AE5033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6EB897E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3AA7549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bottom"/>
            <w:hideMark/>
          </w:tcPr>
          <w:p w14:paraId="406564E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0CDC93F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vAlign w:val="bottom"/>
            <w:hideMark/>
          </w:tcPr>
          <w:p w14:paraId="0524238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</w:tr>
      <w:tr w:rsidR="00D562F0" w:rsidRPr="00D644C4" w14:paraId="3E31A720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057D5F5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35BEF42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79AA5A4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17575B2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</w:t>
            </w:r>
          </w:p>
        </w:tc>
        <w:tc>
          <w:tcPr>
            <w:tcW w:w="217" w:type="dxa"/>
            <w:hideMark/>
          </w:tcPr>
          <w:p w14:paraId="0D4F869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3EEBDA0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083" w:type="dxa"/>
            <w:hideMark/>
          </w:tcPr>
          <w:p w14:paraId="7918F43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Dvorec </w:t>
            </w:r>
          </w:p>
        </w:tc>
        <w:tc>
          <w:tcPr>
            <w:tcW w:w="217" w:type="dxa"/>
            <w:hideMark/>
          </w:tcPr>
          <w:p w14:paraId="4D5DFDD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29DFA70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hideMark/>
          </w:tcPr>
          <w:p w14:paraId="0417786F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1373F95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63314F3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hideMark/>
          </w:tcPr>
          <w:p w14:paraId="75B94EFD" w14:textId="44E7936D" w:rsidR="00D562F0" w:rsidRPr="00D644C4" w:rsidRDefault="006022CD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AS</w:t>
            </w:r>
          </w:p>
        </w:tc>
        <w:tc>
          <w:tcPr>
            <w:tcW w:w="217" w:type="dxa"/>
            <w:hideMark/>
          </w:tcPr>
          <w:p w14:paraId="611847D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7B887D0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309C6350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11E53CF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2261588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0B8E09BD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6318513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2</w:t>
            </w:r>
          </w:p>
        </w:tc>
        <w:tc>
          <w:tcPr>
            <w:tcW w:w="217" w:type="dxa"/>
            <w:hideMark/>
          </w:tcPr>
          <w:p w14:paraId="36F024E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35C4E38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300" w:type="dxa"/>
            <w:gridSpan w:val="2"/>
            <w:vAlign w:val="center"/>
            <w:hideMark/>
          </w:tcPr>
          <w:p w14:paraId="5D586BB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Sedliště </w:t>
            </w:r>
          </w:p>
        </w:tc>
        <w:tc>
          <w:tcPr>
            <w:tcW w:w="217" w:type="dxa"/>
            <w:vAlign w:val="center"/>
            <w:hideMark/>
          </w:tcPr>
          <w:p w14:paraId="2428E02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center"/>
            <w:hideMark/>
          </w:tcPr>
          <w:p w14:paraId="4F2C63D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74FE9B2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6693DB0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5147432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DA</w:t>
            </w:r>
          </w:p>
        </w:tc>
        <w:tc>
          <w:tcPr>
            <w:tcW w:w="217" w:type="dxa"/>
            <w:vAlign w:val="center"/>
            <w:hideMark/>
          </w:tcPr>
          <w:p w14:paraId="35E75F2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0839E89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025CA312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7A9ABCF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1D5045D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2B9346F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4C15EB49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3</w:t>
            </w:r>
          </w:p>
        </w:tc>
        <w:tc>
          <w:tcPr>
            <w:tcW w:w="217" w:type="dxa"/>
            <w:hideMark/>
          </w:tcPr>
          <w:p w14:paraId="7FF037E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3D9D270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763" w:type="dxa"/>
            <w:gridSpan w:val="4"/>
            <w:vAlign w:val="center"/>
            <w:hideMark/>
          </w:tcPr>
          <w:p w14:paraId="50EE30E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Měcholupy (PJ)</w:t>
            </w:r>
          </w:p>
        </w:tc>
        <w:tc>
          <w:tcPr>
            <w:tcW w:w="217" w:type="dxa"/>
            <w:vAlign w:val="center"/>
            <w:hideMark/>
          </w:tcPr>
          <w:p w14:paraId="5CD6B1B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336D4C6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0318830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DA</w:t>
            </w:r>
          </w:p>
        </w:tc>
        <w:tc>
          <w:tcPr>
            <w:tcW w:w="217" w:type="dxa"/>
            <w:vAlign w:val="center"/>
            <w:hideMark/>
          </w:tcPr>
          <w:p w14:paraId="5E67703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4148010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5704B2A9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36E8932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1361053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0C11467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0DC88A3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4</w:t>
            </w:r>
          </w:p>
        </w:tc>
        <w:tc>
          <w:tcPr>
            <w:tcW w:w="217" w:type="dxa"/>
            <w:hideMark/>
          </w:tcPr>
          <w:p w14:paraId="616B0AB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6285F04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763" w:type="dxa"/>
            <w:gridSpan w:val="4"/>
            <w:vAlign w:val="center"/>
            <w:hideMark/>
          </w:tcPr>
          <w:p w14:paraId="4760CF8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Nové Mitrovice </w:t>
            </w:r>
          </w:p>
        </w:tc>
        <w:tc>
          <w:tcPr>
            <w:tcW w:w="217" w:type="dxa"/>
            <w:vAlign w:val="center"/>
            <w:hideMark/>
          </w:tcPr>
          <w:p w14:paraId="68065D29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5730D60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0790504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CAS</w:t>
            </w:r>
          </w:p>
        </w:tc>
        <w:tc>
          <w:tcPr>
            <w:tcW w:w="217" w:type="dxa"/>
            <w:vAlign w:val="center"/>
            <w:hideMark/>
          </w:tcPr>
          <w:p w14:paraId="46642C9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0C0FD90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  <w:tr w:rsidR="00D562F0" w:rsidRPr="00D644C4" w14:paraId="3C73FA42" w14:textId="77777777" w:rsidTr="006022CD">
        <w:trPr>
          <w:trHeight w:hRule="exact" w:val="454"/>
          <w:tblCellSpacing w:w="0" w:type="dxa"/>
        </w:trPr>
        <w:tc>
          <w:tcPr>
            <w:tcW w:w="217" w:type="dxa"/>
            <w:vAlign w:val="bottom"/>
            <w:hideMark/>
          </w:tcPr>
          <w:p w14:paraId="6A46D92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bottom"/>
            <w:hideMark/>
          </w:tcPr>
          <w:p w14:paraId="3B06A71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hideMark/>
          </w:tcPr>
          <w:p w14:paraId="0945982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84" w:type="dxa"/>
            <w:hideMark/>
          </w:tcPr>
          <w:p w14:paraId="4DEA750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5</w:t>
            </w:r>
          </w:p>
        </w:tc>
        <w:tc>
          <w:tcPr>
            <w:tcW w:w="217" w:type="dxa"/>
            <w:hideMark/>
          </w:tcPr>
          <w:p w14:paraId="36990A4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.</w:t>
            </w:r>
          </w:p>
        </w:tc>
        <w:tc>
          <w:tcPr>
            <w:tcW w:w="217" w:type="dxa"/>
            <w:vAlign w:val="bottom"/>
            <w:hideMark/>
          </w:tcPr>
          <w:p w14:paraId="282C131F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083" w:type="dxa"/>
            <w:vAlign w:val="center"/>
            <w:hideMark/>
          </w:tcPr>
          <w:p w14:paraId="3DE6511F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Myslív </w:t>
            </w:r>
          </w:p>
        </w:tc>
        <w:tc>
          <w:tcPr>
            <w:tcW w:w="217" w:type="dxa"/>
            <w:vAlign w:val="center"/>
            <w:hideMark/>
          </w:tcPr>
          <w:p w14:paraId="47C2E95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1B7E17E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46" w:type="dxa"/>
            <w:vAlign w:val="center"/>
            <w:hideMark/>
          </w:tcPr>
          <w:p w14:paraId="4F67D15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5CD6909B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2E76654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316" w:type="dxa"/>
            <w:vAlign w:val="center"/>
            <w:hideMark/>
          </w:tcPr>
          <w:p w14:paraId="0F17F58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CAS</w:t>
            </w:r>
          </w:p>
        </w:tc>
        <w:tc>
          <w:tcPr>
            <w:tcW w:w="217" w:type="dxa"/>
            <w:vAlign w:val="center"/>
            <w:hideMark/>
          </w:tcPr>
          <w:p w14:paraId="2533711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 </w:t>
            </w:r>
          </w:p>
        </w:tc>
        <w:tc>
          <w:tcPr>
            <w:tcW w:w="1011" w:type="dxa"/>
            <w:hideMark/>
          </w:tcPr>
          <w:p w14:paraId="41859362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1+3</w:t>
            </w:r>
          </w:p>
        </w:tc>
      </w:tr>
    </w:tbl>
    <w:p w14:paraId="0A476A55" w14:textId="77777777" w:rsidR="006022CD" w:rsidRPr="00D644C4" w:rsidRDefault="006022CD" w:rsidP="00D562F0">
      <w:pPr>
        <w:rPr>
          <w:rFonts w:ascii="Arial" w:hAnsi="Arial" w:cs="Arial"/>
        </w:rPr>
      </w:pPr>
    </w:p>
    <w:p w14:paraId="48547FC8" w14:textId="103988F2" w:rsidR="00D562F0" w:rsidRPr="00D644C4" w:rsidRDefault="00D562F0" w:rsidP="00D562F0">
      <w:pPr>
        <w:rPr>
          <w:rFonts w:ascii="Arial" w:hAnsi="Arial" w:cs="Arial"/>
          <w:sz w:val="20"/>
          <w:szCs w:val="20"/>
        </w:rPr>
      </w:pPr>
      <w:r w:rsidRPr="00D644C4">
        <w:rPr>
          <w:rFonts w:ascii="Arial" w:hAnsi="Arial" w:cs="Arial"/>
          <w:sz w:val="20"/>
          <w:szCs w:val="20"/>
        </w:rPr>
        <w:t xml:space="preserve">Pozn.: Z poplachového plánu IZS HZS Plzeňského kraje </w:t>
      </w:r>
    </w:p>
    <w:p w14:paraId="067CD79E" w14:textId="08FAB6D6" w:rsidR="008F2836" w:rsidRPr="00D644C4" w:rsidRDefault="008F2836" w:rsidP="00D562F0">
      <w:pPr>
        <w:rPr>
          <w:rFonts w:ascii="Arial" w:hAnsi="Arial" w:cs="Arial"/>
          <w:sz w:val="20"/>
          <w:szCs w:val="20"/>
          <w:u w:val="single"/>
        </w:rPr>
      </w:pPr>
      <w:r w:rsidRPr="00D644C4">
        <w:rPr>
          <w:rFonts w:ascii="Arial" w:hAnsi="Arial" w:cs="Arial"/>
          <w:sz w:val="20"/>
          <w:szCs w:val="20"/>
          <w:u w:val="single"/>
        </w:rPr>
        <w:lastRenderedPageBreak/>
        <w:t>Příloha č. 2 k obecně závazné vyhlášce, kterou se vydává požární řád obce, ze dne 20. 4. 2026</w:t>
      </w:r>
    </w:p>
    <w:p w14:paraId="4179405F" w14:textId="21138FB5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  <w:b/>
          <w:bCs/>
        </w:rPr>
        <w:t>Požární technika a věcné prostředky požární ochrany</w:t>
      </w:r>
    </w:p>
    <w:p w14:paraId="63A7475D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  <w:b/>
          <w:bCs/>
        </w:rPr>
        <w:t xml:space="preserve">Jednotka sboru dobrovolných hasičů obce Vrčeň </w:t>
      </w:r>
    </w:p>
    <w:p w14:paraId="2369A63C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 </w:t>
      </w:r>
    </w:p>
    <w:tbl>
      <w:tblPr>
        <w:tblW w:w="75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8"/>
        <w:gridCol w:w="1882"/>
        <w:gridCol w:w="1882"/>
        <w:gridCol w:w="1913"/>
      </w:tblGrid>
      <w:tr w:rsidR="00D562F0" w:rsidRPr="00D644C4" w14:paraId="49DF7825" w14:textId="77777777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B116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  <w:b/>
                <w:bCs/>
              </w:rPr>
              <w:t>Dislokace JPO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792CE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  <w:b/>
                <w:bCs/>
              </w:rPr>
              <w:t>Kategorie JPO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7C26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  <w:b/>
                <w:bCs/>
              </w:rPr>
              <w:t>Počet členů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8B909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  <w:b/>
                <w:bCs/>
              </w:rPr>
              <w:t>Minimální počet členů</w:t>
            </w:r>
            <w:r w:rsidRPr="00D644C4">
              <w:rPr>
                <w:rFonts w:ascii="Arial" w:hAnsi="Arial" w:cs="Arial"/>
                <w:b/>
                <w:bCs/>
              </w:rPr>
              <w:br/>
              <w:t>v pohotovosti</w:t>
            </w:r>
          </w:p>
        </w:tc>
      </w:tr>
      <w:tr w:rsidR="00D562F0" w:rsidRPr="00D644C4" w14:paraId="3CC8AC46" w14:textId="77777777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0F03F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Vrčeň 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D5B5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V.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5996F" w14:textId="4DC22E8A" w:rsidR="00D562F0" w:rsidRPr="00D644C4" w:rsidRDefault="006022CD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BEAB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4</w:t>
            </w:r>
          </w:p>
        </w:tc>
      </w:tr>
    </w:tbl>
    <w:p w14:paraId="7985D6F0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 </w:t>
      </w:r>
    </w:p>
    <w:tbl>
      <w:tblPr>
        <w:tblW w:w="75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28"/>
        <w:gridCol w:w="1117"/>
      </w:tblGrid>
      <w:tr w:rsidR="00D562F0" w:rsidRPr="00D644C4" w14:paraId="42557DC1" w14:textId="77777777">
        <w:trPr>
          <w:tblCellSpacing w:w="0" w:type="dxa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3A967" w14:textId="77777777" w:rsidR="00D562F0" w:rsidRPr="00D644C4" w:rsidRDefault="00D562F0" w:rsidP="00D562F0">
            <w:pPr>
              <w:rPr>
                <w:rFonts w:ascii="Arial" w:hAnsi="Arial" w:cs="Arial"/>
                <w:b/>
                <w:bCs/>
              </w:rPr>
            </w:pPr>
            <w:r w:rsidRPr="00D644C4">
              <w:rPr>
                <w:rFonts w:ascii="Arial" w:hAnsi="Arial" w:cs="Arial"/>
                <w:b/>
                <w:bCs/>
              </w:rPr>
              <w:t>Požární technika a věcné prostředky PO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6A3C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  <w:b/>
                <w:bCs/>
              </w:rPr>
              <w:t>Počet</w:t>
            </w:r>
          </w:p>
        </w:tc>
      </w:tr>
      <w:tr w:rsidR="00D562F0" w:rsidRPr="00D644C4" w14:paraId="19FF58ED" w14:textId="77777777">
        <w:trPr>
          <w:tblCellSpacing w:w="0" w:type="dxa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63000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DS 16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C568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</w:t>
            </w:r>
          </w:p>
        </w:tc>
      </w:tr>
      <w:tr w:rsidR="00D562F0" w:rsidRPr="00D644C4" w14:paraId="06C045AA" w14:textId="77777777">
        <w:trPr>
          <w:tblCellSpacing w:w="0" w:type="dxa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32934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PPS 12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09711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2</w:t>
            </w:r>
          </w:p>
        </w:tc>
      </w:tr>
      <w:tr w:rsidR="00D562F0" w:rsidRPr="00D644C4" w14:paraId="3D810D40" w14:textId="77777777">
        <w:trPr>
          <w:tblCellSpacing w:w="0" w:type="dxa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D401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PS 8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1323C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</w:t>
            </w:r>
          </w:p>
        </w:tc>
      </w:tr>
      <w:tr w:rsidR="00D562F0" w:rsidRPr="00D644C4" w14:paraId="4F872B36" w14:textId="77777777">
        <w:trPr>
          <w:tblCellSpacing w:w="0" w:type="dxa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627D8" w14:textId="427FD9D0" w:rsidR="00D562F0" w:rsidRPr="00D644C4" w:rsidRDefault="006022CD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Automobilová st</w:t>
            </w:r>
            <w:r w:rsidR="008F2836" w:rsidRPr="00D644C4">
              <w:rPr>
                <w:rFonts w:ascii="Arial" w:hAnsi="Arial" w:cs="Arial"/>
              </w:rPr>
              <w:t>ř</w:t>
            </w:r>
            <w:r w:rsidRPr="00D644C4">
              <w:rPr>
                <w:rFonts w:ascii="Arial" w:hAnsi="Arial" w:cs="Arial"/>
              </w:rPr>
              <w:t xml:space="preserve">íkačka AS 16 Iveco </w:t>
            </w:r>
            <w:proofErr w:type="spellStart"/>
            <w:r w:rsidRPr="00D644C4">
              <w:rPr>
                <w:rFonts w:ascii="Arial" w:hAnsi="Arial" w:cs="Arial"/>
              </w:rPr>
              <w:t>Magirus</w:t>
            </w:r>
            <w:proofErr w:type="spellEnd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349E9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</w:t>
            </w:r>
          </w:p>
        </w:tc>
      </w:tr>
      <w:tr w:rsidR="00D562F0" w:rsidRPr="00D644C4" w14:paraId="41FFF91B" w14:textId="77777777">
        <w:trPr>
          <w:tblCellSpacing w:w="0" w:type="dxa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19FF8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Dopravní automobil VW </w:t>
            </w:r>
            <w:proofErr w:type="spellStart"/>
            <w:r w:rsidRPr="00D644C4">
              <w:rPr>
                <w:rFonts w:ascii="Arial" w:hAnsi="Arial" w:cs="Arial"/>
              </w:rPr>
              <w:t>Transporter</w:t>
            </w:r>
            <w:proofErr w:type="spellEnd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2AF6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</w:t>
            </w:r>
          </w:p>
        </w:tc>
      </w:tr>
      <w:tr w:rsidR="00D562F0" w:rsidRPr="00D644C4" w14:paraId="1C6AB6F5" w14:textId="77777777">
        <w:trPr>
          <w:tblCellSpacing w:w="0" w:type="dxa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44FDC" w14:textId="1C98B223" w:rsidR="00D562F0" w:rsidRPr="00D644C4" w:rsidRDefault="008F2836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Osobní</w:t>
            </w:r>
            <w:r w:rsidR="00D562F0" w:rsidRPr="00D644C4">
              <w:rPr>
                <w:rFonts w:ascii="Arial" w:hAnsi="Arial" w:cs="Arial"/>
              </w:rPr>
              <w:t xml:space="preserve"> automobil LADA NIVA – VAZ 2121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8769A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</w:t>
            </w:r>
          </w:p>
        </w:tc>
      </w:tr>
      <w:tr w:rsidR="00D562F0" w:rsidRPr="00D644C4" w14:paraId="21442629" w14:textId="77777777">
        <w:trPr>
          <w:tblCellSpacing w:w="0" w:type="dxa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993A5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 xml:space="preserve">Přívěs s výklopnou </w:t>
            </w:r>
            <w:proofErr w:type="gramStart"/>
            <w:r w:rsidRPr="00D644C4">
              <w:rPr>
                <w:rFonts w:ascii="Arial" w:hAnsi="Arial" w:cs="Arial"/>
              </w:rPr>
              <w:t>plachtou - MARO</w:t>
            </w:r>
            <w:proofErr w:type="gramEnd"/>
            <w:r w:rsidRPr="00D644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1F516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1</w:t>
            </w:r>
          </w:p>
        </w:tc>
      </w:tr>
      <w:tr w:rsidR="00D562F0" w:rsidRPr="00D644C4" w14:paraId="1AB893F0" w14:textId="77777777">
        <w:trPr>
          <w:tblCellSpacing w:w="0" w:type="dxa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8AC37" w14:textId="77777777" w:rsidR="00D562F0" w:rsidRPr="00D644C4" w:rsidRDefault="00D562F0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Dýchací přístroj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3921A" w14:textId="0E99EF59" w:rsidR="00D562F0" w:rsidRPr="00D644C4" w:rsidRDefault="008F2836" w:rsidP="00D562F0">
            <w:pPr>
              <w:rPr>
                <w:rFonts w:ascii="Arial" w:hAnsi="Arial" w:cs="Arial"/>
              </w:rPr>
            </w:pPr>
            <w:r w:rsidRPr="00D644C4">
              <w:rPr>
                <w:rFonts w:ascii="Arial" w:hAnsi="Arial" w:cs="Arial"/>
              </w:rPr>
              <w:t>6</w:t>
            </w:r>
          </w:p>
        </w:tc>
      </w:tr>
    </w:tbl>
    <w:p w14:paraId="36102346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 </w:t>
      </w:r>
    </w:p>
    <w:p w14:paraId="18A924CC" w14:textId="77777777" w:rsidR="006022CD" w:rsidRPr="00D644C4" w:rsidRDefault="006022CD" w:rsidP="00D562F0">
      <w:pPr>
        <w:rPr>
          <w:rFonts w:ascii="Arial" w:hAnsi="Arial" w:cs="Arial"/>
          <w:b/>
          <w:bCs/>
        </w:rPr>
      </w:pPr>
    </w:p>
    <w:p w14:paraId="00BF470B" w14:textId="77777777" w:rsidR="006022CD" w:rsidRPr="00D644C4" w:rsidRDefault="006022CD" w:rsidP="00D562F0">
      <w:pPr>
        <w:rPr>
          <w:rFonts w:ascii="Arial" w:hAnsi="Arial" w:cs="Arial"/>
          <w:b/>
          <w:bCs/>
        </w:rPr>
      </w:pPr>
    </w:p>
    <w:p w14:paraId="58CE747D" w14:textId="77777777" w:rsidR="006022CD" w:rsidRPr="00D644C4" w:rsidRDefault="006022CD" w:rsidP="00D562F0">
      <w:pPr>
        <w:rPr>
          <w:rFonts w:ascii="Arial" w:hAnsi="Arial" w:cs="Arial"/>
          <w:b/>
          <w:bCs/>
        </w:rPr>
      </w:pPr>
    </w:p>
    <w:p w14:paraId="59A6A42F" w14:textId="77777777" w:rsidR="006022CD" w:rsidRPr="00D644C4" w:rsidRDefault="006022CD" w:rsidP="00D562F0">
      <w:pPr>
        <w:rPr>
          <w:rFonts w:ascii="Arial" w:hAnsi="Arial" w:cs="Arial"/>
          <w:b/>
          <w:bCs/>
        </w:rPr>
      </w:pPr>
    </w:p>
    <w:p w14:paraId="2FB03234" w14:textId="77777777" w:rsidR="006022CD" w:rsidRPr="00D644C4" w:rsidRDefault="006022CD" w:rsidP="00D562F0">
      <w:pPr>
        <w:rPr>
          <w:rFonts w:ascii="Arial" w:hAnsi="Arial" w:cs="Arial"/>
          <w:b/>
          <w:bCs/>
        </w:rPr>
      </w:pPr>
    </w:p>
    <w:p w14:paraId="529B77A3" w14:textId="77777777" w:rsidR="006022CD" w:rsidRPr="00D644C4" w:rsidRDefault="006022CD" w:rsidP="00D562F0">
      <w:pPr>
        <w:rPr>
          <w:rFonts w:ascii="Arial" w:hAnsi="Arial" w:cs="Arial"/>
          <w:b/>
          <w:bCs/>
        </w:rPr>
      </w:pPr>
    </w:p>
    <w:p w14:paraId="6B7C8B5A" w14:textId="77777777" w:rsidR="006022CD" w:rsidRPr="00D644C4" w:rsidRDefault="006022CD" w:rsidP="00D562F0">
      <w:pPr>
        <w:rPr>
          <w:rFonts w:ascii="Arial" w:hAnsi="Arial" w:cs="Arial"/>
          <w:b/>
          <w:bCs/>
        </w:rPr>
      </w:pPr>
    </w:p>
    <w:p w14:paraId="6B8DBBAE" w14:textId="77777777" w:rsidR="006022CD" w:rsidRPr="00D644C4" w:rsidRDefault="006022CD" w:rsidP="00D562F0">
      <w:pPr>
        <w:rPr>
          <w:rFonts w:ascii="Arial" w:hAnsi="Arial" w:cs="Arial"/>
          <w:b/>
          <w:bCs/>
        </w:rPr>
      </w:pPr>
    </w:p>
    <w:p w14:paraId="5D9D23AB" w14:textId="77777777" w:rsidR="006022CD" w:rsidRPr="00D644C4" w:rsidRDefault="006022CD" w:rsidP="00D562F0">
      <w:pPr>
        <w:rPr>
          <w:rFonts w:ascii="Arial" w:hAnsi="Arial" w:cs="Arial"/>
          <w:b/>
          <w:bCs/>
        </w:rPr>
      </w:pPr>
    </w:p>
    <w:p w14:paraId="56860750" w14:textId="3F6DE06F" w:rsidR="008F2836" w:rsidRPr="00D644C4" w:rsidRDefault="008F2836" w:rsidP="00D562F0">
      <w:pPr>
        <w:rPr>
          <w:rFonts w:ascii="Arial" w:hAnsi="Arial" w:cs="Arial"/>
          <w:sz w:val="20"/>
          <w:szCs w:val="20"/>
          <w:u w:val="single"/>
        </w:rPr>
      </w:pPr>
      <w:r w:rsidRPr="00D644C4">
        <w:rPr>
          <w:rFonts w:ascii="Arial" w:hAnsi="Arial" w:cs="Arial"/>
          <w:sz w:val="20"/>
          <w:szCs w:val="20"/>
          <w:u w:val="single"/>
        </w:rPr>
        <w:lastRenderedPageBreak/>
        <w:t>Příloha č. 3 k obecně závazné vyhlášce, kterou se vydává požární řád obce, ze dne 20. 4. 2026</w:t>
      </w:r>
    </w:p>
    <w:p w14:paraId="5FF621A8" w14:textId="1BD5074E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  <w:b/>
          <w:bCs/>
        </w:rPr>
        <w:t xml:space="preserve">Přehled o zdrojích vody </w:t>
      </w:r>
    </w:p>
    <w:p w14:paraId="00760393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Přehled o zdrojích vody (přirozených, umělých a víceúčelových) pro hašení požárů, které musí svou kapacitou, umístěním a vybavením umožnit účinný požární zásah</w:t>
      </w:r>
    </w:p>
    <w:p w14:paraId="4A73D433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  <w:i/>
          <w:iCs/>
        </w:rPr>
        <w:t>Obec Vrčeň, Vrčeň čp. 1, 335 41 Vrčeň</w:t>
      </w:r>
    </w:p>
    <w:p w14:paraId="58A09267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  <w:u w:val="single"/>
        </w:rPr>
        <w:t>Umístění zdrojů vod</w:t>
      </w:r>
      <w:r w:rsidRPr="00D644C4">
        <w:rPr>
          <w:rFonts w:ascii="Arial" w:hAnsi="Arial" w:cs="Arial"/>
        </w:rPr>
        <w:t>y (lokalita, množství vody, čerpací stanoviště apod.)</w:t>
      </w:r>
    </w:p>
    <w:p w14:paraId="231D519C" w14:textId="3B538F67" w:rsidR="00D562F0" w:rsidRPr="00D644C4" w:rsidRDefault="00D562F0" w:rsidP="00D562F0">
      <w:pPr>
        <w:numPr>
          <w:ilvl w:val="0"/>
          <w:numId w:val="17"/>
        </w:numPr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Umělý zdroj vody – </w:t>
      </w:r>
      <w:r w:rsidRPr="00D644C4">
        <w:rPr>
          <w:rFonts w:ascii="Arial" w:hAnsi="Arial" w:cs="Arial"/>
          <w:i/>
          <w:iCs/>
        </w:rPr>
        <w:t>hydrantová síť, potrubí DN 1</w:t>
      </w:r>
      <w:r w:rsidR="00FE66F3" w:rsidRPr="00D644C4">
        <w:rPr>
          <w:rFonts w:ascii="Arial" w:hAnsi="Arial" w:cs="Arial"/>
          <w:i/>
          <w:iCs/>
        </w:rPr>
        <w:t>00</w:t>
      </w:r>
    </w:p>
    <w:p w14:paraId="36D09F7F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příjezd a přístup: po asfaltové komunikaci</w:t>
      </w:r>
    </w:p>
    <w:p w14:paraId="7C838C19" w14:textId="2F6291A8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obsah vody: cca </w:t>
      </w:r>
      <w:r w:rsidR="00FE66F3" w:rsidRPr="00D644C4">
        <w:rPr>
          <w:rFonts w:ascii="Arial" w:hAnsi="Arial" w:cs="Arial"/>
        </w:rPr>
        <w:t>2</w:t>
      </w:r>
      <w:r w:rsidRPr="00D644C4">
        <w:rPr>
          <w:rFonts w:ascii="Arial" w:hAnsi="Arial" w:cs="Arial"/>
        </w:rPr>
        <w:t>80 m</w:t>
      </w:r>
      <w:r w:rsidRPr="00D644C4">
        <w:rPr>
          <w:rFonts w:ascii="Arial" w:hAnsi="Arial" w:cs="Arial"/>
          <w:vertAlign w:val="superscript"/>
        </w:rPr>
        <w:t>3</w:t>
      </w:r>
      <w:proofErr w:type="gramStart"/>
      <w:r w:rsidR="00FE66F3" w:rsidRPr="00D644C4">
        <w:rPr>
          <w:rFonts w:ascii="Arial" w:hAnsi="Arial" w:cs="Arial"/>
          <w:b/>
          <w:bCs/>
          <w:vertAlign w:val="superscript"/>
        </w:rPr>
        <w:t xml:space="preserve">   </w:t>
      </w:r>
      <w:r w:rsidR="00FE66F3" w:rsidRPr="00D644C4">
        <w:rPr>
          <w:rFonts w:ascii="Arial" w:hAnsi="Arial" w:cs="Arial"/>
        </w:rPr>
        <w:t>(</w:t>
      </w:r>
      <w:proofErr w:type="gramEnd"/>
      <w:r w:rsidR="00FE66F3" w:rsidRPr="00D644C4">
        <w:rPr>
          <w:rFonts w:ascii="Arial" w:hAnsi="Arial" w:cs="Arial"/>
        </w:rPr>
        <w:t>vhodný pouze pro prvotní zásah)</w:t>
      </w:r>
    </w:p>
    <w:p w14:paraId="5DA2876D" w14:textId="43B5564E" w:rsidR="00D562F0" w:rsidRPr="00D644C4" w:rsidRDefault="00D562F0" w:rsidP="00D562F0">
      <w:pPr>
        <w:numPr>
          <w:ilvl w:val="0"/>
          <w:numId w:val="18"/>
        </w:numPr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Přirozený zdroj vody – </w:t>
      </w:r>
      <w:r w:rsidRPr="00D644C4">
        <w:rPr>
          <w:rFonts w:ascii="Arial" w:hAnsi="Arial" w:cs="Arial"/>
          <w:i/>
          <w:iCs/>
        </w:rPr>
        <w:t>Opatský rybník</w:t>
      </w:r>
      <w:r w:rsidRPr="00D644C4">
        <w:rPr>
          <w:rFonts w:ascii="Arial" w:hAnsi="Arial" w:cs="Arial"/>
        </w:rPr>
        <w:t xml:space="preserve"> </w:t>
      </w:r>
    </w:p>
    <w:p w14:paraId="3F32539D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příjezd a přístup: po asfaltové komunikaci </w:t>
      </w:r>
    </w:p>
    <w:p w14:paraId="08BE80E9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obsah vody: cca 11964 m</w:t>
      </w:r>
      <w:r w:rsidRPr="00D644C4">
        <w:rPr>
          <w:rFonts w:ascii="Arial" w:hAnsi="Arial" w:cs="Arial"/>
          <w:vertAlign w:val="superscript"/>
        </w:rPr>
        <w:t>3</w:t>
      </w:r>
    </w:p>
    <w:p w14:paraId="0F641A14" w14:textId="77777777" w:rsidR="00D562F0" w:rsidRPr="00D644C4" w:rsidRDefault="00D562F0" w:rsidP="00D562F0">
      <w:pPr>
        <w:numPr>
          <w:ilvl w:val="0"/>
          <w:numId w:val="19"/>
        </w:numPr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Přirozený zdroj vody – </w:t>
      </w:r>
      <w:proofErr w:type="spellStart"/>
      <w:r w:rsidRPr="00D644C4">
        <w:rPr>
          <w:rFonts w:ascii="Arial" w:hAnsi="Arial" w:cs="Arial"/>
          <w:i/>
          <w:iCs/>
        </w:rPr>
        <w:t>Čečovický</w:t>
      </w:r>
      <w:proofErr w:type="spellEnd"/>
      <w:r w:rsidRPr="00D644C4">
        <w:rPr>
          <w:rFonts w:ascii="Arial" w:hAnsi="Arial" w:cs="Arial"/>
          <w:i/>
          <w:iCs/>
        </w:rPr>
        <w:t xml:space="preserve"> potok</w:t>
      </w:r>
      <w:r w:rsidRPr="00D644C4">
        <w:rPr>
          <w:rFonts w:ascii="Arial" w:hAnsi="Arial" w:cs="Arial"/>
        </w:rPr>
        <w:t xml:space="preserve"> </w:t>
      </w:r>
    </w:p>
    <w:p w14:paraId="0E4923EC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příjezd a přístup: po asfaltové komunikaci </w:t>
      </w:r>
    </w:p>
    <w:p w14:paraId="26F3C01F" w14:textId="77777777" w:rsidR="00D562F0" w:rsidRPr="00D644C4" w:rsidRDefault="00D562F0" w:rsidP="00D562F0">
      <w:pPr>
        <w:rPr>
          <w:rFonts w:ascii="Arial" w:hAnsi="Arial" w:cs="Arial"/>
        </w:rPr>
      </w:pPr>
      <w:r w:rsidRPr="00D644C4">
        <w:rPr>
          <w:rFonts w:ascii="Arial" w:hAnsi="Arial" w:cs="Arial"/>
        </w:rPr>
        <w:t>obsah vody: cca 1000 m</w:t>
      </w:r>
      <w:r w:rsidRPr="00D644C4">
        <w:rPr>
          <w:rFonts w:ascii="Arial" w:hAnsi="Arial" w:cs="Arial"/>
          <w:vertAlign w:val="superscript"/>
        </w:rPr>
        <w:t>3</w:t>
      </w:r>
    </w:p>
    <w:p w14:paraId="742F868B" w14:textId="35842244" w:rsidR="00FE66F3" w:rsidRPr="00D644C4" w:rsidRDefault="00FE66F3" w:rsidP="00FE66F3">
      <w:pPr>
        <w:numPr>
          <w:ilvl w:val="0"/>
          <w:numId w:val="19"/>
        </w:numPr>
        <w:rPr>
          <w:rFonts w:ascii="Arial" w:hAnsi="Arial" w:cs="Arial"/>
        </w:rPr>
      </w:pPr>
      <w:r w:rsidRPr="00D644C4">
        <w:rPr>
          <w:rFonts w:ascii="Arial" w:hAnsi="Arial" w:cs="Arial"/>
        </w:rPr>
        <w:t xml:space="preserve">Přirozený zdroj vody – </w:t>
      </w:r>
      <w:r w:rsidRPr="00D644C4">
        <w:rPr>
          <w:rFonts w:ascii="Arial" w:hAnsi="Arial" w:cs="Arial"/>
          <w:i/>
          <w:iCs/>
        </w:rPr>
        <w:t>řeka Úslava</w:t>
      </w:r>
      <w:r w:rsidRPr="00D644C4">
        <w:rPr>
          <w:rFonts w:ascii="Arial" w:hAnsi="Arial" w:cs="Arial"/>
        </w:rPr>
        <w:t xml:space="preserve"> </w:t>
      </w:r>
    </w:p>
    <w:p w14:paraId="5E4988C4" w14:textId="59C5F738" w:rsidR="00FE66F3" w:rsidRPr="00D644C4" w:rsidRDefault="00FE66F3" w:rsidP="00FE66F3">
      <w:pPr>
        <w:rPr>
          <w:rFonts w:ascii="Arial" w:hAnsi="Arial" w:cs="Arial"/>
        </w:rPr>
      </w:pPr>
      <w:r w:rsidRPr="00D644C4">
        <w:rPr>
          <w:rFonts w:ascii="Arial" w:hAnsi="Arial" w:cs="Arial"/>
        </w:rPr>
        <w:t>příjezd a přístup: po asfaltové komunikaci a po louce</w:t>
      </w:r>
    </w:p>
    <w:p w14:paraId="4610B439" w14:textId="0766E89B" w:rsidR="00FE66F3" w:rsidRPr="00D644C4" w:rsidRDefault="00FE66F3" w:rsidP="00FE66F3">
      <w:pPr>
        <w:rPr>
          <w:rFonts w:ascii="Arial" w:hAnsi="Arial" w:cs="Arial"/>
        </w:rPr>
      </w:pPr>
      <w:r w:rsidRPr="00D644C4">
        <w:rPr>
          <w:rFonts w:ascii="Arial" w:hAnsi="Arial" w:cs="Arial"/>
        </w:rPr>
        <w:t>obsah vody: (řeka)</w:t>
      </w:r>
    </w:p>
    <w:p w14:paraId="67933D2F" w14:textId="77777777" w:rsidR="00D562F0" w:rsidRPr="004D6E8B" w:rsidRDefault="00D562F0">
      <w:pPr>
        <w:rPr>
          <w:rFonts w:ascii="Arial" w:hAnsi="Arial" w:cs="Arial"/>
        </w:rPr>
      </w:pPr>
    </w:p>
    <w:sectPr w:rsidR="00D562F0" w:rsidRPr="004D6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37143" w14:textId="77777777" w:rsidR="00347224" w:rsidRDefault="00347224" w:rsidP="00246C0F">
      <w:pPr>
        <w:spacing w:after="0" w:line="240" w:lineRule="auto"/>
      </w:pPr>
      <w:r>
        <w:separator/>
      </w:r>
    </w:p>
  </w:endnote>
  <w:endnote w:type="continuationSeparator" w:id="0">
    <w:p w14:paraId="76212669" w14:textId="77777777" w:rsidR="00347224" w:rsidRDefault="00347224" w:rsidP="0024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453EC" w14:textId="77777777" w:rsidR="00347224" w:rsidRDefault="00347224" w:rsidP="00246C0F">
      <w:pPr>
        <w:spacing w:after="0" w:line="240" w:lineRule="auto"/>
      </w:pPr>
      <w:r>
        <w:separator/>
      </w:r>
    </w:p>
  </w:footnote>
  <w:footnote w:type="continuationSeparator" w:id="0">
    <w:p w14:paraId="4865A4D6" w14:textId="77777777" w:rsidR="00347224" w:rsidRDefault="00347224" w:rsidP="00246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AEE"/>
    <w:multiLevelType w:val="multilevel"/>
    <w:tmpl w:val="EE3619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F052F"/>
    <w:multiLevelType w:val="multilevel"/>
    <w:tmpl w:val="3A9AA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B389A"/>
    <w:multiLevelType w:val="multilevel"/>
    <w:tmpl w:val="5A3ACE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057F0"/>
    <w:multiLevelType w:val="multilevel"/>
    <w:tmpl w:val="BF92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019BF"/>
    <w:multiLevelType w:val="multilevel"/>
    <w:tmpl w:val="DB6C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10422"/>
    <w:multiLevelType w:val="multilevel"/>
    <w:tmpl w:val="60B44F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22669"/>
    <w:multiLevelType w:val="multilevel"/>
    <w:tmpl w:val="6472FA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C7E8B"/>
    <w:multiLevelType w:val="multilevel"/>
    <w:tmpl w:val="DBDC3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BB5AD4"/>
    <w:multiLevelType w:val="multilevel"/>
    <w:tmpl w:val="96A01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E5CA3"/>
    <w:multiLevelType w:val="multilevel"/>
    <w:tmpl w:val="491E8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C5300C"/>
    <w:multiLevelType w:val="multilevel"/>
    <w:tmpl w:val="D820F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373F91"/>
    <w:multiLevelType w:val="multilevel"/>
    <w:tmpl w:val="491E8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E32B4D"/>
    <w:multiLevelType w:val="multilevel"/>
    <w:tmpl w:val="E390A3D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3" w15:restartNumberingAfterBreak="0">
    <w:nsid w:val="47AB3378"/>
    <w:multiLevelType w:val="multilevel"/>
    <w:tmpl w:val="887EA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C24273"/>
    <w:multiLevelType w:val="multilevel"/>
    <w:tmpl w:val="E95AD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A07BA"/>
    <w:multiLevelType w:val="multilevel"/>
    <w:tmpl w:val="E13E9E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14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F093668"/>
    <w:multiLevelType w:val="multilevel"/>
    <w:tmpl w:val="F474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1039F3"/>
    <w:multiLevelType w:val="multilevel"/>
    <w:tmpl w:val="DEC61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4339E6"/>
    <w:multiLevelType w:val="multilevel"/>
    <w:tmpl w:val="B90A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205F7B"/>
    <w:multiLevelType w:val="multilevel"/>
    <w:tmpl w:val="62863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C67580"/>
    <w:multiLevelType w:val="multilevel"/>
    <w:tmpl w:val="EA1CC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6409803">
    <w:abstractNumId w:val="19"/>
  </w:num>
  <w:num w:numId="2" w16cid:durableId="1249270843">
    <w:abstractNumId w:val="5"/>
  </w:num>
  <w:num w:numId="3" w16cid:durableId="653491721">
    <w:abstractNumId w:val="6"/>
  </w:num>
  <w:num w:numId="4" w16cid:durableId="8676863">
    <w:abstractNumId w:val="17"/>
  </w:num>
  <w:num w:numId="5" w16cid:durableId="561673848">
    <w:abstractNumId w:val="9"/>
  </w:num>
  <w:num w:numId="6" w16cid:durableId="2120639100">
    <w:abstractNumId w:val="8"/>
  </w:num>
  <w:num w:numId="7" w16cid:durableId="1634827017">
    <w:abstractNumId w:val="2"/>
  </w:num>
  <w:num w:numId="8" w16cid:durableId="503590455">
    <w:abstractNumId w:val="14"/>
  </w:num>
  <w:num w:numId="9" w16cid:durableId="597833050">
    <w:abstractNumId w:val="10"/>
  </w:num>
  <w:num w:numId="10" w16cid:durableId="320087619">
    <w:abstractNumId w:val="3"/>
  </w:num>
  <w:num w:numId="11" w16cid:durableId="913856779">
    <w:abstractNumId w:val="7"/>
  </w:num>
  <w:num w:numId="12" w16cid:durableId="1356539045">
    <w:abstractNumId w:val="13"/>
  </w:num>
  <w:num w:numId="13" w16cid:durableId="499085159">
    <w:abstractNumId w:val="20"/>
  </w:num>
  <w:num w:numId="14" w16cid:durableId="447509724">
    <w:abstractNumId w:val="1"/>
  </w:num>
  <w:num w:numId="15" w16cid:durableId="1330523570">
    <w:abstractNumId w:val="0"/>
  </w:num>
  <w:num w:numId="16" w16cid:durableId="495070718">
    <w:abstractNumId w:val="12"/>
  </w:num>
  <w:num w:numId="17" w16cid:durableId="1930960751">
    <w:abstractNumId w:val="16"/>
  </w:num>
  <w:num w:numId="18" w16cid:durableId="1808430320">
    <w:abstractNumId w:val="4"/>
  </w:num>
  <w:num w:numId="19" w16cid:durableId="1544488920">
    <w:abstractNumId w:val="18"/>
  </w:num>
  <w:num w:numId="20" w16cid:durableId="1934824728">
    <w:abstractNumId w:val="15"/>
  </w:num>
  <w:num w:numId="21" w16cid:durableId="18548323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F0"/>
    <w:rsid w:val="00082D7A"/>
    <w:rsid w:val="0008359D"/>
    <w:rsid w:val="001D6947"/>
    <w:rsid w:val="00246C0F"/>
    <w:rsid w:val="00347224"/>
    <w:rsid w:val="003870AA"/>
    <w:rsid w:val="00411854"/>
    <w:rsid w:val="004D6E8B"/>
    <w:rsid w:val="00547468"/>
    <w:rsid w:val="006022CD"/>
    <w:rsid w:val="006800E1"/>
    <w:rsid w:val="008F2836"/>
    <w:rsid w:val="00934ADA"/>
    <w:rsid w:val="00A658EF"/>
    <w:rsid w:val="00AA7E5E"/>
    <w:rsid w:val="00B02754"/>
    <w:rsid w:val="00D562F0"/>
    <w:rsid w:val="00D644C4"/>
    <w:rsid w:val="00DF673C"/>
    <w:rsid w:val="00F46299"/>
    <w:rsid w:val="00FE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60CA"/>
  <w15:chartTrackingRefBased/>
  <w15:docId w15:val="{D967758A-18F4-4656-9AAB-DA6016A3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1854"/>
  </w:style>
  <w:style w:type="paragraph" w:styleId="Nadpis1">
    <w:name w:val="heading 1"/>
    <w:basedOn w:val="Normln"/>
    <w:next w:val="Normln"/>
    <w:link w:val="Nadpis1Char"/>
    <w:uiPriority w:val="9"/>
    <w:qFormat/>
    <w:rsid w:val="00D56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6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62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6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62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6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6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6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6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62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6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62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62F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62F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62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62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62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62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6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6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6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6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6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62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62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62F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6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62F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62F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562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62F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46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6C0F"/>
  </w:style>
  <w:style w:type="paragraph" w:styleId="Zpat">
    <w:name w:val="footer"/>
    <w:basedOn w:val="Normln"/>
    <w:link w:val="ZpatChar"/>
    <w:uiPriority w:val="99"/>
    <w:unhideWhenUsed/>
    <w:rsid w:val="00246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6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rcen.cz/obecni-urad/vyhlasky-obce/obecne-zavazna-vyhlaska-c-3-201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rcen.cz/obecni-urad/vyhlasky-obce/obecne-zavazna-vyhlaska-c-3-201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1480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Chouň</dc:creator>
  <cp:keywords/>
  <dc:description/>
  <cp:lastModifiedBy>Tomáš Chouň</cp:lastModifiedBy>
  <cp:revision>7</cp:revision>
  <dcterms:created xsi:type="dcterms:W3CDTF">2026-03-30T18:02:00Z</dcterms:created>
  <dcterms:modified xsi:type="dcterms:W3CDTF">2026-08-25T12:04:00Z</dcterms:modified>
</cp:coreProperties>
</file>