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E7" w:rsidRDefault="00C72FAD">
      <w:pPr>
        <w:pStyle w:val="Nzev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9032" cy="525780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032" cy="5257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D7AE7" w:rsidRDefault="00BD7AE7">
      <w:pPr>
        <w:pStyle w:val="Nzev"/>
      </w:pPr>
    </w:p>
    <w:p w:rsidR="00BD7AE7" w:rsidRDefault="00C72FAD">
      <w:pPr>
        <w:pStyle w:val="Nzev"/>
      </w:pPr>
      <w:r>
        <w:t>OBEC STRÁŽ NAD NISOU</w:t>
      </w:r>
      <w:r>
        <w:br/>
        <w:t>Zastupitelstvo obce Stráž nad Nisou</w:t>
      </w:r>
    </w:p>
    <w:p w:rsidR="00BD7AE7" w:rsidRDefault="00C72FAD">
      <w:pPr>
        <w:pStyle w:val="Nadpis1"/>
      </w:pPr>
      <w:r>
        <w:t>Obecně závazná vyhláška obce Stráž nad Nisou</w:t>
      </w:r>
      <w:r>
        <w:br/>
        <w:t>o místním poplatku za užívání veřejného prostranství</w:t>
      </w:r>
    </w:p>
    <w:p w:rsidR="00BD7AE7" w:rsidRDefault="00C72FA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Stráž nad Nisou se na svém zasedání dne </w:t>
      </w:r>
      <w:r w:rsidR="00526C23">
        <w:rPr>
          <w:rFonts w:ascii="Arial" w:hAnsi="Arial" w:cs="Arial"/>
          <w:sz w:val="22"/>
          <w:szCs w:val="22"/>
        </w:rPr>
        <w:t>27.6.2024</w:t>
      </w:r>
      <w:r>
        <w:rPr>
          <w:rFonts w:ascii="Arial" w:hAnsi="Arial" w:cs="Arial"/>
          <w:sz w:val="22"/>
          <w:szCs w:val="22"/>
        </w:rPr>
        <w:t xml:space="preserve"> usnesením č. </w:t>
      </w:r>
      <w:r w:rsidR="00526C23">
        <w:rPr>
          <w:rFonts w:ascii="Arial" w:hAnsi="Arial" w:cs="Arial"/>
          <w:sz w:val="22"/>
          <w:szCs w:val="22"/>
        </w:rPr>
        <w:t>4/16/2024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 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BD7AE7" w:rsidRDefault="00C72FAD">
      <w:pPr>
        <w:pStyle w:val="Styl1"/>
        <w:outlineLvl w:val="9"/>
      </w:pPr>
      <w:r>
        <w:t>Čl. 1</w:t>
      </w:r>
      <w:r>
        <w:br/>
        <w:t>Úvodní ustanovení</w:t>
      </w:r>
    </w:p>
    <w:p w:rsidR="00BD7AE7" w:rsidRDefault="00C72FAD">
      <w:pPr>
        <w:numPr>
          <w:ilvl w:val="0"/>
          <w:numId w:val="1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Obec Stráž nad Nisou touto vyhláškou zavádí místní poplatek za užívání veřejného prostra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ství (dále jen „poplatek“).</w:t>
      </w:r>
    </w:p>
    <w:p w:rsidR="00BD7AE7" w:rsidRDefault="00C72FAD">
      <w:pPr>
        <w:numPr>
          <w:ilvl w:val="0"/>
          <w:numId w:val="1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55737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becní úřad Stráž nad Nisou.</w:t>
      </w:r>
      <w:r w:rsidRPr="00BD7AE7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BD7AE7" w:rsidRDefault="00C72FAD">
      <w:pPr>
        <w:pStyle w:val="Styl1"/>
        <w:outlineLvl w:val="9"/>
      </w:pPr>
      <w:r>
        <w:t>Čl. 2</w:t>
      </w:r>
      <w:r>
        <w:br/>
        <w:t>Předmět poplatku a poplatník</w:t>
      </w:r>
    </w:p>
    <w:p w:rsidR="00BD7AE7" w:rsidRDefault="00C72FAD">
      <w:pPr>
        <w:numPr>
          <w:ilvl w:val="0"/>
          <w:numId w:val="2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ství, kterým se rozumí provádění výkopových prací, umístění dočasných staveb a zařízení sloužících pro poskytování prodeje a služeb, pro umístění stavebních nebo reklamních zař</w:t>
      </w:r>
      <w:r>
        <w:rPr>
          <w:rFonts w:ascii="Arial" w:hAnsi="Arial" w:cs="Arial"/>
          <w:sz w:val="22"/>
          <w:szCs w:val="22"/>
        </w:rPr>
        <w:t>í</w:t>
      </w:r>
      <w:r w:rsidR="00A8292E">
        <w:rPr>
          <w:rFonts w:ascii="Arial" w:hAnsi="Arial" w:cs="Arial"/>
          <w:sz w:val="22"/>
          <w:szCs w:val="22"/>
        </w:rPr>
        <w:t>zení</w:t>
      </w:r>
      <w:r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Pr="00BD7A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BD7AE7" w:rsidRDefault="00C72FAD">
      <w:pPr>
        <w:numPr>
          <w:ilvl w:val="0"/>
          <w:numId w:val="2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řejné prostranství způsobem uvedeným v odstavci 1 (dále jen „poplatník“).</w:t>
      </w:r>
      <w:r w:rsidRPr="00BD7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BD7AE7" w:rsidRDefault="00C72FAD">
      <w:pPr>
        <w:pStyle w:val="Styl1"/>
        <w:outlineLvl w:val="9"/>
      </w:pPr>
      <w:r>
        <w:t>Čl. 3</w:t>
      </w:r>
      <w:r>
        <w:br/>
        <w:t xml:space="preserve">Veřejná prostranství </w:t>
      </w:r>
    </w:p>
    <w:p w:rsidR="00BD7AE7" w:rsidRDefault="00C72FAD">
      <w:pPr>
        <w:numPr>
          <w:ilvl w:val="0"/>
          <w:numId w:val="3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platí za užívání veřejných prostranství, která jsou uvedena jmenovitě v příloze č. 1. Tato příloha tvoří nedílnou součást této vyhlášky.</w:t>
      </w:r>
    </w:p>
    <w:p w:rsidR="00BD7AE7" w:rsidRDefault="00BD7AE7">
      <w:pPr>
        <w:spacing w:line="312" w:lineRule="auto"/>
        <w:jc w:val="both"/>
        <w:rPr>
          <w:rFonts w:ascii="Arial" w:hAnsi="Arial" w:cs="Arial"/>
        </w:rPr>
      </w:pPr>
    </w:p>
    <w:p w:rsidR="00BD7AE7" w:rsidRDefault="00C72FAD">
      <w:pPr>
        <w:pStyle w:val="Styl1"/>
        <w:outlineLvl w:val="9"/>
      </w:pPr>
      <w:r>
        <w:lastRenderedPageBreak/>
        <w:t>Čl. 4</w:t>
      </w:r>
      <w:r>
        <w:br/>
        <w:t>Ohlašovací povinnost</w:t>
      </w:r>
    </w:p>
    <w:p w:rsidR="00BD7AE7" w:rsidRDefault="00C72FAD">
      <w:pPr>
        <w:numPr>
          <w:ilvl w:val="0"/>
          <w:numId w:val="5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Poplatník je povinen podat ohlášení nejpozději 15 dnů před zahájením užívání veřejného prostranství; není-li to možné, je povinen podat nejpozději v den zahájení užívání veřejného prostranství. Pokud tento den připadne na sobotu, neděli nebo státem uznaný svátek, je p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platník povinen splnit ohlašovací povinnost nejblíže následující pracovní den.</w:t>
      </w:r>
    </w:p>
    <w:p w:rsidR="00BD7AE7" w:rsidRDefault="00C72FAD">
      <w:pPr>
        <w:numPr>
          <w:ilvl w:val="0"/>
          <w:numId w:val="4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V ohlášení poplatník uvede </w:t>
      </w:r>
      <w:r w:rsidRPr="00BD7AE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BD7AE7" w:rsidRDefault="00C72FAD">
      <w:pPr>
        <w:numPr>
          <w:ilvl w:val="1"/>
          <w:numId w:val="6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 právnická osoba uvede též osoby, které jsou jejím jménem oprávněny jednat v poplatk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vých věcech,</w:t>
      </w:r>
    </w:p>
    <w:p w:rsidR="00BD7AE7" w:rsidRDefault="00C72FAD">
      <w:pPr>
        <w:numPr>
          <w:ilvl w:val="1"/>
          <w:numId w:val="6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 nebo plátce,</w:t>
      </w:r>
    </w:p>
    <w:p w:rsidR="00BD7AE7" w:rsidRDefault="00C72FAD">
      <w:pPr>
        <w:numPr>
          <w:ilvl w:val="1"/>
          <w:numId w:val="6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rozhodné pro stanovení poplatku, zejména předpokládanou dobu, způsob, místo a výměru užívání veřejného prostranství, včetně skutečností dokládajících vznik nároku na úlevu nebo případné osvobození od poplatku.</w:t>
      </w:r>
    </w:p>
    <w:p w:rsidR="00BD7AE7" w:rsidRDefault="00C72FAD">
      <w:pPr>
        <w:numPr>
          <w:ilvl w:val="0"/>
          <w:numId w:val="4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BD7AE7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BD7AE7" w:rsidRDefault="00C72FAD">
      <w:pPr>
        <w:pStyle w:val="Styl1"/>
        <w:outlineLvl w:val="9"/>
      </w:pPr>
      <w:r>
        <w:t>Čl. 5</w:t>
      </w:r>
      <w:r>
        <w:br/>
        <w:t>Sazba poplatku</w:t>
      </w:r>
    </w:p>
    <w:p w:rsidR="00BD7AE7" w:rsidRDefault="00C72FAD">
      <w:pPr>
        <w:numPr>
          <w:ilvl w:val="0"/>
          <w:numId w:val="7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:rsidR="00BD7AE7" w:rsidRDefault="00C72FAD">
      <w:pPr>
        <w:numPr>
          <w:ilvl w:val="1"/>
          <w:numId w:val="7"/>
        </w:numPr>
        <w:tabs>
          <w:tab w:val="left" w:pos="-4084"/>
          <w:tab w:val="left" w:pos="3535"/>
        </w:tabs>
        <w:suppressAutoHyphens w:val="0"/>
        <w:spacing w:before="120" w:after="60" w:line="264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služeb</w:t>
      </w:r>
      <w:r w:rsidR="00557375">
        <w:rPr>
          <w:rFonts w:ascii="Arial" w:hAnsi="Arial" w:cs="Arial"/>
          <w:sz w:val="22"/>
          <w:szCs w:val="22"/>
        </w:rPr>
        <w:t xml:space="preserve"> 10,- </w:t>
      </w:r>
      <w:proofErr w:type="spellStart"/>
      <w:r w:rsidR="00557375">
        <w:rPr>
          <w:rFonts w:ascii="Arial" w:hAnsi="Arial" w:cs="Arial"/>
          <w:sz w:val="22"/>
          <w:szCs w:val="22"/>
        </w:rPr>
        <w:t>kč</w:t>
      </w:r>
      <w:proofErr w:type="spellEnd"/>
      <w:r w:rsidR="00557375">
        <w:rPr>
          <w:rFonts w:ascii="Arial" w:hAnsi="Arial" w:cs="Arial"/>
          <w:sz w:val="22"/>
          <w:szCs w:val="22"/>
        </w:rPr>
        <w:t>,</w:t>
      </w:r>
    </w:p>
    <w:p w:rsidR="00BD7AE7" w:rsidRDefault="00C72FAD">
      <w:pPr>
        <w:numPr>
          <w:ilvl w:val="1"/>
          <w:numId w:val="7"/>
        </w:numPr>
        <w:tabs>
          <w:tab w:val="left" w:pos="-4084"/>
          <w:tab w:val="left" w:pos="3535"/>
        </w:tabs>
        <w:suppressAutoHyphens w:val="0"/>
        <w:spacing w:before="120" w:after="60" w:line="264" w:lineRule="auto"/>
        <w:textAlignment w:val="auto"/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 10,- Kč,</w:t>
      </w:r>
    </w:p>
    <w:p w:rsidR="00BD7AE7" w:rsidRDefault="00C72FAD">
      <w:pPr>
        <w:numPr>
          <w:ilvl w:val="1"/>
          <w:numId w:val="7"/>
        </w:numPr>
        <w:tabs>
          <w:tab w:val="left" w:pos="-4084"/>
          <w:tab w:val="left" w:pos="3535"/>
        </w:tabs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provádění výkopových prací </w:t>
      </w:r>
      <w:r w:rsidR="0055737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,- Kč,</w:t>
      </w:r>
    </w:p>
    <w:p w:rsidR="00BD7AE7" w:rsidRDefault="00C72FAD">
      <w:pPr>
        <w:numPr>
          <w:ilvl w:val="1"/>
          <w:numId w:val="7"/>
        </w:numPr>
        <w:tabs>
          <w:tab w:val="left" w:pos="-4084"/>
          <w:tab w:val="left" w:pos="3535"/>
        </w:tabs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stavebních zařízení </w:t>
      </w:r>
      <w:r w:rsidR="0055737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,- Kč,</w:t>
      </w:r>
    </w:p>
    <w:p w:rsidR="00BD7AE7" w:rsidRDefault="00C72FAD">
      <w:pPr>
        <w:numPr>
          <w:ilvl w:val="1"/>
          <w:numId w:val="7"/>
        </w:numPr>
        <w:tabs>
          <w:tab w:val="left" w:pos="-4084"/>
          <w:tab w:val="left" w:pos="3535"/>
        </w:tabs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</w:t>
      </w:r>
      <w:r w:rsidR="00557375">
        <w:rPr>
          <w:rFonts w:ascii="Arial" w:hAnsi="Arial" w:cs="Arial"/>
          <w:sz w:val="22"/>
          <w:szCs w:val="22"/>
        </w:rPr>
        <w:t xml:space="preserve">  50,- Kč</w:t>
      </w:r>
    </w:p>
    <w:p w:rsidR="00BD7AE7" w:rsidRDefault="00C72FAD">
      <w:pPr>
        <w:numPr>
          <w:ilvl w:val="1"/>
          <w:numId w:val="7"/>
        </w:numPr>
        <w:tabs>
          <w:tab w:val="left" w:pos="-4084"/>
          <w:tab w:val="left" w:pos="3535"/>
        </w:tabs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55737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,- Kč,</w:t>
      </w:r>
    </w:p>
    <w:p w:rsidR="00BD7AE7" w:rsidRDefault="00C72FAD">
      <w:pPr>
        <w:numPr>
          <w:ilvl w:val="1"/>
          <w:numId w:val="7"/>
        </w:numPr>
        <w:tabs>
          <w:tab w:val="left" w:pos="-4084"/>
          <w:tab w:val="left" w:pos="3535"/>
        </w:tabs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55737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,- Kč,</w:t>
      </w:r>
    </w:p>
    <w:p w:rsidR="00BD7AE7" w:rsidRDefault="00C72FAD">
      <w:pPr>
        <w:numPr>
          <w:ilvl w:val="1"/>
          <w:numId w:val="7"/>
        </w:numPr>
        <w:tabs>
          <w:tab w:val="left" w:pos="-4084"/>
          <w:tab w:val="left" w:pos="3535"/>
        </w:tabs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55737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,- Kč,</w:t>
      </w:r>
    </w:p>
    <w:p w:rsidR="00BD7AE7" w:rsidRDefault="00C72FAD">
      <w:pPr>
        <w:numPr>
          <w:ilvl w:val="1"/>
          <w:numId w:val="7"/>
        </w:numPr>
        <w:tabs>
          <w:tab w:val="left" w:pos="-4084"/>
          <w:tab w:val="left" w:pos="3535"/>
        </w:tabs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děl </w:t>
      </w:r>
      <w:r w:rsidR="0055737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,-Kč.</w:t>
      </w:r>
    </w:p>
    <w:p w:rsidR="00BD7AE7" w:rsidRDefault="00C72FAD">
      <w:pPr>
        <w:pStyle w:val="Styl1"/>
        <w:outlineLvl w:val="9"/>
      </w:pPr>
      <w:r>
        <w:t>Čl. 6</w:t>
      </w:r>
      <w:r>
        <w:br/>
        <w:t xml:space="preserve">Splatnost poplatku </w:t>
      </w:r>
    </w:p>
    <w:p w:rsidR="00BD7AE7" w:rsidRDefault="00C72FAD">
      <w:pPr>
        <w:numPr>
          <w:ilvl w:val="0"/>
          <w:numId w:val="10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po</w:t>
      </w:r>
      <w:r w:rsidR="00557375">
        <w:rPr>
          <w:rFonts w:ascii="Arial" w:hAnsi="Arial" w:cs="Arial"/>
          <w:sz w:val="22"/>
          <w:szCs w:val="22"/>
        </w:rPr>
        <w:t>dle článku 5 odst. 1 je splatný v den podání ohlášení.</w:t>
      </w:r>
    </w:p>
    <w:p w:rsidR="00BD7AE7" w:rsidRDefault="00C72FAD">
      <w:pPr>
        <w:pStyle w:val="Styl1"/>
        <w:outlineLvl w:val="9"/>
      </w:pPr>
      <w:r>
        <w:lastRenderedPageBreak/>
        <w:t>Čl. 7</w:t>
      </w:r>
      <w:r>
        <w:br/>
      </w:r>
      <w:r>
        <w:rPr>
          <w:szCs w:val="24"/>
        </w:rPr>
        <w:t xml:space="preserve">Osvobození </w:t>
      </w:r>
    </w:p>
    <w:p w:rsidR="00BD7AE7" w:rsidRDefault="00C72FAD">
      <w:pPr>
        <w:numPr>
          <w:ilvl w:val="0"/>
          <w:numId w:val="11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:rsidR="00BD7AE7" w:rsidRDefault="00557375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a</w:t>
      </w:r>
      <w:r w:rsidR="00C72FAD">
        <w:rPr>
          <w:rFonts w:ascii="Arial" w:hAnsi="Arial" w:cs="Arial"/>
          <w:sz w:val="22"/>
          <w:szCs w:val="22"/>
        </w:rPr>
        <w:t>) z akcí pořádaných na veřejném prostranství, jejichž celý výtěžek je odveden na charitativní a veřejně prospěšné účely</w:t>
      </w:r>
      <w:r w:rsidR="00C72FAD" w:rsidRPr="00BD7AE7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C72FAD">
        <w:rPr>
          <w:rFonts w:ascii="Arial" w:hAnsi="Arial" w:cs="Arial"/>
          <w:sz w:val="22"/>
          <w:szCs w:val="22"/>
        </w:rPr>
        <w:t xml:space="preserve">. </w:t>
      </w:r>
    </w:p>
    <w:p w:rsidR="00BD7AE7" w:rsidRDefault="00C72FAD">
      <w:pPr>
        <w:numPr>
          <w:ilvl w:val="0"/>
          <w:numId w:val="11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:rsidR="00BD7AE7" w:rsidRDefault="00C72FAD">
      <w:pPr>
        <w:numPr>
          <w:ilvl w:val="1"/>
          <w:numId w:val="11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Stráž nad Nisou, </w:t>
      </w:r>
    </w:p>
    <w:p w:rsidR="00BD7AE7" w:rsidRDefault="00557375">
      <w:pPr>
        <w:numPr>
          <w:ilvl w:val="1"/>
          <w:numId w:val="11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obecní spolky evidované v obci</w:t>
      </w:r>
      <w:r w:rsidR="00C72FAD">
        <w:rPr>
          <w:rFonts w:ascii="Arial" w:hAnsi="Arial" w:cs="Arial"/>
          <w:sz w:val="22"/>
          <w:szCs w:val="22"/>
        </w:rPr>
        <w:t xml:space="preserve"> Stráž nad Nisou,</w:t>
      </w:r>
    </w:p>
    <w:p w:rsidR="00BD7AE7" w:rsidRDefault="00C72FAD">
      <w:pPr>
        <w:numPr>
          <w:ilvl w:val="1"/>
          <w:numId w:val="11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dobu jednoho týdne umístění stavebního zařízení a provádění výkopových prací z důvodu odstranění havárií inženýrských sítí,</w:t>
      </w:r>
    </w:p>
    <w:p w:rsidR="00BD7AE7" w:rsidRPr="00557375" w:rsidRDefault="00C72FAD">
      <w:pPr>
        <w:numPr>
          <w:ilvl w:val="0"/>
          <w:numId w:val="11"/>
        </w:numPr>
        <w:suppressAutoHyphens w:val="0"/>
        <w:spacing w:before="6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BD7A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557375" w:rsidRDefault="00557375" w:rsidP="00557375">
      <w:pPr>
        <w:pStyle w:val="Styl1"/>
        <w:outlineLvl w:val="9"/>
      </w:pPr>
      <w:r>
        <w:t>Čl. 8</w:t>
      </w:r>
      <w:r>
        <w:br/>
        <w:t>Sankce</w:t>
      </w:r>
    </w:p>
    <w:p w:rsidR="00557375" w:rsidRDefault="00557375" w:rsidP="00557375">
      <w:pPr>
        <w:numPr>
          <w:ilvl w:val="0"/>
          <w:numId w:val="12"/>
        </w:numPr>
        <w:suppressAutoHyphens w:val="0"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r w:rsidR="005B4032" w:rsidRPr="005B4032">
        <w:rPr>
          <w:rFonts w:ascii="Arial" w:hAnsi="Arial" w:cs="Arial"/>
          <w:sz w:val="22"/>
          <w:szCs w:val="22"/>
        </w:rPr>
        <w:t>může správce p</w:t>
      </w:r>
      <w:r w:rsidR="005B4032" w:rsidRPr="005B4032">
        <w:rPr>
          <w:rFonts w:ascii="Arial" w:hAnsi="Arial" w:cs="Arial"/>
          <w:sz w:val="22"/>
          <w:szCs w:val="22"/>
        </w:rPr>
        <w:t>o</w:t>
      </w:r>
      <w:r w:rsidR="005B4032" w:rsidRPr="005B4032">
        <w:rPr>
          <w:rFonts w:ascii="Arial" w:hAnsi="Arial" w:cs="Arial"/>
          <w:sz w:val="22"/>
          <w:szCs w:val="22"/>
        </w:rPr>
        <w:t>platku poplatkovému subjektu stanovit zvýšení poplatku v souladu s § 11c zákona č. 565/1990 Sb., o místních poplatcích</w:t>
      </w:r>
      <w:r>
        <w:rPr>
          <w:rFonts w:ascii="Arial" w:hAnsi="Arial" w:cs="Arial"/>
          <w:sz w:val="22"/>
          <w:szCs w:val="22"/>
        </w:rPr>
        <w:t>.</w:t>
      </w:r>
    </w:p>
    <w:p w:rsidR="005B4032" w:rsidRPr="005B4032" w:rsidRDefault="005B4032" w:rsidP="005B4032">
      <w:pPr>
        <w:suppressAutoHyphens w:val="0"/>
        <w:spacing w:before="120" w:line="288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:rsidR="00BD7AE7" w:rsidRDefault="00C72FAD">
      <w:pPr>
        <w:pStyle w:val="Styl1"/>
        <w:outlineLvl w:val="9"/>
      </w:pPr>
      <w:r>
        <w:t xml:space="preserve">Čl. </w:t>
      </w:r>
      <w:r w:rsidR="00557375">
        <w:t>9</w:t>
      </w:r>
      <w:r>
        <w:br/>
        <w:t>Přechodné a zrušovací ustanovení</w:t>
      </w:r>
    </w:p>
    <w:p w:rsidR="00BD7AE7" w:rsidRDefault="00C72FAD">
      <w:pPr>
        <w:numPr>
          <w:ilvl w:val="0"/>
          <w:numId w:val="12"/>
        </w:numPr>
        <w:suppressAutoHyphens w:val="0"/>
        <w:spacing w:before="120" w:line="288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vadních právních předpisů.</w:t>
      </w:r>
    </w:p>
    <w:p w:rsidR="00BD7AE7" w:rsidRDefault="00C72FAD">
      <w:pPr>
        <w:numPr>
          <w:ilvl w:val="0"/>
          <w:numId w:val="12"/>
        </w:numPr>
        <w:suppressAutoHyphens w:val="0"/>
        <w:spacing w:before="120" w:line="288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Zrušuje se obecně závazná vyhláška č. 1/2011</w:t>
      </w:r>
      <w:r w:rsidR="000859A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0859A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27.1.2011.</w:t>
      </w:r>
    </w:p>
    <w:p w:rsidR="00BD7AE7" w:rsidRDefault="00C72FAD">
      <w:pPr>
        <w:pStyle w:val="Styl1"/>
        <w:outlineLvl w:val="9"/>
      </w:pPr>
      <w:r>
        <w:t xml:space="preserve">Čl. </w:t>
      </w:r>
      <w:r w:rsidR="00557375">
        <w:t>10</w:t>
      </w:r>
      <w:r>
        <w:br/>
        <w:t>Účinnost</w:t>
      </w:r>
    </w:p>
    <w:p w:rsidR="00BD7AE7" w:rsidRDefault="00C72FAD">
      <w:pPr>
        <w:pStyle w:val="Odstavec"/>
      </w:pPr>
      <w:r>
        <w:t xml:space="preserve">Tato vyhláška nabývá účinnosti </w:t>
      </w:r>
      <w:r w:rsidR="000859AD">
        <w:t>počátkem patnáctého dne následujícího po dni jejího vyhlášení.</w:t>
      </w:r>
    </w:p>
    <w:p w:rsidR="000F6C44" w:rsidRDefault="000F6C4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BD7AE7" w:rsidTr="00BD7AE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7AE7" w:rsidRDefault="00C72FAD">
            <w:pPr>
              <w:pStyle w:val="PodpisovePole"/>
            </w:pPr>
            <w:r>
              <w:t>Ing. Lukáš Beneš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7AE7" w:rsidRDefault="00C72FAD">
            <w:pPr>
              <w:pStyle w:val="PodpisovePole"/>
            </w:pPr>
            <w:r>
              <w:t xml:space="preserve">Mgr. Sabina Jonášová </w:t>
            </w:r>
            <w:proofErr w:type="spellStart"/>
            <w:r>
              <w:t>Čižiková</w:t>
            </w:r>
            <w:proofErr w:type="spellEnd"/>
            <w:r>
              <w:t xml:space="preserve">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</w:tbl>
    <w:p w:rsidR="00BD7AE7" w:rsidRDefault="00BD7AE7">
      <w:pPr>
        <w:pStyle w:val="Textbody"/>
        <w:pageBreakBefore/>
      </w:pPr>
    </w:p>
    <w:p w:rsidR="00BD7AE7" w:rsidRDefault="00C72FAD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ČÍSLO 1</w:t>
      </w:r>
    </w:p>
    <w:p w:rsidR="00BD7AE7" w:rsidRDefault="00BD7AE7">
      <w:pPr>
        <w:spacing w:line="276" w:lineRule="auto"/>
        <w:jc w:val="center"/>
        <w:rPr>
          <w:rFonts w:ascii="Arial" w:hAnsi="Arial" w:cs="Arial"/>
          <w:b/>
        </w:rPr>
      </w:pPr>
    </w:p>
    <w:p w:rsidR="00BD7AE7" w:rsidRDefault="00C72FA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 obecně závazné vyhlášce obce Stráž nad Nisou o místním poplatku za užívání veřejného prostranství</w:t>
      </w:r>
    </w:p>
    <w:p w:rsidR="00BD7AE7" w:rsidRDefault="00BD7A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D7AE7" w:rsidRDefault="00BD7A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D7AE7" w:rsidRDefault="00BD7A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D7AE7" w:rsidRDefault="00C72FAD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Upřesnění míst a prostor považovaných podle této obecně závazné vyhlášky za veřejné prostranství:</w:t>
      </w:r>
    </w:p>
    <w:p w:rsidR="00BD7AE7" w:rsidRDefault="00BD7AE7">
      <w:pPr>
        <w:autoSpaceDE w:val="0"/>
        <w:rPr>
          <w:color w:val="8D8798"/>
          <w:sz w:val="22"/>
          <w:szCs w:val="22"/>
        </w:rPr>
      </w:pPr>
    </w:p>
    <w:p w:rsidR="00BD7AE7" w:rsidRDefault="00C72FAD">
      <w:pPr>
        <w:spacing w:before="120" w:line="312" w:lineRule="auto"/>
        <w:ind w:left="708" w:firstLine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(1) Pozemky komunikací</w:t>
      </w:r>
    </w:p>
    <w:p w:rsidR="00BD7AE7" w:rsidRDefault="00C72FAD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silnic, místních komunikací, cest a chodníků v zastavěné části obce Stráž nad Nisou.</w:t>
      </w:r>
    </w:p>
    <w:p w:rsidR="00BD7AE7" w:rsidRDefault="00BD7AE7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BD7AE7" w:rsidRDefault="00C72FAD">
      <w:pPr>
        <w:spacing w:before="120" w:line="312" w:lineRule="auto"/>
        <w:ind w:left="708" w:firstLine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 Parkové a ostatní plochy a prostory</w:t>
      </w:r>
    </w:p>
    <w:p w:rsidR="00BD7AE7" w:rsidRDefault="00C72FAD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Bergerovo náměstí včetně parkových ploch.</w:t>
      </w:r>
    </w:p>
    <w:p w:rsidR="00BD7AE7" w:rsidRDefault="00C72FAD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Parková plocha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1116 k.</w:t>
      </w:r>
      <w:proofErr w:type="spellStart"/>
      <w:r>
        <w:rPr>
          <w:rFonts w:ascii="Arial" w:hAnsi="Arial" w:cs="Arial"/>
          <w:sz w:val="22"/>
          <w:szCs w:val="22"/>
        </w:rPr>
        <w:t>ú</w:t>
      </w:r>
      <w:proofErr w:type="spellEnd"/>
      <w:r>
        <w:rPr>
          <w:rFonts w:ascii="Arial" w:hAnsi="Arial" w:cs="Arial"/>
          <w:sz w:val="22"/>
          <w:szCs w:val="22"/>
        </w:rPr>
        <w:t>. Stráž nad Nisou u základní školy.</w:t>
      </w:r>
    </w:p>
    <w:p w:rsidR="00152BF1" w:rsidRDefault="00152BF1" w:rsidP="00152BF1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Parkoviště u Obecního domu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5, 6 k.</w:t>
      </w:r>
      <w:proofErr w:type="spellStart"/>
      <w:r>
        <w:rPr>
          <w:rFonts w:ascii="Arial" w:hAnsi="Arial" w:cs="Arial"/>
          <w:sz w:val="22"/>
          <w:szCs w:val="22"/>
        </w:rPr>
        <w:t>ú</w:t>
      </w:r>
      <w:proofErr w:type="spellEnd"/>
      <w:r>
        <w:rPr>
          <w:rFonts w:ascii="Arial" w:hAnsi="Arial" w:cs="Arial"/>
          <w:sz w:val="22"/>
          <w:szCs w:val="22"/>
        </w:rPr>
        <w:t>. Stráž nad Nisou.</w:t>
      </w:r>
    </w:p>
    <w:p w:rsidR="00BD7AE7" w:rsidRDefault="00BD7AE7"/>
    <w:sectPr w:rsidR="00BD7AE7" w:rsidSect="00BD7AE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21C" w:rsidRDefault="00B8621C" w:rsidP="00BD7AE7">
      <w:r>
        <w:separator/>
      </w:r>
    </w:p>
  </w:endnote>
  <w:endnote w:type="continuationSeparator" w:id="0">
    <w:p w:rsidR="00B8621C" w:rsidRDefault="00B8621C" w:rsidP="00BD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21C" w:rsidRDefault="00B8621C" w:rsidP="00BD7AE7">
      <w:r w:rsidRPr="00BD7AE7">
        <w:rPr>
          <w:color w:val="000000"/>
        </w:rPr>
        <w:separator/>
      </w:r>
    </w:p>
  </w:footnote>
  <w:footnote w:type="continuationSeparator" w:id="0">
    <w:p w:rsidR="00B8621C" w:rsidRDefault="00B8621C" w:rsidP="00BD7AE7">
      <w:r>
        <w:continuationSeparator/>
      </w:r>
    </w:p>
  </w:footnote>
  <w:footnote w:id="1">
    <w:p w:rsidR="00BD7AE7" w:rsidRDefault="00C72FAD">
      <w:pPr>
        <w:pStyle w:val="Textpoznpodarou"/>
        <w:jc w:val="both"/>
      </w:pPr>
      <w:r w:rsidRPr="00BD7AE7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BD7AE7" w:rsidRDefault="00C72FAD">
      <w:pPr>
        <w:pStyle w:val="Textpoznpodarou"/>
        <w:jc w:val="both"/>
      </w:pPr>
      <w:r w:rsidRPr="00BD7AE7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BD7AE7" w:rsidRDefault="00C72FAD">
      <w:pPr>
        <w:pStyle w:val="Textpoznpodarou"/>
        <w:jc w:val="both"/>
      </w:pPr>
      <w:r w:rsidRPr="00BD7AE7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BD7AE7" w:rsidRDefault="00C72FAD">
      <w:pPr>
        <w:pStyle w:val="Textpoznpodarou"/>
        <w:jc w:val="both"/>
      </w:pPr>
      <w:r w:rsidRPr="00BD7AE7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BD7AE7" w:rsidRDefault="00C72FAD">
      <w:pPr>
        <w:pStyle w:val="Textpoznpodarou"/>
        <w:jc w:val="both"/>
      </w:pPr>
      <w:r w:rsidRPr="00BD7AE7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BD7AE7" w:rsidRDefault="00C72FAD">
      <w:pPr>
        <w:pStyle w:val="Textpoznpodarou"/>
      </w:pPr>
      <w:r w:rsidRPr="00BD7AE7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BD7AE7" w:rsidRDefault="00C72FAD">
      <w:pPr>
        <w:pStyle w:val="Textpoznpodarou"/>
        <w:jc w:val="both"/>
      </w:pPr>
      <w:r w:rsidRPr="00BD7AE7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18E7"/>
    <w:multiLevelType w:val="multilevel"/>
    <w:tmpl w:val="34CE3AB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11C2637A"/>
    <w:multiLevelType w:val="multilevel"/>
    <w:tmpl w:val="371A70B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2BD42C35"/>
    <w:multiLevelType w:val="multilevel"/>
    <w:tmpl w:val="2ED0311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3ED6592A"/>
    <w:multiLevelType w:val="multilevel"/>
    <w:tmpl w:val="D586F0E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>
    <w:nsid w:val="49766F7E"/>
    <w:multiLevelType w:val="multilevel"/>
    <w:tmpl w:val="26143DF6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>
    <w:nsid w:val="51B3020F"/>
    <w:multiLevelType w:val="multilevel"/>
    <w:tmpl w:val="72E0575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522A506A"/>
    <w:multiLevelType w:val="multilevel"/>
    <w:tmpl w:val="7F185DD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>
    <w:nsid w:val="620D4B86"/>
    <w:multiLevelType w:val="multilevel"/>
    <w:tmpl w:val="4F68CADC"/>
    <w:lvl w:ilvl="0">
      <w:numFmt w:val="bullet"/>
      <w:lvlText w:val=""/>
      <w:lvlJc w:val="left"/>
      <w:pPr>
        <w:ind w:left="113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8">
    <w:nsid w:val="6D923BDB"/>
    <w:multiLevelType w:val="multilevel"/>
    <w:tmpl w:val="08C6FA1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7308517B"/>
    <w:multiLevelType w:val="multilevel"/>
    <w:tmpl w:val="4442FB4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00000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>
    <w:nsid w:val="739F6974"/>
    <w:multiLevelType w:val="multilevel"/>
    <w:tmpl w:val="89A299F6"/>
    <w:lvl w:ilvl="0">
      <w:start w:val="3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E7"/>
    <w:rsid w:val="000859AD"/>
    <w:rsid w:val="00096CD5"/>
    <w:rsid w:val="000F6C44"/>
    <w:rsid w:val="00152BF1"/>
    <w:rsid w:val="002C219D"/>
    <w:rsid w:val="002E1654"/>
    <w:rsid w:val="003834AB"/>
    <w:rsid w:val="00414239"/>
    <w:rsid w:val="004817A1"/>
    <w:rsid w:val="00526C23"/>
    <w:rsid w:val="00550998"/>
    <w:rsid w:val="00557375"/>
    <w:rsid w:val="005B4032"/>
    <w:rsid w:val="00607A65"/>
    <w:rsid w:val="0093291B"/>
    <w:rsid w:val="00A8292E"/>
    <w:rsid w:val="00B8621C"/>
    <w:rsid w:val="00B86400"/>
    <w:rsid w:val="00BD7AE7"/>
    <w:rsid w:val="00C658EB"/>
    <w:rsid w:val="00C72FAD"/>
    <w:rsid w:val="00E50214"/>
    <w:rsid w:val="00F052D3"/>
    <w:rsid w:val="00F8047B"/>
    <w:rsid w:val="00F8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D7AE7"/>
    <w:pPr>
      <w:suppressAutoHyphens/>
    </w:pPr>
  </w:style>
  <w:style w:type="paragraph" w:styleId="Nadpis1">
    <w:name w:val="heading 1"/>
    <w:basedOn w:val="Heading"/>
    <w:next w:val="Textbody"/>
    <w:rsid w:val="00BD7AE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BD7AE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D7AE7"/>
    <w:pPr>
      <w:suppressAutoHyphens/>
    </w:pPr>
  </w:style>
  <w:style w:type="paragraph" w:customStyle="1" w:styleId="Heading">
    <w:name w:val="Heading"/>
    <w:basedOn w:val="Standard"/>
    <w:next w:val="Textbody"/>
    <w:rsid w:val="00BD7AE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D7AE7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BD7AE7"/>
    <w:rPr>
      <w:rFonts w:cs="Arial Unicode MS"/>
    </w:rPr>
  </w:style>
  <w:style w:type="paragraph" w:styleId="Titulek">
    <w:name w:val="caption"/>
    <w:basedOn w:val="Standard"/>
    <w:rsid w:val="00BD7AE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D7AE7"/>
    <w:pPr>
      <w:suppressLineNumbers/>
    </w:pPr>
  </w:style>
  <w:style w:type="paragraph" w:styleId="Nzev">
    <w:name w:val="Title"/>
    <w:basedOn w:val="Heading"/>
    <w:next w:val="Textbody"/>
    <w:rsid w:val="00BD7AE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D7AE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D7AE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D7AE7"/>
    <w:pPr>
      <w:widowControl w:val="0"/>
      <w:suppressLineNumbers/>
    </w:pPr>
  </w:style>
  <w:style w:type="paragraph" w:customStyle="1" w:styleId="PodpisovePole">
    <w:name w:val="PodpisovePole"/>
    <w:basedOn w:val="TableContents"/>
    <w:rsid w:val="00BD7AE7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BD7AE7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BD7AE7"/>
  </w:style>
  <w:style w:type="character" w:customStyle="1" w:styleId="FootnoteSymbol">
    <w:name w:val="Footnote Symbol"/>
    <w:rsid w:val="00BD7AE7"/>
  </w:style>
  <w:style w:type="character" w:customStyle="1" w:styleId="Footnoteanchor">
    <w:name w:val="Footnote anchor"/>
    <w:rsid w:val="00BD7AE7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BD7AE7"/>
    <w:rPr>
      <w:position w:val="0"/>
      <w:vertAlign w:val="superscript"/>
    </w:rPr>
  </w:style>
  <w:style w:type="paragraph" w:styleId="Textbubliny">
    <w:name w:val="Balloon Text"/>
    <w:basedOn w:val="Normln"/>
    <w:rsid w:val="00BD7AE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sid w:val="00BD7AE7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rsid w:val="00BD7AE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sid w:val="00BD7AE7"/>
    <w:rPr>
      <w:rFonts w:cs="Mangal"/>
      <w:szCs w:val="21"/>
    </w:rPr>
  </w:style>
  <w:style w:type="paragraph" w:styleId="Zpat">
    <w:name w:val="footer"/>
    <w:basedOn w:val="Normln"/>
    <w:rsid w:val="00BD7AE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sid w:val="00BD7AE7"/>
    <w:rPr>
      <w:rFonts w:cs="Mangal"/>
      <w:szCs w:val="21"/>
    </w:rPr>
  </w:style>
  <w:style w:type="paragraph" w:styleId="Textpoznpodarou">
    <w:name w:val="footnote text"/>
    <w:basedOn w:val="Normln"/>
    <w:rsid w:val="00BD7AE7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sid w:val="00BD7AE7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slalnk">
    <w:name w:val="Čísla článků"/>
    <w:basedOn w:val="Normln"/>
    <w:rsid w:val="00BD7AE7"/>
    <w:pPr>
      <w:keepNext/>
      <w:keepLines/>
      <w:suppressAutoHyphens w:val="0"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BD7AE7"/>
    <w:pPr>
      <w:spacing w:before="60" w:after="160"/>
    </w:pPr>
  </w:style>
  <w:style w:type="paragraph" w:styleId="Zkladntext">
    <w:name w:val="Body Text"/>
    <w:basedOn w:val="Normln"/>
    <w:rsid w:val="00BD7AE7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sid w:val="00BD7AE7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tyl1">
    <w:name w:val="Styl1"/>
    <w:basedOn w:val="slalnk"/>
    <w:rsid w:val="00BD7AE7"/>
    <w:pPr>
      <w:spacing w:after="120" w:line="276" w:lineRule="auto"/>
      <w:outlineLvl w:val="1"/>
    </w:pPr>
    <w:rPr>
      <w:rFonts w:ascii="Arial" w:hAnsi="Arial" w:cs="Arial"/>
      <w:szCs w:val="22"/>
    </w:rPr>
  </w:style>
  <w:style w:type="character" w:customStyle="1" w:styleId="slalnkChar">
    <w:name w:val="Čísla článků Char"/>
    <w:basedOn w:val="Standardnpsmoodstavce"/>
    <w:rsid w:val="00BD7AE7"/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character" w:customStyle="1" w:styleId="Styl1Char">
    <w:name w:val="Styl1 Char"/>
    <w:basedOn w:val="slalnkChar"/>
    <w:rsid w:val="00BD7AE7"/>
    <w:rPr>
      <w:rFonts w:ascii="Arial" w:eastAsia="Times New Roman" w:hAnsi="Arial" w:cs="Arial"/>
      <w:b/>
      <w:bCs/>
      <w:kern w:val="0"/>
      <w:szCs w:val="22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 OÚ Stráž nad Nisou</dc:creator>
  <cp:lastModifiedBy>Odborný referent OÚ Stráž nad Nisou</cp:lastModifiedBy>
  <cp:revision>3</cp:revision>
  <cp:lastPrinted>2023-11-03T11:45:00Z</cp:lastPrinted>
  <dcterms:created xsi:type="dcterms:W3CDTF">2024-06-14T10:11:00Z</dcterms:created>
  <dcterms:modified xsi:type="dcterms:W3CDTF">2024-07-17T10:55:00Z</dcterms:modified>
</cp:coreProperties>
</file>