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tabs>
          <w:tab w:val="clear" w:pos="709"/>
          <w:tab w:val="left" w:pos="4536" w:leader="none"/>
          <w:tab w:val="left" w:pos="9072" w:leader="none"/>
        </w:tabs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FF0000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OBEC SKALIČKA</w:t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>
          <w:rFonts w:ascii="Arial" w:hAnsi="Arial" w:eastAsia="Arial" w:cs="Arial"/>
          <w:b/>
          <w:b/>
          <w:color w:val="FF0000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Zastupitelstvo obce Skalička</w:t>
      </w:r>
    </w:p>
    <w:p>
      <w:pPr>
        <w:pStyle w:val="Normal"/>
        <w:bidi w:val="0"/>
        <w:spacing w:lineRule="exact" w:line="276"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Obecně závazná vyhláška obce Skalička č. 03/2022,</w:t>
      </w:r>
    </w:p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 místním poplatku za obecní systém odpadového hospodářství</w:t>
      </w:r>
    </w:p>
    <w:p>
      <w:pPr>
        <w:pStyle w:val="Normal"/>
        <w:tabs>
          <w:tab w:val="clear" w:pos="709"/>
          <w:tab w:val="left" w:pos="2977" w:leader="none"/>
        </w:tabs>
        <w:bidi w:val="0"/>
        <w:spacing w:lineRule="exact" w:line="26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tabs>
          <w:tab w:val="clear" w:pos="709"/>
          <w:tab w:val="left" w:pos="2977" w:leader="none"/>
        </w:tabs>
        <w:bidi w:val="0"/>
        <w:spacing w:lineRule="exact" w:line="26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tabs>
          <w:tab w:val="clear" w:pos="709"/>
          <w:tab w:val="left" w:pos="2977" w:leader="none"/>
        </w:tabs>
        <w:bidi w:val="0"/>
        <w:spacing w:lineRule="exact" w:line="264" w:before="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tabs>
          <w:tab w:val="clear" w:pos="709"/>
          <w:tab w:val="left" w:pos="2977" w:leader="none"/>
        </w:tabs>
        <w:bidi w:val="0"/>
        <w:spacing w:lineRule="exact" w:line="264" w:before="0" w:after="0"/>
        <w:ind w:left="0" w:right="0" w:hanging="0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Zastupitelstvo obce Skalička se na svém zasedání dne 15.12.2022 usnesením č. 8.1/8/2022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Úvodní ustanovení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7" w:leader="none"/>
        </w:tabs>
        <w:bidi w:val="0"/>
        <w:spacing w:lineRule="exact" w:line="264" w:before="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Obec Skalička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67" w:leader="none"/>
        </w:tabs>
        <w:bidi w:val="0"/>
        <w:spacing w:lineRule="exact" w:line="288" w:before="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Správcem poplatku je obecní úřad Skalička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2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Poplatník</w:t>
      </w:r>
    </w:p>
    <w:p>
      <w:pPr>
        <w:pStyle w:val="Normal"/>
        <w:numPr>
          <w:ilvl w:val="0"/>
          <w:numId w:val="2"/>
        </w:numPr>
        <w:bidi w:val="0"/>
        <w:spacing w:lineRule="exact" w:line="264" w:before="12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Poplatníkem poplatku je:</w:t>
      </w:r>
    </w:p>
    <w:p>
      <w:pPr>
        <w:pStyle w:val="Normal"/>
        <w:bidi w:val="0"/>
        <w:spacing w:lineRule="exact" w:line="240" w:before="0" w:after="53"/>
        <w:ind w:left="0" w:right="0" w:firstLine="567"/>
        <w:jc w:val="both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a) fyzická osoba přihlášená v obci nebo </w:t>
      </w:r>
    </w:p>
    <w:p>
      <w:pPr>
        <w:pStyle w:val="Normal"/>
        <w:bidi w:val="0"/>
        <w:spacing w:lineRule="exact" w:line="240" w:before="0" w:after="0"/>
        <w:ind w:left="567" w:right="0" w:hanging="0"/>
        <w:jc w:val="both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3"/>
        </w:numPr>
        <w:bidi w:val="0"/>
        <w:spacing w:lineRule="exact" w:line="264" w:before="12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Spoluvlastníci nemovité věci zahrnující byt, rodinný dům nebo stavbu pro rodinnou rekreaci jsou povinni plnit poplatkovou povinnost společně a nerozdílně.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4185" w:right="0" w:firstLine="63"/>
        <w:jc w:val="left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3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3477" w:right="0" w:firstLine="63"/>
        <w:jc w:val="left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Poplatkové období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firstLine="708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Poplatkovým obdobím poplatku je kalendářní rok.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bidi w:val="0"/>
        <w:spacing w:lineRule="exact" w:line="240" w:before="480" w:after="60"/>
        <w:ind w:left="0" w:right="0" w:hanging="0"/>
        <w:jc w:val="center"/>
        <w:rPr/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4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Ohlašovací povinnost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exact" w:line="264" w:before="120" w:after="0"/>
        <w:ind w:left="0" w:right="0" w:hanging="0"/>
        <w:jc w:val="both"/>
        <w:rPr>
          <w:rFonts w:ascii="Arial" w:hAnsi="Arial" w:eastAsia="Arial" w:cs="Arial"/>
          <w:color w:val="0070C0"/>
          <w:spacing w:val="0"/>
          <w:sz w:val="20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Poplatník je povinen podat správci poplatku ohlášení nejpozději do 30 dnů ode dne vzniku své poplatkové povinnosti. 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exact" w:line="312" w:before="120" w:after="0"/>
        <w:ind w:left="0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 ohlášení poplatník uvede 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021" w:leader="none"/>
        </w:tabs>
        <w:bidi w:val="0"/>
        <w:spacing w:lineRule="exact" w:line="312" w:before="12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021" w:leader="none"/>
        </w:tabs>
        <w:bidi w:val="0"/>
        <w:spacing w:lineRule="exact" w:line="312" w:before="12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1021" w:leader="none"/>
        </w:tabs>
        <w:bidi w:val="0"/>
        <w:spacing w:lineRule="exact" w:line="312" w:before="12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Dojde-li ke změně údajů uvedených v ohlášení, je poplatník povinen tuto změnu oznámit do 30 dnů ode dne, kdy nastala.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/>
      </w:r>
    </w:p>
    <w:p>
      <w:pPr>
        <w:pStyle w:val="Normal"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i/>
          <w:i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5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Sazba poplatku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567" w:leader="none"/>
        </w:tabs>
        <w:bidi w:val="0"/>
        <w:spacing w:lineRule="exact" w:line="264" w:before="120" w:after="60"/>
        <w:ind w:left="567" w:right="0" w:hanging="567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Sazba poplatku činí 700,-Kč/poplatník/rok.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567" w:leader="none"/>
        </w:tabs>
        <w:bidi w:val="0"/>
        <w:spacing w:lineRule="exact" w:line="264" w:before="12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Poplatek se v případě, že poplatková povinnost vznikla z důvodu přihlášení fyzické osoby v obci, snižuje o jednu dvanáctinu za každý kalendářní měsíc, na jehož konci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a) není tato fyzická osoba přihlášena v obci,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b) je tato fyzická osoba od poplatku osvobozena.</w:t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567" w:leader="none"/>
        </w:tabs>
        <w:bidi w:val="0"/>
        <w:spacing w:lineRule="exact" w:line="264" w:before="120" w:after="6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a) je v této nemovité věci přihlášena alespoň 1 fyzická osoba,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b) poplatník nevlastní tuto nemovitou věc, nebo</w:t>
      </w:r>
    </w:p>
    <w:p>
      <w:pPr>
        <w:pStyle w:val="Normal"/>
        <w:bidi w:val="0"/>
        <w:spacing w:lineRule="exact" w:line="264" w:before="120" w:after="60"/>
        <w:ind w:left="567" w:right="0" w:hanging="0"/>
        <w:jc w:val="both"/>
        <w:rPr>
          <w:rFonts w:ascii="Arial" w:hAnsi="Arial" w:eastAsia="Arial" w:cs="Arial"/>
          <w:i/>
          <w:i/>
          <w:color w:val="0070C0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c) je poplatník od poplatku osvobozen</w:t>
      </w:r>
      <w:r>
        <w:rPr>
          <w:rFonts w:eastAsia="Arial" w:cs="Arial" w:ascii="Arial" w:hAnsi="Arial"/>
          <w:i/>
          <w:color w:val="0070C0"/>
          <w:spacing w:val="0"/>
          <w:sz w:val="22"/>
          <w:shd w:fill="auto" w:val="clear"/>
        </w:rPr>
        <w:t>.</w:t>
      </w:r>
    </w:p>
    <w:p>
      <w:pPr>
        <w:pStyle w:val="Normal"/>
        <w:bidi w:val="0"/>
        <w:spacing w:lineRule="exact" w:line="240" w:before="120" w:after="0"/>
        <w:ind w:left="0" w:right="0" w:hanging="0"/>
        <w:jc w:val="left"/>
        <w:rPr>
          <w:rFonts w:ascii="Arial" w:hAnsi="Arial" w:eastAsia="Arial" w:cs="Arial"/>
          <w:i/>
          <w:i/>
          <w:color w:val="0070C0"/>
          <w:spacing w:val="0"/>
          <w:sz w:val="22"/>
        </w:rPr>
      </w:pPr>
      <w:r>
        <w:rPr>
          <w:rFonts w:eastAsia="Arial" w:cs="Arial" w:ascii="Arial" w:hAnsi="Arial"/>
          <w:i/>
          <w:color w:val="0070C0"/>
          <w:spacing w:val="0"/>
          <w:sz w:val="22"/>
        </w:rPr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6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Splatnost poplatku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Poplatek je splatný jednorázově, a to nejpozději do 30.6 příslušného kalendářního roku.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Lhůta splatnosti neskončí poplatníkovi dříve než lhůta pro podání ohlášení podle čl. 4 odst. 1 této vyhlášky. 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7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 xml:space="preserve">Osvobození </w:t>
      </w:r>
    </w:p>
    <w:p>
      <w:pPr>
        <w:pStyle w:val="Normal"/>
        <w:numPr>
          <w:ilvl w:val="0"/>
          <w:numId w:val="8"/>
        </w:numPr>
        <w:tabs>
          <w:tab w:val="clear" w:pos="709"/>
          <w:tab w:val="left" w:pos="567" w:leader="none"/>
        </w:tabs>
        <w:bidi w:val="0"/>
        <w:spacing w:lineRule="exact" w:line="240" w:before="0" w:after="0"/>
        <w:ind w:left="567" w:right="0" w:hanging="567"/>
        <w:jc w:val="left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Od poplatku je osvobozena osoba, které poplatková povinnost vznikla z důvodu přihlášení v obci a která je </w:t>
      </w:r>
    </w:p>
    <w:p>
      <w:pPr>
        <w:pStyle w:val="Normal"/>
        <w:bidi w:val="0"/>
        <w:spacing w:lineRule="exact" w:line="240" w:before="0" w:after="0"/>
        <w:ind w:left="567" w:right="0" w:hanging="0"/>
        <w:jc w:val="left"/>
        <w:rPr>
          <w:rFonts w:ascii="Arial" w:hAnsi="Arial" w:eastAsia="Arial" w:cs="Arial"/>
          <w:color w:val="000000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a) poplatníkem poplatku za odkládání komunálního odpadu z nemovité věci v jiné obci a má v této jiné obci bydliště,</w:t>
      </w:r>
    </w:p>
    <w:p>
      <w:pPr>
        <w:pStyle w:val="Normal"/>
        <w:bidi w:val="0"/>
        <w:spacing w:lineRule="exact" w:line="240" w:before="0" w:after="53"/>
        <w:ind w:left="567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Normal"/>
        <w:bidi w:val="0"/>
        <w:spacing w:lineRule="exact" w:line="240" w:before="0" w:after="53"/>
        <w:ind w:left="567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Normal"/>
        <w:bidi w:val="0"/>
        <w:spacing w:lineRule="exact" w:line="240" w:before="0" w:after="53"/>
        <w:ind w:left="567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Normal"/>
        <w:bidi w:val="0"/>
        <w:spacing w:lineRule="exact" w:line="240" w:before="0" w:after="0"/>
        <w:ind w:left="567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Od poplatku se osvobozuje osoba, které poplatková povinnost vznikla z důvodu přihlášení v obci a která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1021" w:leader="none"/>
        </w:tabs>
        <w:bidi w:val="0"/>
        <w:spacing w:lineRule="exact" w:line="264" w:before="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Je dlouhodobě nepřítomná (minimálně 10 měsíců v příslušném kalendářním roce) z důvodu zaměstnání nebo pobytu v zahraničí 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1021" w:leader="none"/>
        </w:tabs>
        <w:bidi w:val="0"/>
        <w:spacing w:lineRule="exact" w:line="264" w:before="0" w:after="0"/>
        <w:ind w:left="1021" w:right="0" w:hanging="454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Je přihlášena na ohlašovně, tj. Skalička č.p.10, 66603 a v obci se nezdržuje</w:t>
      </w:r>
    </w:p>
    <w:p>
      <w:pPr>
        <w:pStyle w:val="Normal"/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(3)</w:t>
        <w:tab/>
        <w:t>V případě, že poplatník nesplní povinnost ohlásit údaj rozhodný pro osvobození ve lhůtách stanovených touto vyhláškou nebo zákonem, nárok na osvobození zaniká.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exact" w:line="264" w:before="0" w:after="0"/>
        <w:ind w:left="567" w:right="0" w:hanging="0"/>
        <w:jc w:val="both"/>
        <w:rPr>
          <w:rFonts w:ascii="Arial" w:hAnsi="Arial" w:eastAsia="Arial" w:cs="Arial"/>
          <w:i/>
          <w:i/>
          <w:color w:val="0070C0"/>
          <w:spacing w:val="0"/>
          <w:sz w:val="20"/>
          <w:u w:val="single"/>
        </w:rPr>
      </w:pPr>
      <w:r>
        <w:rPr>
          <w:rFonts w:eastAsia="Arial" w:cs="Arial" w:ascii="Arial" w:hAnsi="Arial"/>
          <w:i/>
          <w:color w:val="0070C0"/>
          <w:spacing w:val="0"/>
          <w:sz w:val="20"/>
          <w:u w:val="single"/>
        </w:rPr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8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Navýšení poplatku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 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Nebudou-li poplatky zaplaceny poplatníkem včas nebo ve správné výši, vyměří mu správce poplatku poplatek platebním výměrem nebo hromadným předpisným seznamem.</w:t>
      </w:r>
    </w:p>
    <w:p>
      <w:pPr>
        <w:pStyle w:val="Normal"/>
        <w:numPr>
          <w:ilvl w:val="0"/>
          <w:numId w:val="10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Včas nezaplacené poplatky nebo část těchto poplatků může správce poplatku zvýšit až na trojnásobek; toto zvýšení je příslušenstvím poplatku sledujícím jeho osud.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9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Odpovědnost za zaplacení poplatku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11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Je-li zákonných zástupců nebo opatrovníků více, jsou povinni plnit poplatkovou povinnost společně a nerozdílně.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3540" w:right="0" w:firstLine="708"/>
        <w:jc w:val="left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10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3399" w:right="0" w:firstLine="141"/>
        <w:jc w:val="left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Společná ustanovení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>
      <w:pPr>
        <w:pStyle w:val="Normal"/>
        <w:numPr>
          <w:ilvl w:val="0"/>
          <w:numId w:val="12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11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Přechodná ustanovení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</w:rPr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3"/>
        </w:numPr>
        <w:tabs>
          <w:tab w:val="clear" w:pos="709"/>
          <w:tab w:val="left" w:pos="567" w:leader="none"/>
        </w:tabs>
        <w:bidi w:val="0"/>
        <w:spacing w:lineRule="exact" w:line="264" w:before="120" w:after="0"/>
        <w:ind w:left="567" w:right="0" w:hanging="567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exact" w:line="240" w:before="0" w:after="0"/>
        <w:ind w:left="0" w:right="0" w:hanging="0"/>
        <w:jc w:val="both"/>
        <w:rPr>
          <w:rFonts w:ascii="Arial" w:hAnsi="Arial" w:eastAsia="Arial" w:cs="Arial"/>
          <w:i/>
          <w:i/>
          <w:color w:val="0070C0"/>
          <w:spacing w:val="0"/>
          <w:sz w:val="20"/>
          <w:u w:val="single"/>
        </w:rPr>
      </w:pPr>
      <w:r>
        <w:rPr>
          <w:rFonts w:eastAsia="Arial" w:cs="Arial" w:ascii="Arial" w:hAnsi="Arial"/>
          <w:i/>
          <w:color w:val="0070C0"/>
          <w:spacing w:val="0"/>
          <w:sz w:val="20"/>
          <w:u w:val="single"/>
        </w:rPr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12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Zrušovací ustanovení</w:t>
      </w:r>
    </w:p>
    <w:p>
      <w:pPr>
        <w:pStyle w:val="Normal"/>
        <w:bidi w:val="0"/>
        <w:spacing w:lineRule="exact" w:line="288" w:before="120" w:after="0"/>
        <w:ind w:left="567" w:right="0" w:hanging="0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Zrušuje se obecně závazná vyhláška č. 1/2021</w:t>
      </w:r>
      <w:r>
        <w:rPr>
          <w:rFonts w:eastAsia="Arial" w:cs="Arial" w:ascii="Arial" w:hAnsi="Arial"/>
          <w:i/>
          <w:color w:val="auto"/>
          <w:spacing w:val="0"/>
          <w:sz w:val="22"/>
          <w:shd w:fill="auto" w:val="clear"/>
        </w:rPr>
        <w:t xml:space="preserve"> o místním poplatku za provoz v systému shromažďování, sběru, přepravy, třídění, využívání a odstraňování komunálních odpadů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ze dne 12.11.2020</w:t>
      </w:r>
      <w:r>
        <w:rPr>
          <w:rFonts w:eastAsia="Arial" w:cs="Arial" w:ascii="Arial" w:hAnsi="Arial"/>
          <w:i/>
          <w:color w:val="auto"/>
          <w:spacing w:val="0"/>
          <w:sz w:val="22"/>
          <w:shd w:fill="auto" w:val="clear"/>
        </w:rPr>
        <w:t xml:space="preserve">. </w:t>
      </w:r>
    </w:p>
    <w:p>
      <w:pPr>
        <w:pStyle w:val="Normal"/>
        <w:bidi w:val="0"/>
        <w:spacing w:lineRule="exact" w:line="264" w:before="120" w:after="0"/>
        <w:ind w:left="567" w:right="0" w:hanging="0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keepNext w:val="true"/>
        <w:keepLines/>
        <w:bidi w:val="0"/>
        <w:spacing w:lineRule="exact" w:line="240" w:before="480" w:after="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Čl. 13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center"/>
        <w:rPr>
          <w:rFonts w:ascii="Arial" w:hAnsi="Arial" w:eastAsia="Arial" w:cs="Arial"/>
          <w:b/>
          <w:b/>
          <w:color w:val="auto"/>
          <w:spacing w:val="0"/>
          <w:sz w:val="24"/>
        </w:rPr>
      </w:pPr>
      <w:r>
        <w:rPr>
          <w:rFonts w:eastAsia="Arial" w:cs="Arial" w:ascii="Arial" w:hAnsi="Arial"/>
          <w:b/>
          <w:color w:val="auto"/>
          <w:spacing w:val="0"/>
          <w:sz w:val="24"/>
          <w:shd w:fill="auto" w:val="clear"/>
        </w:rPr>
        <w:t>Účinnost</w:t>
      </w:r>
    </w:p>
    <w:p>
      <w:pPr>
        <w:pStyle w:val="Normal"/>
        <w:bidi w:val="0"/>
        <w:spacing w:lineRule="exact" w:line="288" w:before="120" w:after="0"/>
        <w:ind w:left="0" w:right="0" w:firstLine="708"/>
        <w:jc w:val="both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Tato vyhláška nabývá účinnosti dnem 1.1.2023. </w:t>
      </w:r>
    </w:p>
    <w:p>
      <w:pPr>
        <w:pStyle w:val="Normal"/>
        <w:keepNext w:val="true"/>
        <w:keepLines/>
        <w:bidi w:val="0"/>
        <w:spacing w:lineRule="exact" w:line="240" w:before="60" w:after="160"/>
        <w:ind w:left="0" w:right="0" w:hanging="0"/>
        <w:jc w:val="left"/>
        <w:rPr>
          <w:rFonts w:ascii="Arial" w:hAnsi="Arial" w:eastAsia="Arial" w:cs="Arial"/>
          <w:i/>
          <w:i/>
          <w:color w:val="1A4BD6"/>
          <w:spacing w:val="0"/>
          <w:sz w:val="24"/>
        </w:rPr>
      </w:pPr>
      <w:r>
        <w:rPr>
          <w:rFonts w:eastAsia="Arial" w:cs="Arial" w:ascii="Arial" w:hAnsi="Arial"/>
          <w:i/>
          <w:color w:val="1A4BD6"/>
          <w:spacing w:val="0"/>
          <w:sz w:val="24"/>
        </w:rPr>
      </w:r>
    </w:p>
    <w:p>
      <w:pPr>
        <w:pStyle w:val="Normal"/>
        <w:bidi w:val="0"/>
        <w:spacing w:lineRule="exact" w:line="264" w:before="120" w:after="0"/>
        <w:ind w:left="0" w:right="0" w:firstLine="708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64" w:before="120" w:after="0"/>
        <w:ind w:left="0" w:right="0" w:firstLine="708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64" w:before="120" w:after="0"/>
        <w:ind w:left="0" w:right="0" w:firstLine="708"/>
        <w:jc w:val="both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tabs>
          <w:tab w:val="clear" w:pos="709"/>
          <w:tab w:val="left" w:pos="1440" w:leader="none"/>
          <w:tab w:val="left" w:pos="7020" w:leader="none"/>
        </w:tabs>
        <w:bidi w:val="0"/>
        <w:spacing w:lineRule="exact" w:line="264" w:before="0" w:after="0"/>
        <w:ind w:left="0" w:right="0" w:hanging="0"/>
        <w:jc w:val="left"/>
        <w:rPr>
          <w:rFonts w:ascii="Arial" w:hAnsi="Arial" w:eastAsia="Arial" w:cs="Arial"/>
          <w:i/>
          <w:i/>
          <w:color w:val="auto"/>
          <w:spacing w:val="0"/>
          <w:sz w:val="22"/>
        </w:rPr>
      </w:pPr>
      <w:r>
        <w:rPr>
          <w:rFonts w:eastAsia="Arial" w:cs="Arial" w:ascii="Arial" w:hAnsi="Arial"/>
          <w:i/>
          <w:color w:val="auto"/>
          <w:spacing w:val="0"/>
          <w:sz w:val="22"/>
          <w:shd w:fill="auto" w:val="clear"/>
        </w:rPr>
        <w:tab/>
        <w:tab/>
      </w:r>
    </w:p>
    <w:p>
      <w:pPr>
        <w:pStyle w:val="Normal"/>
        <w:tabs>
          <w:tab w:val="clear" w:pos="709"/>
          <w:tab w:val="left" w:pos="720" w:leader="none"/>
          <w:tab w:val="left" w:pos="6120" w:leader="none"/>
        </w:tabs>
        <w:bidi w:val="0"/>
        <w:spacing w:lineRule="exact" w:line="264" w:before="0" w:after="0"/>
        <w:ind w:left="0" w:right="0" w:hanging="0"/>
        <w:jc w:val="left"/>
        <w:rPr>
          <w:rFonts w:ascii="Arial" w:hAnsi="Arial" w:eastAsia="Arial" w:cs="Arial"/>
          <w:i/>
          <w:i/>
          <w:color w:val="auto"/>
          <w:spacing w:val="0"/>
          <w:sz w:val="22"/>
        </w:rPr>
      </w:pPr>
      <w:r>
        <w:rPr>
          <w:rFonts w:eastAsia="Arial" w:cs="Arial" w:ascii="Arial" w:hAnsi="Arial"/>
          <w:i/>
          <w:color w:val="auto"/>
          <w:spacing w:val="0"/>
          <w:sz w:val="22"/>
          <w:shd w:fill="auto" w:val="clear"/>
        </w:rPr>
        <w:t>............................................                                                 .....................................</w:t>
      </w:r>
    </w:p>
    <w:p>
      <w:pPr>
        <w:pStyle w:val="Normal"/>
        <w:tabs>
          <w:tab w:val="clear" w:pos="709"/>
          <w:tab w:val="left" w:pos="1080" w:leader="none"/>
          <w:tab w:val="left" w:pos="6660" w:leader="none"/>
        </w:tabs>
        <w:bidi w:val="0"/>
        <w:spacing w:lineRule="exact" w:line="264" w:before="0" w:after="0"/>
        <w:ind w:left="0" w:right="0" w:hanging="0"/>
        <w:jc w:val="left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Pavel Klíma      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v.r.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 xml:space="preserve">                                                                      Jiří Mráz</w:t>
        <w:tab/>
        <w:t xml:space="preserve">   </w:t>
      </w: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v.r.</w:t>
      </w:r>
    </w:p>
    <w:p>
      <w:pPr>
        <w:pStyle w:val="Normal"/>
        <w:tabs>
          <w:tab w:val="clear" w:pos="709"/>
          <w:tab w:val="left" w:pos="1080" w:leader="none"/>
          <w:tab w:val="left" w:pos="6660" w:leader="none"/>
        </w:tabs>
        <w:bidi w:val="0"/>
        <w:spacing w:lineRule="exact" w:line="264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místostarosta                                                                                starosta</w:t>
      </w:r>
    </w:p>
    <w:p>
      <w:pPr>
        <w:pStyle w:val="Normal"/>
        <w:tabs>
          <w:tab w:val="clear" w:pos="709"/>
          <w:tab w:val="left" w:pos="1080" w:leader="none"/>
          <w:tab w:val="left" w:pos="7020" w:leader="none"/>
        </w:tabs>
        <w:bidi w:val="0"/>
        <w:spacing w:lineRule="exact" w:line="264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tabs>
          <w:tab w:val="clear" w:pos="709"/>
          <w:tab w:val="left" w:pos="1080" w:leader="none"/>
          <w:tab w:val="left" w:pos="7020" w:leader="none"/>
        </w:tabs>
        <w:bidi w:val="0"/>
        <w:spacing w:lineRule="exact" w:line="264" w:before="12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tabs>
          <w:tab w:val="clear" w:pos="709"/>
          <w:tab w:val="left" w:pos="1080" w:leader="none"/>
          <w:tab w:val="left" w:pos="7020" w:leader="none"/>
        </w:tabs>
        <w:bidi w:val="0"/>
        <w:spacing w:lineRule="exact" w:line="264" w:before="120" w:after="0"/>
        <w:ind w:left="0" w:right="0" w:hanging="0"/>
        <w:jc w:val="left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Vyvěšeno na úřední desce dne: 15.12.2022</w:t>
      </w:r>
    </w:p>
    <w:p>
      <w:pPr>
        <w:pStyle w:val="Normal"/>
        <w:tabs>
          <w:tab w:val="clear" w:pos="709"/>
          <w:tab w:val="left" w:pos="1080" w:leader="none"/>
          <w:tab w:val="left" w:pos="7020" w:leader="none"/>
        </w:tabs>
        <w:bidi w:val="0"/>
        <w:spacing w:lineRule="exact" w:line="264" w:before="120" w:after="0"/>
        <w:ind w:left="0" w:right="0" w:hanging="0"/>
        <w:jc w:val="left"/>
        <w:rPr/>
      </w:pPr>
      <w:r>
        <w:rPr>
          <w:rFonts w:eastAsia="Arial" w:cs="Arial" w:ascii="Arial" w:hAnsi="Arial"/>
          <w:color w:val="auto"/>
          <w:spacing w:val="0"/>
          <w:sz w:val="22"/>
          <w:shd w:fill="auto" w:val="clear"/>
        </w:rPr>
        <w:t>Sejmuto z úřední desky dne: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rial"/>
      <w:color w:val="auto"/>
      <w:kern w:val="2"/>
      <w:sz w:val="22"/>
      <w:szCs w:val="24"/>
      <w:lang w:val="en-GB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LibreOffice/6.3.2.2$Windows_X86_64 LibreOffice_project/98b30e735bda24bc04ab42594c85f7fd8be07b9c</Application>
  <Pages>5</Pages>
  <Words>1146</Words>
  <Characters>6647</Characters>
  <CharactersWithSpaces>7909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cp:lastPrinted>2023-01-16T10:07:27Z</cp:lastPrinted>
  <dcterms:modified xsi:type="dcterms:W3CDTF">2023-01-16T10:08:14Z</dcterms:modified>
  <cp:revision>2</cp:revision>
  <dc:subject/>
  <dc:title/>
</cp:coreProperties>
</file>