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BE" w:rsidRDefault="00F51EBE" w:rsidP="00F51EBE">
      <w:pPr>
        <w:pStyle w:val="Nzev"/>
      </w:pPr>
      <w:r>
        <w:t>Statutární město Třinec</w:t>
      </w:r>
      <w:r>
        <w:br/>
        <w:t>Zastupitelstvo města Třinc</w:t>
      </w:r>
      <w:r w:rsidR="00AB3C12">
        <w:t>e</w:t>
      </w:r>
    </w:p>
    <w:p w:rsidR="00F51EBE" w:rsidRDefault="00F51EBE" w:rsidP="00F51EBE">
      <w:pPr>
        <w:pStyle w:val="Nadpis1"/>
      </w:pPr>
      <w:r>
        <w:t>Obecně závazná vyhláška statutárního města Třinc</w:t>
      </w:r>
      <w:r w:rsidR="00AB3C12">
        <w:t>e</w:t>
      </w:r>
      <w:r>
        <w:br/>
        <w:t>o místním poplatku za užívání veřejného prostranství</w:t>
      </w:r>
    </w:p>
    <w:p w:rsidR="00F51EBE" w:rsidRDefault="00F51EBE" w:rsidP="00F51EBE">
      <w:pPr>
        <w:pStyle w:val="UvodniVeta"/>
      </w:pPr>
      <w:r>
        <w:t>Zastupitelstvo města Třinc</w:t>
      </w:r>
      <w:r w:rsidR="00AB3C12">
        <w:t>e</w:t>
      </w:r>
      <w:r>
        <w:t xml:space="preserve"> se na svém zasedání dne </w:t>
      </w:r>
      <w:r w:rsidR="00455473">
        <w:t>9</w:t>
      </w:r>
      <w:r>
        <w:t>. prosince 202</w:t>
      </w:r>
      <w:r w:rsidR="00F61EFA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51EBE" w:rsidRDefault="00F51EBE" w:rsidP="00F51EBE">
      <w:pPr>
        <w:pStyle w:val="Nadpis2"/>
      </w:pPr>
      <w:r>
        <w:t>Čl. 1</w:t>
      </w:r>
      <w:r>
        <w:br/>
        <w:t>Úvodní ustanovení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t>Statutární město Třinec touto vyhláškou zavádí místní poplatek za užívání veřejného prostranství (dále jen „poplatek“).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t>Správcem poplatku je magistrát města, nestanoví-li jiný právní předpis města jinak</w:t>
      </w:r>
      <w:r>
        <w:rPr>
          <w:rStyle w:val="Znakapoznpodarou"/>
        </w:rPr>
        <w:footnoteReference w:id="1"/>
      </w:r>
      <w:r>
        <w:t>.</w:t>
      </w:r>
    </w:p>
    <w:p w:rsidR="00F51EBE" w:rsidRDefault="00F51EBE" w:rsidP="00F51EBE">
      <w:pPr>
        <w:pStyle w:val="Nadpis2"/>
      </w:pPr>
      <w:r>
        <w:t>Čl. 2</w:t>
      </w:r>
      <w:r>
        <w:br/>
        <w:t>Předmět poplatku a poplatník</w:t>
      </w:r>
    </w:p>
    <w:p w:rsidR="00F51EBE" w:rsidRDefault="00F51EBE" w:rsidP="00F51EBE">
      <w:pPr>
        <w:pStyle w:val="Odstavec"/>
        <w:numPr>
          <w:ilvl w:val="0"/>
          <w:numId w:val="9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tbl>
      <w:tblPr>
        <w:tblStyle w:val="Mkatabulky"/>
        <w:tblW w:w="935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8880"/>
      </w:tblGrid>
      <w:tr w:rsidR="007F14FB" w:rsidTr="007C5FFC">
        <w:tc>
          <w:tcPr>
            <w:tcW w:w="425" w:type="dxa"/>
          </w:tcPr>
          <w:p w:rsidR="007F14FB" w:rsidRDefault="007F14FB" w:rsidP="007C5FFC">
            <w:pPr>
              <w:pStyle w:val="Odstavec"/>
            </w:pPr>
            <w:r>
              <w:t>a)</w:t>
            </w:r>
          </w:p>
        </w:tc>
        <w:tc>
          <w:tcPr>
            <w:tcW w:w="7938" w:type="dxa"/>
          </w:tcPr>
          <w:p w:rsidR="007F14FB" w:rsidRDefault="007F14FB" w:rsidP="007C5FFC">
            <w:pPr>
              <w:pStyle w:val="Odstavec"/>
            </w:pPr>
            <w:r>
              <w:t> umístění dočasných staveb sloužících pro poskytování služeb</w:t>
            </w:r>
          </w:p>
        </w:tc>
      </w:tr>
      <w:tr w:rsidR="007F14FB" w:rsidTr="007C5FFC">
        <w:tc>
          <w:tcPr>
            <w:tcW w:w="425" w:type="dxa"/>
          </w:tcPr>
          <w:p w:rsidR="007F14FB" w:rsidRDefault="007F14FB" w:rsidP="007C5FFC">
            <w:pPr>
              <w:pStyle w:val="Odstavec"/>
            </w:pPr>
            <w:r>
              <w:t>b)</w:t>
            </w:r>
          </w:p>
        </w:tc>
        <w:tc>
          <w:tcPr>
            <w:tcW w:w="7938" w:type="dxa"/>
          </w:tcPr>
          <w:p w:rsidR="007F14FB" w:rsidRDefault="007F14FB" w:rsidP="007C5FFC">
            <w:pPr>
              <w:pStyle w:val="Odstavec"/>
            </w:pPr>
            <w:r>
              <w:t> umístění dočasných staveb sloužících pro poskytování prodeje</w:t>
            </w:r>
          </w:p>
        </w:tc>
      </w:tr>
      <w:tr w:rsidR="007F14FB" w:rsidTr="007C5FFC">
        <w:tc>
          <w:tcPr>
            <w:tcW w:w="425" w:type="dxa"/>
          </w:tcPr>
          <w:p w:rsidR="007F14FB" w:rsidRDefault="007F14FB" w:rsidP="007C5FFC">
            <w:pPr>
              <w:pStyle w:val="Odstavec"/>
            </w:pPr>
            <w:r>
              <w:t>c)</w:t>
            </w:r>
          </w:p>
        </w:tc>
        <w:tc>
          <w:tcPr>
            <w:tcW w:w="7938" w:type="dxa"/>
          </w:tcPr>
          <w:p w:rsidR="007F14FB" w:rsidRDefault="007F14FB" w:rsidP="007C5FFC">
            <w:pPr>
              <w:pStyle w:val="Odstavec"/>
            </w:pPr>
            <w:r>
              <w:t> umístění reklamních zařízení</w:t>
            </w:r>
          </w:p>
        </w:tc>
      </w:tr>
      <w:tr w:rsidR="007F14FB" w:rsidTr="007C5FFC">
        <w:tc>
          <w:tcPr>
            <w:tcW w:w="425" w:type="dxa"/>
          </w:tcPr>
          <w:p w:rsidR="007F14FB" w:rsidRDefault="007F14FB" w:rsidP="007C5FFC">
            <w:pPr>
              <w:pStyle w:val="Odstavec"/>
            </w:pPr>
            <w:r>
              <w:t>d)</w:t>
            </w:r>
          </w:p>
        </w:tc>
        <w:tc>
          <w:tcPr>
            <w:tcW w:w="7938" w:type="dxa"/>
          </w:tcPr>
          <w:p w:rsidR="007F14FB" w:rsidRDefault="007F14FB" w:rsidP="007C5FFC">
            <w:pPr>
              <w:pStyle w:val="Odstavec"/>
            </w:pPr>
            <w:r>
              <w:t> provádění výkopových prací</w:t>
            </w:r>
          </w:p>
        </w:tc>
      </w:tr>
      <w:tr w:rsidR="007F14FB" w:rsidTr="007C5FFC">
        <w:tc>
          <w:tcPr>
            <w:tcW w:w="425" w:type="dxa"/>
          </w:tcPr>
          <w:p w:rsidR="007F14FB" w:rsidRDefault="007F14FB" w:rsidP="007C5FFC">
            <w:pPr>
              <w:pStyle w:val="Odstavec"/>
            </w:pPr>
            <w:r>
              <w:t>e)</w:t>
            </w:r>
          </w:p>
        </w:tc>
        <w:tc>
          <w:tcPr>
            <w:tcW w:w="7938" w:type="dxa"/>
          </w:tcPr>
          <w:p w:rsidR="007F14FB" w:rsidRDefault="007F14FB" w:rsidP="007C5FFC">
            <w:pPr>
              <w:pStyle w:val="Odstavec"/>
            </w:pPr>
            <w:r>
              <w:t> umístění stavebních zařízení</w:t>
            </w:r>
          </w:p>
        </w:tc>
      </w:tr>
      <w:tr w:rsidR="007F14FB" w:rsidTr="007C5FFC">
        <w:tc>
          <w:tcPr>
            <w:tcW w:w="425" w:type="dxa"/>
          </w:tcPr>
          <w:p w:rsidR="007F14FB" w:rsidRDefault="007F14FB" w:rsidP="007C5FFC">
            <w:pPr>
              <w:pStyle w:val="Odstavec"/>
            </w:pPr>
            <w:r>
              <w:t>f)</w:t>
            </w:r>
          </w:p>
        </w:tc>
        <w:tc>
          <w:tcPr>
            <w:tcW w:w="7938" w:type="dxa"/>
          </w:tcPr>
          <w:p w:rsidR="007F14FB" w:rsidRDefault="007F14FB" w:rsidP="007C5FFC">
            <w:pPr>
              <w:pStyle w:val="Odstavec"/>
            </w:pPr>
            <w:r>
              <w:t> umístění skládek</w:t>
            </w:r>
          </w:p>
        </w:tc>
      </w:tr>
      <w:tr w:rsidR="007F14FB" w:rsidTr="007C5FFC">
        <w:tc>
          <w:tcPr>
            <w:tcW w:w="425" w:type="dxa"/>
          </w:tcPr>
          <w:p w:rsidR="007F14FB" w:rsidRDefault="007F14FB" w:rsidP="007C5FFC">
            <w:pPr>
              <w:pStyle w:val="Odstavec"/>
            </w:pPr>
            <w:r>
              <w:t>g)</w:t>
            </w:r>
          </w:p>
        </w:tc>
        <w:tc>
          <w:tcPr>
            <w:tcW w:w="7938" w:type="dxa"/>
          </w:tcPr>
          <w:p w:rsidR="007F14FB" w:rsidRDefault="007F14FB" w:rsidP="007C5FFC">
            <w:pPr>
              <w:pStyle w:val="Odstavec"/>
            </w:pPr>
            <w:r>
              <w:t> umístění zařízení cirkusů</w:t>
            </w:r>
          </w:p>
        </w:tc>
      </w:tr>
      <w:tr w:rsidR="007F14FB" w:rsidTr="007C5FFC">
        <w:tc>
          <w:tcPr>
            <w:tcW w:w="425" w:type="dxa"/>
          </w:tcPr>
          <w:p w:rsidR="007F14FB" w:rsidRDefault="007F14FB" w:rsidP="007C5FFC">
            <w:pPr>
              <w:pStyle w:val="Odstavec"/>
            </w:pPr>
            <w:r>
              <w:t>h)</w:t>
            </w:r>
          </w:p>
        </w:tc>
        <w:tc>
          <w:tcPr>
            <w:tcW w:w="7938" w:type="dxa"/>
          </w:tcPr>
          <w:p w:rsidR="007F14FB" w:rsidRDefault="007F14FB" w:rsidP="007C5FFC">
            <w:pPr>
              <w:pStyle w:val="Odstavec"/>
            </w:pPr>
            <w:r>
              <w:t> umístění zařízení lunaparků a jiných obdobných atrakcí</w:t>
            </w:r>
          </w:p>
        </w:tc>
      </w:tr>
      <w:tr w:rsidR="007F14FB" w:rsidTr="007C5FFC">
        <w:tc>
          <w:tcPr>
            <w:tcW w:w="425" w:type="dxa"/>
          </w:tcPr>
          <w:p w:rsidR="007F14FB" w:rsidRDefault="007F14FB" w:rsidP="007C5FFC">
            <w:pPr>
              <w:pStyle w:val="Odstavec"/>
            </w:pPr>
            <w:r>
              <w:t xml:space="preserve">i) </w:t>
            </w:r>
          </w:p>
        </w:tc>
        <w:tc>
          <w:tcPr>
            <w:tcW w:w="7938" w:type="dxa"/>
          </w:tcPr>
          <w:p w:rsidR="007F14FB" w:rsidRDefault="007F14FB" w:rsidP="007C5FFC">
            <w:pPr>
              <w:pStyle w:val="Odstavec"/>
            </w:pPr>
            <w:r>
              <w:t> užívání veřejného prostranství pro kulturní akce</w:t>
            </w:r>
          </w:p>
        </w:tc>
      </w:tr>
      <w:tr w:rsidR="007F14FB" w:rsidTr="007C5FFC">
        <w:tc>
          <w:tcPr>
            <w:tcW w:w="425" w:type="dxa"/>
          </w:tcPr>
          <w:p w:rsidR="007F14FB" w:rsidRDefault="007F14FB" w:rsidP="007C5FFC">
            <w:pPr>
              <w:pStyle w:val="Odstavec"/>
            </w:pPr>
            <w:r>
              <w:t>j)</w:t>
            </w:r>
          </w:p>
        </w:tc>
        <w:tc>
          <w:tcPr>
            <w:tcW w:w="7938" w:type="dxa"/>
          </w:tcPr>
          <w:p w:rsidR="007F14FB" w:rsidRDefault="007F14FB" w:rsidP="007C5FFC">
            <w:pPr>
              <w:pStyle w:val="Odstavec"/>
            </w:pPr>
            <w:r>
              <w:t> užívání veřejného prostranství pro sportovní akce</w:t>
            </w:r>
          </w:p>
        </w:tc>
      </w:tr>
      <w:tr w:rsidR="007F14FB" w:rsidTr="007C5FFC">
        <w:tc>
          <w:tcPr>
            <w:tcW w:w="425" w:type="dxa"/>
          </w:tcPr>
          <w:p w:rsidR="007F14FB" w:rsidRDefault="007F14FB" w:rsidP="007C5FFC">
            <w:pPr>
              <w:pStyle w:val="Odstavec"/>
            </w:pPr>
            <w:r>
              <w:t>k)</w:t>
            </w:r>
          </w:p>
        </w:tc>
        <w:tc>
          <w:tcPr>
            <w:tcW w:w="7938" w:type="dxa"/>
          </w:tcPr>
          <w:p w:rsidR="007F14FB" w:rsidRDefault="007F14FB" w:rsidP="007C5FFC">
            <w:pPr>
              <w:pStyle w:val="Odstavec"/>
            </w:pPr>
            <w:r>
              <w:t> užívání veřejného prostranství pro reklamní akce</w:t>
            </w:r>
          </w:p>
        </w:tc>
      </w:tr>
      <w:tr w:rsidR="007F14FB" w:rsidTr="007C5FFC">
        <w:tc>
          <w:tcPr>
            <w:tcW w:w="425" w:type="dxa"/>
          </w:tcPr>
          <w:p w:rsidR="007F14FB" w:rsidRDefault="007F14FB" w:rsidP="007C5FFC">
            <w:pPr>
              <w:pStyle w:val="Odstavec"/>
            </w:pPr>
            <w:r>
              <w:t>l)</w:t>
            </w:r>
          </w:p>
        </w:tc>
        <w:tc>
          <w:tcPr>
            <w:tcW w:w="7938" w:type="dxa"/>
          </w:tcPr>
          <w:p w:rsidR="007F14FB" w:rsidRDefault="007F14FB" w:rsidP="007C5FFC">
            <w:pPr>
              <w:pStyle w:val="Odstavec"/>
            </w:pPr>
            <w:r>
              <w:t> užívání veřejného prostranství pro potřeby tvorby filmových a televizních děl</w:t>
            </w:r>
          </w:p>
        </w:tc>
      </w:tr>
    </w:tbl>
    <w:p w:rsidR="007F14FB" w:rsidRDefault="007F14FB" w:rsidP="007F14FB">
      <w:pPr>
        <w:pStyle w:val="Odstavec"/>
        <w:ind w:left="567"/>
      </w:pPr>
    </w:p>
    <w:p w:rsidR="00F51EBE" w:rsidRDefault="00F51EBE" w:rsidP="00F51EBE">
      <w:pPr>
        <w:pStyle w:val="Odstavec"/>
        <w:numPr>
          <w:ilvl w:val="0"/>
          <w:numId w:val="8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F51EBE" w:rsidRDefault="00F51EBE" w:rsidP="00F51EBE">
      <w:pPr>
        <w:pStyle w:val="Nadpis2"/>
      </w:pPr>
      <w:r>
        <w:t>Čl. 3</w:t>
      </w:r>
      <w:r>
        <w:br/>
        <w:t>Veřejná prostranství</w:t>
      </w:r>
    </w:p>
    <w:p w:rsidR="00F51EBE" w:rsidRDefault="00F51EBE" w:rsidP="00F51EBE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:rsidR="00F51EBE" w:rsidRDefault="00F51EBE" w:rsidP="00F51EBE">
      <w:pPr>
        <w:pStyle w:val="Nadpis2"/>
      </w:pPr>
      <w:r>
        <w:t>Čl. 4</w:t>
      </w:r>
      <w:r>
        <w:br/>
        <w:t>Ohlašovací povinnost</w:t>
      </w:r>
    </w:p>
    <w:p w:rsidR="00F51EBE" w:rsidRDefault="00F51EBE" w:rsidP="00F51EBE">
      <w:pPr>
        <w:pStyle w:val="Odstavec"/>
        <w:numPr>
          <w:ilvl w:val="0"/>
          <w:numId w:val="10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V případě užívání veřejného prostranství po dobu kratší než 3 dny, je</w:t>
      </w:r>
      <w:r w:rsidR="0097713A">
        <w:t xml:space="preserve"> poplatník</w:t>
      </w:r>
      <w:r>
        <w:t xml:space="preserve"> povinen splnit ohlašovací povinnost nejpozději v den zahájení užívání veřejného prostranství. Pokud den ohlášení připadne na sobotu, neděli nebo státem uznaný svátek, je poplatník povinen splnit ohlašovací povinnost nejblíže následující pracovní den.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F51EBE" w:rsidRDefault="00F51EBE" w:rsidP="00F51EBE">
      <w:pPr>
        <w:pStyle w:val="Nadpis2"/>
      </w:pPr>
      <w:r>
        <w:t>Čl. 5</w:t>
      </w:r>
      <w:r>
        <w:br/>
        <w:t>Sazba poplatku</w:t>
      </w:r>
    </w:p>
    <w:p w:rsidR="00F51EBE" w:rsidRDefault="00F51EBE" w:rsidP="00F51EBE">
      <w:pPr>
        <w:pStyle w:val="Odstavec"/>
        <w:numPr>
          <w:ilvl w:val="0"/>
          <w:numId w:val="11"/>
        </w:numPr>
      </w:pPr>
      <w:r>
        <w:t>Sazba poplatku činí za každý i započatý m² a každý i započatý den:</w:t>
      </w:r>
    </w:p>
    <w:tbl>
      <w:tblPr>
        <w:tblStyle w:val="Mkatabulky"/>
        <w:tblW w:w="935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7938"/>
        <w:gridCol w:w="992"/>
      </w:tblGrid>
      <w:tr w:rsidR="00CC597C" w:rsidTr="00524023">
        <w:tc>
          <w:tcPr>
            <w:tcW w:w="425" w:type="dxa"/>
          </w:tcPr>
          <w:p w:rsidR="00CC597C" w:rsidRDefault="00CC597C" w:rsidP="00524023">
            <w:pPr>
              <w:pStyle w:val="Odstavec"/>
            </w:pPr>
            <w:r>
              <w:t>a)</w:t>
            </w:r>
          </w:p>
        </w:tc>
        <w:tc>
          <w:tcPr>
            <w:tcW w:w="7938" w:type="dxa"/>
          </w:tcPr>
          <w:p w:rsidR="00CC597C" w:rsidRDefault="00CC597C" w:rsidP="00CC597C">
            <w:pPr>
              <w:pStyle w:val="Odstavec"/>
            </w:pPr>
            <w:r>
              <w:t>za umístění dočasných staveb sloužících pro poskytování služeb</w:t>
            </w:r>
          </w:p>
        </w:tc>
        <w:tc>
          <w:tcPr>
            <w:tcW w:w="992" w:type="dxa"/>
          </w:tcPr>
          <w:p w:rsidR="00CC597C" w:rsidRDefault="00CC597C" w:rsidP="00524023">
            <w:pPr>
              <w:pStyle w:val="Odstavec"/>
              <w:jc w:val="right"/>
            </w:pPr>
            <w:r>
              <w:t>10 Kč</w:t>
            </w:r>
          </w:p>
        </w:tc>
      </w:tr>
      <w:tr w:rsidR="00CC597C" w:rsidTr="00524023">
        <w:tc>
          <w:tcPr>
            <w:tcW w:w="425" w:type="dxa"/>
          </w:tcPr>
          <w:p w:rsidR="00CC597C" w:rsidRDefault="00CC597C" w:rsidP="00524023">
            <w:pPr>
              <w:pStyle w:val="Odstavec"/>
            </w:pPr>
            <w:r>
              <w:t>b)</w:t>
            </w:r>
          </w:p>
        </w:tc>
        <w:tc>
          <w:tcPr>
            <w:tcW w:w="7938" w:type="dxa"/>
          </w:tcPr>
          <w:p w:rsidR="00CC597C" w:rsidRDefault="00CC597C" w:rsidP="00CC597C">
            <w:pPr>
              <w:pStyle w:val="Odstavec"/>
            </w:pPr>
            <w:r>
              <w:t>za umístění dočasných staveb sloužících pro poskytování prodeje</w:t>
            </w:r>
          </w:p>
        </w:tc>
        <w:tc>
          <w:tcPr>
            <w:tcW w:w="992" w:type="dxa"/>
          </w:tcPr>
          <w:p w:rsidR="00CC597C" w:rsidRDefault="00CC597C" w:rsidP="00524023">
            <w:pPr>
              <w:pStyle w:val="Odstavec"/>
              <w:jc w:val="right"/>
            </w:pPr>
            <w:r>
              <w:t>10 Kč</w:t>
            </w:r>
          </w:p>
        </w:tc>
      </w:tr>
      <w:tr w:rsidR="00CC597C" w:rsidTr="00524023">
        <w:tc>
          <w:tcPr>
            <w:tcW w:w="425" w:type="dxa"/>
          </w:tcPr>
          <w:p w:rsidR="00CC597C" w:rsidRDefault="00CC597C" w:rsidP="00524023">
            <w:pPr>
              <w:pStyle w:val="Odstavec"/>
            </w:pPr>
            <w:r>
              <w:t>c)</w:t>
            </w:r>
          </w:p>
        </w:tc>
        <w:tc>
          <w:tcPr>
            <w:tcW w:w="7938" w:type="dxa"/>
          </w:tcPr>
          <w:p w:rsidR="00CC597C" w:rsidRDefault="00CC597C" w:rsidP="00CC597C">
            <w:pPr>
              <w:pStyle w:val="Odstavec"/>
            </w:pPr>
            <w:r>
              <w:t>za umístění reklamních zařízení</w:t>
            </w:r>
          </w:p>
        </w:tc>
        <w:tc>
          <w:tcPr>
            <w:tcW w:w="992" w:type="dxa"/>
          </w:tcPr>
          <w:p w:rsidR="00CC597C" w:rsidRDefault="00CC597C" w:rsidP="00524023">
            <w:pPr>
              <w:pStyle w:val="Odstavec"/>
              <w:jc w:val="right"/>
            </w:pPr>
            <w:r>
              <w:t>100 Kč</w:t>
            </w:r>
          </w:p>
        </w:tc>
      </w:tr>
      <w:tr w:rsidR="00CC597C" w:rsidTr="00524023">
        <w:tc>
          <w:tcPr>
            <w:tcW w:w="425" w:type="dxa"/>
          </w:tcPr>
          <w:p w:rsidR="00CC597C" w:rsidRDefault="00CC597C" w:rsidP="00524023">
            <w:pPr>
              <w:pStyle w:val="Odstavec"/>
            </w:pPr>
            <w:r>
              <w:t>d)</w:t>
            </w:r>
          </w:p>
        </w:tc>
        <w:tc>
          <w:tcPr>
            <w:tcW w:w="7938" w:type="dxa"/>
          </w:tcPr>
          <w:p w:rsidR="00CC597C" w:rsidRDefault="00CC597C" w:rsidP="00CC597C">
            <w:pPr>
              <w:pStyle w:val="Odstavec"/>
            </w:pPr>
            <w:r>
              <w:t>za provádění výkopových prací</w:t>
            </w:r>
          </w:p>
        </w:tc>
        <w:tc>
          <w:tcPr>
            <w:tcW w:w="992" w:type="dxa"/>
          </w:tcPr>
          <w:p w:rsidR="00CC597C" w:rsidRDefault="00CC597C" w:rsidP="00524023">
            <w:pPr>
              <w:pStyle w:val="Odstavec"/>
              <w:jc w:val="right"/>
            </w:pPr>
            <w:r>
              <w:t>5 Kč</w:t>
            </w:r>
          </w:p>
        </w:tc>
      </w:tr>
      <w:tr w:rsidR="00CC597C" w:rsidTr="00524023">
        <w:tc>
          <w:tcPr>
            <w:tcW w:w="425" w:type="dxa"/>
          </w:tcPr>
          <w:p w:rsidR="00CC597C" w:rsidRDefault="00CC597C" w:rsidP="00524023">
            <w:pPr>
              <w:pStyle w:val="Odstavec"/>
            </w:pPr>
            <w:r>
              <w:t>e)</w:t>
            </w:r>
          </w:p>
        </w:tc>
        <w:tc>
          <w:tcPr>
            <w:tcW w:w="7938" w:type="dxa"/>
          </w:tcPr>
          <w:p w:rsidR="00CC597C" w:rsidRDefault="00CC597C" w:rsidP="00CC597C">
            <w:pPr>
              <w:pStyle w:val="Odstavec"/>
            </w:pPr>
            <w:r>
              <w:t>za umístění stavebních zařízení</w:t>
            </w:r>
          </w:p>
        </w:tc>
        <w:tc>
          <w:tcPr>
            <w:tcW w:w="992" w:type="dxa"/>
          </w:tcPr>
          <w:p w:rsidR="00CC597C" w:rsidRDefault="00CC597C" w:rsidP="00524023">
            <w:pPr>
              <w:pStyle w:val="Odstavec"/>
              <w:jc w:val="right"/>
            </w:pPr>
            <w:r>
              <w:t>5 Kč</w:t>
            </w:r>
          </w:p>
        </w:tc>
      </w:tr>
      <w:tr w:rsidR="00CC597C" w:rsidTr="00524023">
        <w:tc>
          <w:tcPr>
            <w:tcW w:w="425" w:type="dxa"/>
          </w:tcPr>
          <w:p w:rsidR="00CC597C" w:rsidRDefault="00CC597C" w:rsidP="00524023">
            <w:pPr>
              <w:pStyle w:val="Odstavec"/>
            </w:pPr>
            <w:r>
              <w:t>f)</w:t>
            </w:r>
          </w:p>
        </w:tc>
        <w:tc>
          <w:tcPr>
            <w:tcW w:w="7938" w:type="dxa"/>
          </w:tcPr>
          <w:p w:rsidR="00CC597C" w:rsidRDefault="00CC597C" w:rsidP="00CC597C">
            <w:pPr>
              <w:pStyle w:val="Odstavec"/>
            </w:pPr>
            <w:r>
              <w:t>za umístění skládek</w:t>
            </w:r>
          </w:p>
        </w:tc>
        <w:tc>
          <w:tcPr>
            <w:tcW w:w="992" w:type="dxa"/>
          </w:tcPr>
          <w:p w:rsidR="00CC597C" w:rsidRDefault="00CC597C" w:rsidP="00524023">
            <w:pPr>
              <w:pStyle w:val="Odstavec"/>
              <w:jc w:val="right"/>
            </w:pPr>
            <w:r>
              <w:t>5 Kč</w:t>
            </w:r>
          </w:p>
        </w:tc>
      </w:tr>
      <w:tr w:rsidR="00CC597C" w:rsidTr="00524023">
        <w:tc>
          <w:tcPr>
            <w:tcW w:w="425" w:type="dxa"/>
          </w:tcPr>
          <w:p w:rsidR="00CC597C" w:rsidRDefault="00CC597C" w:rsidP="00524023">
            <w:pPr>
              <w:pStyle w:val="Odstavec"/>
            </w:pPr>
            <w:r>
              <w:t>g)</w:t>
            </w:r>
          </w:p>
        </w:tc>
        <w:tc>
          <w:tcPr>
            <w:tcW w:w="7938" w:type="dxa"/>
          </w:tcPr>
          <w:p w:rsidR="00CC597C" w:rsidRDefault="00CC597C" w:rsidP="00CC597C">
            <w:pPr>
              <w:pStyle w:val="Odstavec"/>
            </w:pPr>
            <w:r>
              <w:t>za umístění zařízení cirkusů</w:t>
            </w:r>
          </w:p>
        </w:tc>
        <w:tc>
          <w:tcPr>
            <w:tcW w:w="992" w:type="dxa"/>
          </w:tcPr>
          <w:p w:rsidR="00CC597C" w:rsidRDefault="00CC597C" w:rsidP="00524023">
            <w:pPr>
              <w:pStyle w:val="Odstavec"/>
              <w:jc w:val="right"/>
            </w:pPr>
            <w:r>
              <w:t>2 Kč</w:t>
            </w:r>
          </w:p>
        </w:tc>
      </w:tr>
      <w:tr w:rsidR="00CC597C" w:rsidTr="00524023">
        <w:tc>
          <w:tcPr>
            <w:tcW w:w="425" w:type="dxa"/>
          </w:tcPr>
          <w:p w:rsidR="00CC597C" w:rsidRDefault="00CC597C" w:rsidP="00524023">
            <w:pPr>
              <w:pStyle w:val="Odstavec"/>
            </w:pPr>
            <w:r>
              <w:t>h)</w:t>
            </w:r>
          </w:p>
        </w:tc>
        <w:tc>
          <w:tcPr>
            <w:tcW w:w="7938" w:type="dxa"/>
          </w:tcPr>
          <w:p w:rsidR="00CC597C" w:rsidRDefault="00CC597C" w:rsidP="00CC597C">
            <w:pPr>
              <w:pStyle w:val="Odstavec"/>
            </w:pPr>
            <w:r>
              <w:t>za umístění zařízení lunaparků a jiných obdobných atrakcí</w:t>
            </w:r>
          </w:p>
        </w:tc>
        <w:tc>
          <w:tcPr>
            <w:tcW w:w="992" w:type="dxa"/>
          </w:tcPr>
          <w:p w:rsidR="00CC597C" w:rsidRDefault="00CC597C" w:rsidP="00524023">
            <w:pPr>
              <w:pStyle w:val="Odstavec"/>
              <w:jc w:val="right"/>
            </w:pPr>
            <w:r>
              <w:t>2 Kč</w:t>
            </w:r>
          </w:p>
        </w:tc>
      </w:tr>
      <w:tr w:rsidR="00CC597C" w:rsidTr="00524023">
        <w:tc>
          <w:tcPr>
            <w:tcW w:w="425" w:type="dxa"/>
          </w:tcPr>
          <w:p w:rsidR="00CC597C" w:rsidRDefault="00CC597C" w:rsidP="00524023">
            <w:pPr>
              <w:pStyle w:val="Odstavec"/>
            </w:pPr>
            <w:r>
              <w:t xml:space="preserve">i) </w:t>
            </w:r>
          </w:p>
        </w:tc>
        <w:tc>
          <w:tcPr>
            <w:tcW w:w="7938" w:type="dxa"/>
          </w:tcPr>
          <w:p w:rsidR="00CC597C" w:rsidRDefault="00CC597C" w:rsidP="00CC597C">
            <w:pPr>
              <w:pStyle w:val="Odstavec"/>
            </w:pPr>
            <w:r>
              <w:t>za užívání veřejného prostranství pro kulturní akce</w:t>
            </w:r>
          </w:p>
        </w:tc>
        <w:tc>
          <w:tcPr>
            <w:tcW w:w="992" w:type="dxa"/>
          </w:tcPr>
          <w:p w:rsidR="00CC597C" w:rsidRDefault="00CC597C" w:rsidP="00524023">
            <w:pPr>
              <w:pStyle w:val="Odstavec"/>
              <w:jc w:val="right"/>
            </w:pPr>
            <w:r>
              <w:t>5 Kč</w:t>
            </w:r>
          </w:p>
        </w:tc>
      </w:tr>
      <w:tr w:rsidR="00CC597C" w:rsidTr="00524023">
        <w:tc>
          <w:tcPr>
            <w:tcW w:w="425" w:type="dxa"/>
          </w:tcPr>
          <w:p w:rsidR="00CC597C" w:rsidRDefault="00CC597C" w:rsidP="00524023">
            <w:pPr>
              <w:pStyle w:val="Odstavec"/>
            </w:pPr>
            <w:r>
              <w:t>j)</w:t>
            </w:r>
          </w:p>
        </w:tc>
        <w:tc>
          <w:tcPr>
            <w:tcW w:w="7938" w:type="dxa"/>
          </w:tcPr>
          <w:p w:rsidR="00CC597C" w:rsidRDefault="00CC597C" w:rsidP="00CC597C">
            <w:pPr>
              <w:pStyle w:val="Odstavec"/>
            </w:pPr>
            <w:r>
              <w:t>za užívání veřejného prostranství pro sportovní akce</w:t>
            </w:r>
          </w:p>
        </w:tc>
        <w:tc>
          <w:tcPr>
            <w:tcW w:w="992" w:type="dxa"/>
          </w:tcPr>
          <w:p w:rsidR="00CC597C" w:rsidRDefault="00CC597C" w:rsidP="00524023">
            <w:pPr>
              <w:pStyle w:val="Odstavec"/>
              <w:jc w:val="right"/>
            </w:pPr>
            <w:r>
              <w:t>5 Kč</w:t>
            </w:r>
          </w:p>
        </w:tc>
      </w:tr>
      <w:tr w:rsidR="00CC597C" w:rsidTr="00524023">
        <w:tc>
          <w:tcPr>
            <w:tcW w:w="425" w:type="dxa"/>
          </w:tcPr>
          <w:p w:rsidR="00CC597C" w:rsidRDefault="00CC597C" w:rsidP="00524023">
            <w:pPr>
              <w:pStyle w:val="Odstavec"/>
            </w:pPr>
            <w:r>
              <w:t>k)</w:t>
            </w:r>
          </w:p>
        </w:tc>
        <w:tc>
          <w:tcPr>
            <w:tcW w:w="7938" w:type="dxa"/>
          </w:tcPr>
          <w:p w:rsidR="00CC597C" w:rsidRDefault="00CC597C" w:rsidP="00CC597C">
            <w:pPr>
              <w:pStyle w:val="Odstavec"/>
            </w:pPr>
            <w:r>
              <w:t>za užívání veřejného prostranství pro reklamní akce</w:t>
            </w:r>
          </w:p>
        </w:tc>
        <w:tc>
          <w:tcPr>
            <w:tcW w:w="992" w:type="dxa"/>
          </w:tcPr>
          <w:p w:rsidR="00CC597C" w:rsidRDefault="00CC597C" w:rsidP="00524023">
            <w:pPr>
              <w:pStyle w:val="Odstavec"/>
              <w:jc w:val="right"/>
            </w:pPr>
            <w:r>
              <w:t>10 Kč</w:t>
            </w:r>
          </w:p>
        </w:tc>
      </w:tr>
      <w:tr w:rsidR="00CC597C" w:rsidTr="00524023">
        <w:tc>
          <w:tcPr>
            <w:tcW w:w="425" w:type="dxa"/>
          </w:tcPr>
          <w:p w:rsidR="00CC597C" w:rsidRDefault="00CC597C" w:rsidP="00524023">
            <w:pPr>
              <w:pStyle w:val="Odstavec"/>
            </w:pPr>
            <w:r>
              <w:t>l)</w:t>
            </w:r>
          </w:p>
        </w:tc>
        <w:tc>
          <w:tcPr>
            <w:tcW w:w="7938" w:type="dxa"/>
          </w:tcPr>
          <w:p w:rsidR="00CC597C" w:rsidRDefault="00CC597C" w:rsidP="00CC597C">
            <w:pPr>
              <w:pStyle w:val="Odstavec"/>
            </w:pPr>
            <w:r>
              <w:t>za užívání veřejného prostranství pro potřeby tvorby filmových a televizních děl</w:t>
            </w:r>
          </w:p>
        </w:tc>
        <w:tc>
          <w:tcPr>
            <w:tcW w:w="992" w:type="dxa"/>
          </w:tcPr>
          <w:p w:rsidR="00CC597C" w:rsidRDefault="00CC597C" w:rsidP="00524023">
            <w:pPr>
              <w:pStyle w:val="Odstavec"/>
              <w:jc w:val="right"/>
            </w:pPr>
            <w:r>
              <w:t>5 Kč</w:t>
            </w:r>
          </w:p>
        </w:tc>
      </w:tr>
    </w:tbl>
    <w:p w:rsidR="00F51EBE" w:rsidRDefault="00F51EBE" w:rsidP="00F51EBE">
      <w:pPr>
        <w:pStyle w:val="Odstavec"/>
        <w:numPr>
          <w:ilvl w:val="0"/>
          <w:numId w:val="8"/>
        </w:numPr>
      </w:pPr>
      <w:r>
        <w:lastRenderedPageBreak/>
        <w:t>Statutární město stanovuje poplatek paušální částkou: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umístění zařízení cirkusů 2100 Kč za týden,</w:t>
      </w:r>
    </w:p>
    <w:p w:rsidR="00F51EBE" w:rsidRDefault="00F51EBE" w:rsidP="00F51EBE">
      <w:pPr>
        <w:pStyle w:val="Odstavec"/>
        <w:numPr>
          <w:ilvl w:val="1"/>
          <w:numId w:val="8"/>
        </w:numPr>
      </w:pPr>
      <w:r>
        <w:t>za umístění zařízení lunaparků a jiných obdobných atrakcí 2100 Kč za týden.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F51EBE" w:rsidRPr="00CC597C" w:rsidRDefault="00F51EBE" w:rsidP="00F51EBE">
      <w:pPr>
        <w:pStyle w:val="Nadpis2"/>
      </w:pPr>
      <w:r>
        <w:t>Čl. 6</w:t>
      </w:r>
      <w:r>
        <w:br/>
      </w:r>
      <w:r w:rsidRPr="00CC597C">
        <w:t>Splatnost poplatku</w:t>
      </w:r>
    </w:p>
    <w:p w:rsidR="00F51EBE" w:rsidRPr="00CC597C" w:rsidRDefault="00F51EBE" w:rsidP="00F51EBE">
      <w:pPr>
        <w:pStyle w:val="Odstavec"/>
        <w:numPr>
          <w:ilvl w:val="0"/>
          <w:numId w:val="12"/>
        </w:numPr>
      </w:pPr>
      <w:r w:rsidRPr="00CC597C">
        <w:t>Poplatek je splatný nejpozději do 15 dnů ode dne ukončení užívání veřejného prostranství.</w:t>
      </w:r>
    </w:p>
    <w:p w:rsidR="00F51EBE" w:rsidRPr="00CC597C" w:rsidRDefault="00F51EBE" w:rsidP="00F51EBE">
      <w:pPr>
        <w:pStyle w:val="Odstavec"/>
        <w:numPr>
          <w:ilvl w:val="0"/>
          <w:numId w:val="8"/>
        </w:numPr>
      </w:pPr>
      <w:r w:rsidRPr="00CC597C">
        <w:t>Poplatek stanovený paušální částkou je splatný do 15 dnů od počátku každého poplatkového období.</w:t>
      </w:r>
    </w:p>
    <w:p w:rsidR="00CC597C" w:rsidRPr="00CC597C" w:rsidRDefault="00CC597C" w:rsidP="00CC597C">
      <w:pPr>
        <w:pStyle w:val="Odstavec"/>
        <w:numPr>
          <w:ilvl w:val="0"/>
          <w:numId w:val="8"/>
        </w:numPr>
      </w:pPr>
      <w:r w:rsidRPr="00CC597C">
        <w:t xml:space="preserve">V případě, že užívání veřejného prostranství přesáhne do více kalendářních let, je příslušná část poplatku v každém příslušném kalendářním roce splatná nejpozději do konce </w:t>
      </w:r>
      <w:r w:rsidR="0097713A">
        <w:t>daného</w:t>
      </w:r>
      <w:r w:rsidRPr="00CC597C">
        <w:t xml:space="preserve"> příslušného kalendářního roku užívání veřejného prostranství. V posledním roce užívání je příslušná část poplatku splatná nejpozději do 15 dnů od ukončení užívání veřejného prostranství.</w:t>
      </w:r>
    </w:p>
    <w:p w:rsidR="00F51EBE" w:rsidRPr="00524023" w:rsidRDefault="00F51EBE" w:rsidP="00F51EBE">
      <w:pPr>
        <w:pStyle w:val="Nadpis2"/>
      </w:pPr>
      <w:r>
        <w:t>Čl. 7</w:t>
      </w:r>
      <w:r>
        <w:br/>
        <w:t xml:space="preserve"> </w:t>
      </w:r>
      <w:r w:rsidRPr="00524023">
        <w:t>Osvobození</w:t>
      </w:r>
    </w:p>
    <w:p w:rsidR="00F51EBE" w:rsidRPr="00524023" w:rsidRDefault="00F51EBE" w:rsidP="00F51EBE">
      <w:pPr>
        <w:pStyle w:val="Odstavec"/>
        <w:numPr>
          <w:ilvl w:val="0"/>
          <w:numId w:val="13"/>
        </w:numPr>
      </w:pPr>
      <w:r w:rsidRPr="00524023">
        <w:t>Poplatek se neplatí:</w:t>
      </w:r>
    </w:p>
    <w:p w:rsidR="00F51EBE" w:rsidRPr="00524023" w:rsidRDefault="00F51EBE" w:rsidP="00F51EBE">
      <w:pPr>
        <w:pStyle w:val="Odstavec"/>
        <w:numPr>
          <w:ilvl w:val="1"/>
          <w:numId w:val="8"/>
        </w:numPr>
      </w:pPr>
      <w:r w:rsidRPr="00524023">
        <w:t>za vyhrazení trvalého parkovacího místa pro osobu, která je držitelem průkazu ZTP nebo ZTP/P,</w:t>
      </w:r>
    </w:p>
    <w:p w:rsidR="00F51EBE" w:rsidRPr="00524023" w:rsidRDefault="00F51EBE" w:rsidP="00F51EBE">
      <w:pPr>
        <w:pStyle w:val="Odstavec"/>
        <w:numPr>
          <w:ilvl w:val="1"/>
          <w:numId w:val="8"/>
        </w:numPr>
      </w:pPr>
      <w:r w:rsidRPr="00524023">
        <w:t xml:space="preserve">z akcí pořádaných na veřejném prostranství, jejichž </w:t>
      </w:r>
      <w:r w:rsidR="00C14D0B" w:rsidRPr="00524023">
        <w:t>celý</w:t>
      </w:r>
      <w:r w:rsidRPr="00524023">
        <w:t xml:space="preserve"> výtěžek je odveden na charitativní a veřejně prospěšné účely</w:t>
      </w:r>
      <w:r w:rsidRPr="00524023">
        <w:rPr>
          <w:rStyle w:val="Znakapoznpodarou"/>
        </w:rPr>
        <w:footnoteReference w:id="6"/>
      </w:r>
      <w:r w:rsidRPr="00524023">
        <w:t>.</w:t>
      </w:r>
    </w:p>
    <w:p w:rsidR="00F51EBE" w:rsidRPr="00524023" w:rsidRDefault="00F51EBE" w:rsidP="00F51EBE">
      <w:pPr>
        <w:pStyle w:val="Odstavec"/>
        <w:numPr>
          <w:ilvl w:val="0"/>
          <w:numId w:val="8"/>
        </w:numPr>
      </w:pPr>
      <w:r w:rsidRPr="00524023">
        <w:t>Od </w:t>
      </w:r>
      <w:r w:rsidR="00C14D0B" w:rsidRPr="00524023">
        <w:t>poplatku se dále osvobozuj</w:t>
      </w:r>
      <w:r w:rsidR="00CC597C" w:rsidRPr="00524023">
        <w:t>e</w:t>
      </w:r>
      <w:r w:rsidR="00C14D0B" w:rsidRPr="00524023">
        <w:t xml:space="preserve"> užívání veřejného prostranství:</w:t>
      </w:r>
    </w:p>
    <w:p w:rsidR="00F51EBE" w:rsidRPr="00524023" w:rsidRDefault="00F51EBE" w:rsidP="00F51EBE">
      <w:pPr>
        <w:pStyle w:val="Odstavec"/>
        <w:numPr>
          <w:ilvl w:val="1"/>
          <w:numId w:val="8"/>
        </w:numPr>
      </w:pPr>
      <w:r w:rsidRPr="00524023">
        <w:t>k provádění výkopových prací, umístění stavebních zařízení a skládek při realizaci staveb, jejichž investorem nebo spoluinvestorem je statutární město Třinec a jeho příspěvkové organizace,</w:t>
      </w:r>
    </w:p>
    <w:p w:rsidR="00CC597C" w:rsidRPr="00524023" w:rsidRDefault="002E5A9B" w:rsidP="00A61077">
      <w:pPr>
        <w:pStyle w:val="Odstavec"/>
        <w:numPr>
          <w:ilvl w:val="1"/>
          <w:numId w:val="8"/>
        </w:numPr>
      </w:pPr>
      <w:r>
        <w:t>v případech, kdy je užívání veřejného prostranství upraveno platnou nájemní/</w:t>
      </w:r>
      <w:proofErr w:type="spellStart"/>
      <w:r>
        <w:t>pachtovní</w:t>
      </w:r>
      <w:proofErr w:type="spellEnd"/>
      <w:r>
        <w:t xml:space="preserve"> smlouvou uzavřenou</w:t>
      </w:r>
      <w:r w:rsidR="00F51EBE" w:rsidRPr="00524023">
        <w:t xml:space="preserve"> se statutárním městem Třinec</w:t>
      </w:r>
      <w:r w:rsidR="00F61EFA" w:rsidRPr="00524023">
        <w:t xml:space="preserve"> nebo </w:t>
      </w:r>
      <w:r w:rsidR="009D3219">
        <w:t xml:space="preserve">jeho </w:t>
      </w:r>
      <w:r w:rsidR="00F61EFA" w:rsidRPr="00524023">
        <w:t>příspěvkovou organizací</w:t>
      </w:r>
      <w:r w:rsidR="00CC597C" w:rsidRPr="00524023">
        <w:t>,</w:t>
      </w:r>
      <w:r w:rsidR="00F61EFA" w:rsidRPr="00524023">
        <w:t xml:space="preserve"> </w:t>
      </w:r>
    </w:p>
    <w:p w:rsidR="00F51EBE" w:rsidRPr="00524023" w:rsidRDefault="00F51EBE" w:rsidP="00A61077">
      <w:pPr>
        <w:pStyle w:val="Odstavec"/>
        <w:numPr>
          <w:ilvl w:val="1"/>
          <w:numId w:val="8"/>
        </w:numPr>
      </w:pPr>
      <w:r w:rsidRPr="00524023">
        <w:t>ke kulturním, sportovním a vzdělávacím akcím</w:t>
      </w:r>
      <w:r w:rsidR="009427DD">
        <w:t>,</w:t>
      </w:r>
      <w:r w:rsidRPr="00524023">
        <w:t xml:space="preserve"> včetně </w:t>
      </w:r>
      <w:r w:rsidR="009427DD">
        <w:t xml:space="preserve">umístění </w:t>
      </w:r>
      <w:r w:rsidRPr="00524023">
        <w:t xml:space="preserve">reklamních zařízení, které pořádá statutární město Třinec </w:t>
      </w:r>
      <w:r w:rsidR="005A3655" w:rsidRPr="00524023">
        <w:t>nebo</w:t>
      </w:r>
      <w:r w:rsidRPr="00524023">
        <w:t xml:space="preserve"> jeho příspěvkové organizace</w:t>
      </w:r>
      <w:r w:rsidR="009427DD">
        <w:t>,</w:t>
      </w:r>
      <w:r w:rsidRPr="00524023">
        <w:t xml:space="preserve"> nebo</w:t>
      </w:r>
      <w:r w:rsidR="009427DD">
        <w:t xml:space="preserve"> na jejichž pořádání se statutární město T</w:t>
      </w:r>
      <w:r w:rsidRPr="00524023">
        <w:t xml:space="preserve">řinec </w:t>
      </w:r>
      <w:r w:rsidR="009427DD">
        <w:t>či</w:t>
      </w:r>
      <w:r w:rsidRPr="00524023">
        <w:t xml:space="preserve"> jeho příspěvkové organizace </w:t>
      </w:r>
      <w:r w:rsidR="009427DD">
        <w:t>podílejí jako spolu</w:t>
      </w:r>
      <w:r w:rsidRPr="00524023">
        <w:t>pořadatel</w:t>
      </w:r>
      <w:r w:rsidR="009427DD">
        <w:t>é,</w:t>
      </w:r>
      <w:r w:rsidR="00AA5DEA" w:rsidRPr="00524023">
        <w:t xml:space="preserve"> po</w:t>
      </w:r>
      <w:r w:rsidR="009427DD">
        <w:t>skytovatelé</w:t>
      </w:r>
      <w:r w:rsidR="00AA5DEA" w:rsidRPr="00524023">
        <w:t xml:space="preserve"> záštit</w:t>
      </w:r>
      <w:r w:rsidR="009427DD">
        <w:t>y</w:t>
      </w:r>
      <w:r w:rsidR="00AA5DEA" w:rsidRPr="00524023">
        <w:t xml:space="preserve">, </w:t>
      </w:r>
      <w:r w:rsidR="009427DD">
        <w:t>nebo finančního příspěvku</w:t>
      </w:r>
      <w:r w:rsidR="00AA5DEA" w:rsidRPr="00524023">
        <w:t>,</w:t>
      </w:r>
    </w:p>
    <w:p w:rsidR="00C14D0B" w:rsidRPr="00524023" w:rsidRDefault="00C14D0B" w:rsidP="000F5E9E">
      <w:pPr>
        <w:pStyle w:val="Odstavec"/>
        <w:numPr>
          <w:ilvl w:val="1"/>
          <w:numId w:val="8"/>
        </w:numPr>
      </w:pPr>
      <w:r w:rsidRPr="00524023">
        <w:t xml:space="preserve">k umístění </w:t>
      </w:r>
      <w:r w:rsidR="00F51EBE" w:rsidRPr="00524023">
        <w:t>reklamní</w:t>
      </w:r>
      <w:r w:rsidRPr="00524023">
        <w:t>ch</w:t>
      </w:r>
      <w:r w:rsidR="00F51EBE" w:rsidRPr="00524023">
        <w:t xml:space="preserve"> nabídko</w:t>
      </w:r>
      <w:r w:rsidR="00CC597C" w:rsidRPr="00524023">
        <w:t>v</w:t>
      </w:r>
      <w:r w:rsidRPr="00524023">
        <w:t>ých</w:t>
      </w:r>
      <w:r w:rsidR="00F51EBE" w:rsidRPr="00524023">
        <w:t xml:space="preserve"> tabul</w:t>
      </w:r>
      <w:r w:rsidRPr="00524023">
        <w:t xml:space="preserve">í (tzv. “áčka“) </w:t>
      </w:r>
      <w:r w:rsidR="00F51EBE" w:rsidRPr="00524023">
        <w:t>před pro</w:t>
      </w:r>
      <w:r w:rsidR="00F61EFA" w:rsidRPr="00524023">
        <w:t>vozovn</w:t>
      </w:r>
      <w:r w:rsidRPr="00524023">
        <w:t>ami, k </w:t>
      </w:r>
      <w:r w:rsidR="00522819" w:rsidRPr="00524023">
        <w:t>ni</w:t>
      </w:r>
      <w:r w:rsidRPr="00524023">
        <w:t>mž se vztahují</w:t>
      </w:r>
      <w:r w:rsidR="00F61EFA" w:rsidRPr="00524023">
        <w:t xml:space="preserve">, </w:t>
      </w:r>
    </w:p>
    <w:p w:rsidR="00F61EFA" w:rsidRPr="00524023" w:rsidRDefault="00071048" w:rsidP="000F5E9E">
      <w:pPr>
        <w:pStyle w:val="Odstavec"/>
        <w:numPr>
          <w:ilvl w:val="1"/>
          <w:numId w:val="8"/>
        </w:numPr>
      </w:pPr>
      <w:r w:rsidRPr="00524023">
        <w:lastRenderedPageBreak/>
        <w:t xml:space="preserve">jeho vlastníkem pro své potřeby za účelem </w:t>
      </w:r>
      <w:r w:rsidR="00522819" w:rsidRPr="00524023">
        <w:t xml:space="preserve">umístění stavebních </w:t>
      </w:r>
      <w:r w:rsidR="00F61EFA" w:rsidRPr="00524023">
        <w:t>zařízení, sklád</w:t>
      </w:r>
      <w:r w:rsidRPr="00524023">
        <w:t>ky</w:t>
      </w:r>
      <w:r w:rsidR="00522819" w:rsidRPr="00524023">
        <w:t xml:space="preserve"> a </w:t>
      </w:r>
      <w:r w:rsidR="00F61EFA" w:rsidRPr="00524023">
        <w:t xml:space="preserve">provádění výkopových prací </w:t>
      </w:r>
      <w:r w:rsidR="00522819" w:rsidRPr="00524023">
        <w:t xml:space="preserve">souvisejících s výstavbou nebo opravou nemovitostí </w:t>
      </w:r>
      <w:r w:rsidRPr="00524023">
        <w:t>nebo</w:t>
      </w:r>
      <w:r w:rsidR="00522819" w:rsidRPr="00524023">
        <w:t xml:space="preserve"> </w:t>
      </w:r>
      <w:r w:rsidR="00F61EFA" w:rsidRPr="00524023">
        <w:t>inženýrských sítí</w:t>
      </w:r>
      <w:r w:rsidRPr="00524023">
        <w:t xml:space="preserve"> v jeho vlastnictví.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F51EBE" w:rsidRDefault="00F51EBE" w:rsidP="00F51EBE">
      <w:pPr>
        <w:pStyle w:val="Nadpis2"/>
      </w:pPr>
      <w:r>
        <w:t>Čl. 8</w:t>
      </w:r>
      <w:r>
        <w:br/>
        <w:t xml:space="preserve"> Přechodné a zrušovací ustanovení</w:t>
      </w:r>
    </w:p>
    <w:p w:rsidR="00F51EBE" w:rsidRDefault="00F51EBE" w:rsidP="00F51EBE">
      <w:pPr>
        <w:pStyle w:val="Odstavec"/>
        <w:numPr>
          <w:ilvl w:val="0"/>
          <w:numId w:val="14"/>
        </w:numPr>
      </w:pPr>
      <w:r>
        <w:t>Poplatkové povinnosti vzniklé před nabytím účinnosti této vyhlášky se posuzují podle dosavadních právních předpisů.</w:t>
      </w:r>
    </w:p>
    <w:p w:rsidR="00F51EBE" w:rsidRDefault="00F51EBE" w:rsidP="00F51EBE">
      <w:pPr>
        <w:pStyle w:val="Odstavec"/>
        <w:numPr>
          <w:ilvl w:val="0"/>
          <w:numId w:val="8"/>
        </w:numPr>
      </w:pPr>
      <w:r>
        <w:t>Zrušuje se obecně závazná vyhláška č. </w:t>
      </w:r>
      <w:r w:rsidR="00A168A9">
        <w:t>8</w:t>
      </w:r>
      <w:r>
        <w:t>/202</w:t>
      </w:r>
      <w:r w:rsidR="00AA5DEA">
        <w:t>3</w:t>
      </w:r>
      <w:r>
        <w:t>, o místním poplatku za užívání veřejného prostranství, ze dne 1</w:t>
      </w:r>
      <w:r w:rsidR="00AA5DEA">
        <w:t>2</w:t>
      </w:r>
      <w:r>
        <w:t>. prosince 202</w:t>
      </w:r>
      <w:r w:rsidR="00AA5DEA">
        <w:t>3</w:t>
      </w:r>
      <w:r>
        <w:t>.</w:t>
      </w:r>
    </w:p>
    <w:p w:rsidR="00F51EBE" w:rsidRDefault="00F51EBE" w:rsidP="00F51EBE">
      <w:pPr>
        <w:pStyle w:val="Nadpis2"/>
      </w:pPr>
      <w:r>
        <w:t>Čl. 9</w:t>
      </w:r>
      <w:r>
        <w:br/>
        <w:t>Účinnost</w:t>
      </w:r>
    </w:p>
    <w:p w:rsidR="00F51EBE" w:rsidRDefault="00F51EBE" w:rsidP="00F51EBE">
      <w:pPr>
        <w:pStyle w:val="Odstavec"/>
      </w:pPr>
      <w:r>
        <w:t>Tato vyhláška nabývá účinnosti dnem 1. ledna 202</w:t>
      </w:r>
      <w:r w:rsidR="00F61EFA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51EBE" w:rsidTr="00E4093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1EBE" w:rsidRDefault="007A4F1E" w:rsidP="00E40939">
            <w:pPr>
              <w:pStyle w:val="PodpisovePole"/>
            </w:pPr>
            <w:r>
              <w:t xml:space="preserve">RNDr. Věra Palkovská </w:t>
            </w:r>
            <w:r w:rsidR="00F51EBE">
              <w:br/>
              <w:t xml:space="preserve"> primátorka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1EBE" w:rsidRDefault="007A4F1E" w:rsidP="00E40939">
            <w:pPr>
              <w:pStyle w:val="PodpisovePole"/>
            </w:pPr>
            <w:r>
              <w:t xml:space="preserve">Mgr. Ivo Kaleta </w:t>
            </w:r>
            <w:r w:rsidR="00F51EBE">
              <w:br/>
              <w:t xml:space="preserve"> náměstek primátorky</w:t>
            </w:r>
          </w:p>
        </w:tc>
      </w:tr>
      <w:tr w:rsidR="00F51EBE" w:rsidTr="00E4093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1EBE" w:rsidRDefault="00F51EBE" w:rsidP="00E40939">
            <w:pPr>
              <w:pStyle w:val="PodpisovePole"/>
            </w:pPr>
            <w:bookmarkStart w:id="0" w:name="_GoBack"/>
            <w:bookmarkEnd w:id="0"/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1EBE" w:rsidRDefault="00F51EBE" w:rsidP="00E40939">
            <w:pPr>
              <w:pStyle w:val="PodpisovePole"/>
            </w:pPr>
          </w:p>
        </w:tc>
      </w:tr>
    </w:tbl>
    <w:p w:rsidR="00937BA5" w:rsidRDefault="00937B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Schváleno:</w:t>
            </w:r>
          </w:p>
        </w:tc>
        <w:tc>
          <w:tcPr>
            <w:tcW w:w="7261" w:type="dxa"/>
          </w:tcPr>
          <w:p w:rsidR="00E245A6" w:rsidRPr="00E245A6" w:rsidRDefault="00AA5DEA" w:rsidP="00AA5DEA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09</w:t>
            </w:r>
            <w:r w:rsidR="00F61EF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.12.2025</w:t>
            </w:r>
            <w:proofErr w:type="gramEnd"/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Vyvěšeno:</w:t>
            </w:r>
          </w:p>
        </w:tc>
        <w:tc>
          <w:tcPr>
            <w:tcW w:w="726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Sejmuto:</w:t>
            </w:r>
          </w:p>
        </w:tc>
        <w:tc>
          <w:tcPr>
            <w:tcW w:w="726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Účinnost:</w:t>
            </w:r>
          </w:p>
        </w:tc>
        <w:tc>
          <w:tcPr>
            <w:tcW w:w="7261" w:type="dxa"/>
          </w:tcPr>
          <w:p w:rsidR="00E245A6" w:rsidRPr="00E245A6" w:rsidRDefault="0068332D" w:rsidP="00F61EFA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0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1.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0</w:t>
            </w:r>
            <w:r w:rsidR="00E245A6"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1.202</w:t>
            </w:r>
            <w:r w:rsidR="00F61EFA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6</w:t>
            </w:r>
            <w:proofErr w:type="gramEnd"/>
          </w:p>
        </w:tc>
      </w:tr>
      <w:tr w:rsidR="00E245A6" w:rsidRPr="00E245A6" w:rsidTr="00205C09">
        <w:tc>
          <w:tcPr>
            <w:tcW w:w="195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Zpracovatel:</w:t>
            </w:r>
          </w:p>
        </w:tc>
        <w:tc>
          <w:tcPr>
            <w:tcW w:w="7261" w:type="dxa"/>
          </w:tcPr>
          <w:p w:rsidR="00E245A6" w:rsidRPr="00E245A6" w:rsidRDefault="00E245A6" w:rsidP="00E245A6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</w:pPr>
            <w:r w:rsidRPr="00E245A6">
              <w:rPr>
                <w:rFonts w:ascii="Arial" w:eastAsia="Times New Roman" w:hAnsi="Arial" w:cs="Arial"/>
                <w:kern w:val="0"/>
                <w:sz w:val="22"/>
                <w:szCs w:val="22"/>
                <w:lang w:eastAsia="cs-CZ" w:bidi="ar-SA"/>
              </w:rPr>
              <w:t>Ekonomický odbor</w:t>
            </w:r>
          </w:p>
        </w:tc>
      </w:tr>
    </w:tbl>
    <w:p w:rsidR="00E245A6" w:rsidRDefault="00E245A6"/>
    <w:sectPr w:rsidR="00E245A6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99E" w:rsidRDefault="006B099E">
      <w:r>
        <w:separator/>
      </w:r>
    </w:p>
  </w:endnote>
  <w:endnote w:type="continuationSeparator" w:id="0">
    <w:p w:rsidR="006B099E" w:rsidRDefault="006B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99E" w:rsidRDefault="006B099E">
      <w:r>
        <w:rPr>
          <w:color w:val="000000"/>
        </w:rPr>
        <w:separator/>
      </w:r>
    </w:p>
  </w:footnote>
  <w:footnote w:type="continuationSeparator" w:id="0">
    <w:p w:rsidR="006B099E" w:rsidRDefault="006B099E">
      <w:r>
        <w:continuationSeparator/>
      </w:r>
    </w:p>
  </w:footnote>
  <w:footnote w:id="1">
    <w:p w:rsidR="00F51EBE" w:rsidRDefault="00F51EBE" w:rsidP="00F51EB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F51EBE" w:rsidRDefault="00F51EBE" w:rsidP="00F51EB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F51EBE" w:rsidRDefault="00F51EBE" w:rsidP="00F51EB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F51EBE" w:rsidRDefault="00F51EBE" w:rsidP="00F51EB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F51EBE" w:rsidRDefault="00F51EBE" w:rsidP="00F51EB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F51EBE" w:rsidRDefault="00F51EBE" w:rsidP="00F51EB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F51EBE" w:rsidRDefault="00F51EBE" w:rsidP="00F51EB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6" w:rsidRPr="00487D6A" w:rsidRDefault="00E245A6" w:rsidP="00E245A6">
    <w:pPr>
      <w:rPr>
        <w:rFonts w:ascii="Arial" w:hAnsi="Arial" w:cs="Arial"/>
        <w:b/>
        <w:caps/>
      </w:rPr>
    </w:pPr>
    <w:r>
      <w:rPr>
        <w:rFonts w:ascii="Arial" w:hAnsi="Arial" w:cs="Arial"/>
        <w:b/>
        <w:caps/>
        <w:noProof/>
        <w:lang w:eastAsia="cs-CZ" w:bidi="ar-SA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51435</wp:posOffset>
          </wp:positionH>
          <wp:positionV relativeFrom="paragraph">
            <wp:posOffset>-116205</wp:posOffset>
          </wp:positionV>
          <wp:extent cx="571500" cy="758679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58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aps/>
      </w:rPr>
      <w:t xml:space="preserve">                  STATUTÁRNÍ </w:t>
    </w:r>
    <w:r w:rsidRPr="00487D6A">
      <w:rPr>
        <w:rFonts w:ascii="Arial" w:hAnsi="Arial" w:cs="Arial"/>
        <w:b/>
        <w:caps/>
      </w:rPr>
      <w:t>Město Třinec</w:t>
    </w:r>
  </w:p>
  <w:p w:rsidR="00E245A6" w:rsidRPr="00487D6A" w:rsidRDefault="00E245A6" w:rsidP="00E245A6">
    <w:pPr>
      <w:rPr>
        <w:rFonts w:ascii="Arial" w:hAnsi="Arial" w:cs="Arial"/>
        <w:b/>
      </w:rPr>
    </w:pPr>
    <w:r w:rsidRPr="00487D6A">
      <w:rPr>
        <w:rFonts w:ascii="Arial" w:hAnsi="Arial" w:cs="Arial"/>
        <w:b/>
      </w:rPr>
      <w:t xml:space="preserve">                  20</w:t>
    </w:r>
    <w:r>
      <w:rPr>
        <w:rFonts w:ascii="Arial" w:hAnsi="Arial" w:cs="Arial"/>
        <w:b/>
      </w:rPr>
      <w:t>2</w:t>
    </w:r>
    <w:r w:rsidR="00455473">
      <w:rPr>
        <w:rFonts w:ascii="Arial" w:hAnsi="Arial" w:cs="Arial"/>
        <w:b/>
      </w:rPr>
      <w:t>5</w:t>
    </w:r>
  </w:p>
  <w:p w:rsidR="00E245A6" w:rsidRDefault="00E245A6">
    <w:pPr>
      <w:pStyle w:val="Zhlav"/>
    </w:pPr>
  </w:p>
  <w:p w:rsidR="00E245A6" w:rsidRDefault="00E245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53C45"/>
    <w:multiLevelType w:val="multilevel"/>
    <w:tmpl w:val="B4AE1B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F083642"/>
    <w:multiLevelType w:val="multilevel"/>
    <w:tmpl w:val="5B88D8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C9"/>
    <w:rsid w:val="00071048"/>
    <w:rsid w:val="001232C1"/>
    <w:rsid w:val="00190453"/>
    <w:rsid w:val="001C3515"/>
    <w:rsid w:val="00250108"/>
    <w:rsid w:val="00251213"/>
    <w:rsid w:val="00253AD0"/>
    <w:rsid w:val="00262C5A"/>
    <w:rsid w:val="002E5A9B"/>
    <w:rsid w:val="00306F40"/>
    <w:rsid w:val="00401221"/>
    <w:rsid w:val="00404FBF"/>
    <w:rsid w:val="00453107"/>
    <w:rsid w:val="00455473"/>
    <w:rsid w:val="00465D8A"/>
    <w:rsid w:val="005214E0"/>
    <w:rsid w:val="00522819"/>
    <w:rsid w:val="00524023"/>
    <w:rsid w:val="00556C36"/>
    <w:rsid w:val="005A3655"/>
    <w:rsid w:val="00631D7C"/>
    <w:rsid w:val="00631E86"/>
    <w:rsid w:val="0068332D"/>
    <w:rsid w:val="006B099E"/>
    <w:rsid w:val="0071410C"/>
    <w:rsid w:val="007A4F1E"/>
    <w:rsid w:val="007F14FB"/>
    <w:rsid w:val="008666F5"/>
    <w:rsid w:val="008A2B6C"/>
    <w:rsid w:val="00912D26"/>
    <w:rsid w:val="00931A94"/>
    <w:rsid w:val="00937BA5"/>
    <w:rsid w:val="009427DD"/>
    <w:rsid w:val="0097713A"/>
    <w:rsid w:val="009D3219"/>
    <w:rsid w:val="00A168A9"/>
    <w:rsid w:val="00AA5DEA"/>
    <w:rsid w:val="00AB3C12"/>
    <w:rsid w:val="00B34311"/>
    <w:rsid w:val="00B35073"/>
    <w:rsid w:val="00C14D0B"/>
    <w:rsid w:val="00CC597C"/>
    <w:rsid w:val="00D0204B"/>
    <w:rsid w:val="00D15436"/>
    <w:rsid w:val="00D320E0"/>
    <w:rsid w:val="00D70246"/>
    <w:rsid w:val="00DD4D60"/>
    <w:rsid w:val="00E245A6"/>
    <w:rsid w:val="00E83DE2"/>
    <w:rsid w:val="00EB60FB"/>
    <w:rsid w:val="00F3382E"/>
    <w:rsid w:val="00F51EBE"/>
    <w:rsid w:val="00F61EFA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1E977A"/>
  <w15:docId w15:val="{AD3C7D8B-86E6-4271-819A-30108EFD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245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245A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E245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245A6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04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048"/>
    <w:rPr>
      <w:rFonts w:ascii="Segoe UI" w:hAnsi="Segoe UI" w:cs="Mangal"/>
      <w:sz w:val="18"/>
      <w:szCs w:val="16"/>
    </w:rPr>
  </w:style>
  <w:style w:type="table" w:styleId="Mkatabulky">
    <w:name w:val="Table Grid"/>
    <w:basedOn w:val="Normlntabulka"/>
    <w:uiPriority w:val="39"/>
    <w:rsid w:val="00CC5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906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Janiková</dc:creator>
  <cp:lastModifiedBy>Marie Bocková</cp:lastModifiedBy>
  <cp:revision>3</cp:revision>
  <cp:lastPrinted>2025-12-11T09:02:00Z</cp:lastPrinted>
  <dcterms:created xsi:type="dcterms:W3CDTF">2025-12-11T09:01:00Z</dcterms:created>
  <dcterms:modified xsi:type="dcterms:W3CDTF">2025-12-11T09:03:00Z</dcterms:modified>
</cp:coreProperties>
</file>