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76" w:rsidRDefault="00A97376">
      <w:pPr>
        <w:jc w:val="center"/>
        <w:rPr>
          <w:b/>
          <w:sz w:val="28"/>
        </w:rPr>
      </w:pPr>
      <w:bookmarkStart w:id="0" w:name="_GoBack"/>
      <w:bookmarkEnd w:id="0"/>
    </w:p>
    <w:p w:rsidR="00A97376" w:rsidRDefault="00150FC7">
      <w:pPr>
        <w:jc w:val="center"/>
        <w:rPr>
          <w:b/>
          <w:sz w:val="28"/>
        </w:rPr>
      </w:pPr>
      <w:r>
        <w:rPr>
          <w:b/>
          <w:sz w:val="28"/>
        </w:rPr>
        <w:t xml:space="preserve">Obecně závazná vyhláška č. </w:t>
      </w:r>
      <w:r w:rsidR="00A20147">
        <w:rPr>
          <w:b/>
          <w:sz w:val="28"/>
        </w:rPr>
        <w:t>4</w:t>
      </w:r>
      <w:r w:rsidR="00A97376">
        <w:rPr>
          <w:b/>
          <w:sz w:val="28"/>
        </w:rPr>
        <w:t>/200</w:t>
      </w:r>
      <w:r w:rsidR="00284EDF">
        <w:rPr>
          <w:b/>
          <w:sz w:val="28"/>
        </w:rPr>
        <w:t>7</w:t>
      </w:r>
      <w:r w:rsidR="00A97376">
        <w:rPr>
          <w:b/>
          <w:sz w:val="28"/>
        </w:rPr>
        <w:t>,</w:t>
      </w:r>
    </w:p>
    <w:p w:rsidR="00A97376" w:rsidRDefault="00A97376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kterou se zrušuje obecně závazná </w:t>
      </w:r>
      <w:proofErr w:type="gramStart"/>
      <w:r>
        <w:rPr>
          <w:b/>
          <w:sz w:val="28"/>
        </w:rPr>
        <w:t>vyhláška  č.</w:t>
      </w:r>
      <w:proofErr w:type="gramEnd"/>
      <w:r>
        <w:rPr>
          <w:b/>
          <w:sz w:val="28"/>
        </w:rPr>
        <w:t xml:space="preserve"> </w:t>
      </w:r>
      <w:r w:rsidR="00284EDF">
        <w:rPr>
          <w:b/>
          <w:sz w:val="28"/>
        </w:rPr>
        <w:t>7</w:t>
      </w:r>
      <w:r>
        <w:rPr>
          <w:b/>
          <w:sz w:val="28"/>
        </w:rPr>
        <w:t>/</w:t>
      </w:r>
      <w:r w:rsidR="00284EDF">
        <w:rPr>
          <w:b/>
          <w:sz w:val="28"/>
        </w:rPr>
        <w:t>2001</w:t>
      </w:r>
      <w:r>
        <w:rPr>
          <w:b/>
          <w:sz w:val="28"/>
        </w:rPr>
        <w:t xml:space="preserve"> o </w:t>
      </w:r>
      <w:r w:rsidR="00284EDF">
        <w:rPr>
          <w:b/>
          <w:sz w:val="28"/>
        </w:rPr>
        <w:t>umisťování reklamních, propagačních a informačních zařízení v platném znění</w:t>
      </w:r>
    </w:p>
    <w:p w:rsidR="00A97376" w:rsidRDefault="00A97376">
      <w:pPr>
        <w:jc w:val="center"/>
        <w:rPr>
          <w:b/>
          <w:sz w:val="28"/>
          <w:szCs w:val="20"/>
        </w:rPr>
      </w:pPr>
    </w:p>
    <w:p w:rsidR="00A97376" w:rsidRDefault="00A97376">
      <w:pPr>
        <w:jc w:val="center"/>
        <w:rPr>
          <w:b/>
          <w:sz w:val="28"/>
          <w:szCs w:val="20"/>
        </w:rPr>
      </w:pPr>
    </w:p>
    <w:p w:rsidR="00A97376" w:rsidRDefault="00A97376">
      <w:pPr>
        <w:jc w:val="center"/>
        <w:rPr>
          <w:b/>
          <w:sz w:val="28"/>
          <w:szCs w:val="20"/>
        </w:rPr>
      </w:pPr>
    </w:p>
    <w:p w:rsidR="00A97376" w:rsidRDefault="00A97376">
      <w:pPr>
        <w:pStyle w:val="Zkladntext"/>
      </w:pPr>
      <w:r>
        <w:t>Zastupitelstvo města Hodonína se na svém zasedání dne</w:t>
      </w:r>
      <w:r w:rsidR="00150FC7">
        <w:t xml:space="preserve"> </w:t>
      </w:r>
      <w:proofErr w:type="gramStart"/>
      <w:r w:rsidR="00B043EB">
        <w:t>27</w:t>
      </w:r>
      <w:r w:rsidR="00284EDF">
        <w:t>.3</w:t>
      </w:r>
      <w:r w:rsidR="00150FC7">
        <w:t>.200</w:t>
      </w:r>
      <w:r w:rsidR="00284EDF">
        <w:t>7</w:t>
      </w:r>
      <w:proofErr w:type="gramEnd"/>
      <w:r w:rsidR="00150FC7">
        <w:t xml:space="preserve"> </w:t>
      </w:r>
      <w:r>
        <w:t>usnesením</w:t>
      </w:r>
      <w:r w:rsidR="00284EDF">
        <w:t xml:space="preserve"> </w:t>
      </w:r>
      <w:r w:rsidR="00B043EB">
        <w:t>č.461</w:t>
      </w:r>
      <w:r>
        <w:t xml:space="preserve">                         usneslo vydat na základě ust. § 84 odst. 2 písm. i) zák. č. 128/2000 Sb., o obcích (obecní zřízení) v platném znění, tuto obecně závaznou vyhlášku:</w:t>
      </w:r>
    </w:p>
    <w:p w:rsidR="00A97376" w:rsidRDefault="00A97376">
      <w:pPr>
        <w:jc w:val="both"/>
        <w:rPr>
          <w:szCs w:val="20"/>
        </w:rPr>
      </w:pPr>
    </w:p>
    <w:p w:rsidR="00A97376" w:rsidRDefault="00A97376">
      <w:pPr>
        <w:jc w:val="both"/>
        <w:rPr>
          <w:szCs w:val="20"/>
        </w:rPr>
      </w:pPr>
    </w:p>
    <w:p w:rsidR="00A97376" w:rsidRDefault="00A97376">
      <w:pPr>
        <w:pStyle w:val="Nadpis3"/>
      </w:pPr>
    </w:p>
    <w:p w:rsidR="00A97376" w:rsidRDefault="00A97376">
      <w:pPr>
        <w:pStyle w:val="Nadpis3"/>
      </w:pPr>
      <w:r>
        <w:t>Čl. 1</w:t>
      </w:r>
    </w:p>
    <w:p w:rsidR="00A97376" w:rsidRDefault="00A97376"/>
    <w:p w:rsidR="00A97376" w:rsidRDefault="00A97376">
      <w:pPr>
        <w:jc w:val="both"/>
        <w:rPr>
          <w:szCs w:val="20"/>
        </w:rPr>
      </w:pPr>
      <w:r>
        <w:t xml:space="preserve">Zrušuje se </w:t>
      </w:r>
      <w:r w:rsidR="00284EDF">
        <w:rPr>
          <w:szCs w:val="20"/>
        </w:rPr>
        <w:t>obecně závazná vyhláška č. 7/2001</w:t>
      </w:r>
      <w:r>
        <w:rPr>
          <w:szCs w:val="20"/>
        </w:rPr>
        <w:t xml:space="preserve"> o </w:t>
      </w:r>
      <w:r w:rsidR="00284EDF">
        <w:rPr>
          <w:szCs w:val="20"/>
        </w:rPr>
        <w:t xml:space="preserve">umisťování reklamních, propagačních a informačních zařízení </w:t>
      </w:r>
      <w:r>
        <w:rPr>
          <w:szCs w:val="20"/>
        </w:rPr>
        <w:t>v</w:t>
      </w:r>
      <w:r w:rsidR="00284EDF">
        <w:rPr>
          <w:szCs w:val="20"/>
        </w:rPr>
        <w:t> platném znění</w:t>
      </w:r>
      <w:r>
        <w:rPr>
          <w:szCs w:val="20"/>
        </w:rPr>
        <w:t>.</w:t>
      </w:r>
    </w:p>
    <w:p w:rsidR="00A97376" w:rsidRDefault="00A97376">
      <w:pPr>
        <w:pStyle w:val="Zkladntext"/>
        <w:ind w:left="540" w:right="351"/>
      </w:pPr>
    </w:p>
    <w:p w:rsidR="00A97376" w:rsidRDefault="00A97376">
      <w:pPr>
        <w:ind w:left="351" w:right="351"/>
      </w:pPr>
      <w:r>
        <w:t> </w:t>
      </w:r>
    </w:p>
    <w:p w:rsidR="00A97376" w:rsidRDefault="00A97376">
      <w:pPr>
        <w:ind w:left="351" w:right="351"/>
      </w:pPr>
      <w:r>
        <w:t> </w:t>
      </w:r>
    </w:p>
    <w:p w:rsidR="00A97376" w:rsidRDefault="00A97376">
      <w:pPr>
        <w:jc w:val="center"/>
        <w:rPr>
          <w:b/>
        </w:rPr>
      </w:pPr>
      <w:r>
        <w:rPr>
          <w:b/>
        </w:rPr>
        <w:t>Čl. 2</w:t>
      </w:r>
    </w:p>
    <w:p w:rsidR="00A97376" w:rsidRDefault="00A97376">
      <w:pPr>
        <w:jc w:val="center"/>
        <w:rPr>
          <w:b/>
          <w:szCs w:val="20"/>
        </w:rPr>
      </w:pPr>
      <w:r>
        <w:rPr>
          <w:b/>
        </w:rPr>
        <w:t>Účinnost</w:t>
      </w:r>
    </w:p>
    <w:p w:rsidR="00A97376" w:rsidRDefault="00A97376">
      <w:pPr>
        <w:ind w:left="360"/>
        <w:jc w:val="both"/>
        <w:rPr>
          <w:szCs w:val="20"/>
        </w:rPr>
      </w:pPr>
    </w:p>
    <w:p w:rsidR="00A97376" w:rsidRDefault="00A97376">
      <w:pPr>
        <w:jc w:val="both"/>
        <w:rPr>
          <w:szCs w:val="20"/>
        </w:rPr>
      </w:pPr>
      <w:r>
        <w:t>Tato obecně závazná vyhláška nabývá účinnosti patnáctým dnem po vyhlášení.</w:t>
      </w:r>
    </w:p>
    <w:p w:rsidR="00A97376" w:rsidRDefault="00A97376">
      <w:pPr>
        <w:ind w:left="360"/>
        <w:jc w:val="both"/>
        <w:rPr>
          <w:szCs w:val="20"/>
        </w:rPr>
      </w:pPr>
    </w:p>
    <w:p w:rsidR="00A97376" w:rsidRDefault="00A97376">
      <w:pPr>
        <w:keepNext/>
        <w:jc w:val="center"/>
        <w:outlineLvl w:val="2"/>
        <w:rPr>
          <w:szCs w:val="20"/>
        </w:rPr>
      </w:pPr>
    </w:p>
    <w:p w:rsidR="00A97376" w:rsidRDefault="00A97376"/>
    <w:p w:rsidR="00A97376" w:rsidRDefault="00A97376"/>
    <w:p w:rsidR="00A97376" w:rsidRDefault="00A97376"/>
    <w:p w:rsidR="00A97376" w:rsidRDefault="00A97376"/>
    <w:p w:rsidR="00A97376" w:rsidRDefault="00A97376"/>
    <w:p w:rsidR="00A97376" w:rsidRDefault="00A97376"/>
    <w:p w:rsidR="00A97376" w:rsidRDefault="00284EDF">
      <w:r>
        <w:t>MUDr. Lubor Šimeček</w:t>
      </w:r>
      <w:r w:rsidR="00A97376">
        <w:t xml:space="preserve">  </w:t>
      </w:r>
      <w:proofErr w:type="gramStart"/>
      <w:r w:rsidR="00A97376">
        <w:t>v.r.</w:t>
      </w:r>
      <w:proofErr w:type="gramEnd"/>
      <w:r w:rsidR="00A97376">
        <w:t xml:space="preserve">                                                          Mgr. </w:t>
      </w:r>
      <w:smartTag w:uri="urn:schemas-microsoft-com:office:smarttags" w:element="PersonName">
        <w:smartTagPr>
          <w:attr w:name="ProductID" w:val="Zuzana Domesov￡"/>
        </w:smartTagPr>
        <w:r w:rsidR="00A97376">
          <w:t>Zuzana Domesová</w:t>
        </w:r>
      </w:smartTag>
      <w:r w:rsidR="00A97376">
        <w:t xml:space="preserve">   </w:t>
      </w:r>
      <w:proofErr w:type="gramStart"/>
      <w:r w:rsidR="00150FC7">
        <w:t>v.r.</w:t>
      </w:r>
      <w:proofErr w:type="gramEnd"/>
      <w:r w:rsidR="00A97376">
        <w:t xml:space="preserve">      </w:t>
      </w:r>
    </w:p>
    <w:p w:rsidR="00A97376" w:rsidRDefault="00A97376">
      <w:proofErr w:type="gramStart"/>
      <w:r>
        <w:t xml:space="preserve">starosta                                 </w:t>
      </w:r>
      <w:r w:rsidR="00284EDF">
        <w:t xml:space="preserve">     </w:t>
      </w:r>
      <w:r>
        <w:t xml:space="preserve">                                                     místostarostka</w:t>
      </w:r>
      <w:proofErr w:type="gramEnd"/>
    </w:p>
    <w:p w:rsidR="00A97376" w:rsidRDefault="00A97376"/>
    <w:p w:rsidR="00A97376" w:rsidRDefault="00A97376">
      <w:pPr>
        <w:jc w:val="both"/>
      </w:pPr>
    </w:p>
    <w:p w:rsidR="00A97376" w:rsidRDefault="00A97376"/>
    <w:p w:rsidR="00A97376" w:rsidRDefault="00A97376"/>
    <w:p w:rsidR="00A97376" w:rsidRDefault="00A97376"/>
    <w:p w:rsidR="00A97376" w:rsidRDefault="00A97376"/>
    <w:p w:rsidR="00A97376" w:rsidRDefault="00A97376"/>
    <w:p w:rsidR="00A97376" w:rsidRDefault="00A97376">
      <w:r>
        <w:t>Vyvěšeno na úřední desce dne:</w:t>
      </w:r>
    </w:p>
    <w:p w:rsidR="00A97376" w:rsidRDefault="00A97376"/>
    <w:p w:rsidR="00A97376" w:rsidRDefault="00A97376"/>
    <w:p w:rsidR="00A97376" w:rsidRDefault="00A97376">
      <w:r>
        <w:t>Sňato z úřední desky dne:</w:t>
      </w:r>
    </w:p>
    <w:sectPr w:rsidR="00A9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80295"/>
    <w:multiLevelType w:val="hybridMultilevel"/>
    <w:tmpl w:val="9AA0872A"/>
    <w:lvl w:ilvl="0" w:tplc="C3D0B6F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" w15:restartNumberingAfterBreak="0">
    <w:nsid w:val="3D5107DB"/>
    <w:multiLevelType w:val="hybridMultilevel"/>
    <w:tmpl w:val="A732B2F6"/>
    <w:lvl w:ilvl="0" w:tplc="B636C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E07DD"/>
    <w:multiLevelType w:val="hybridMultilevel"/>
    <w:tmpl w:val="807A3E5A"/>
    <w:lvl w:ilvl="0" w:tplc="B75A7B6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" w15:restartNumberingAfterBreak="0">
    <w:nsid w:val="758A753D"/>
    <w:multiLevelType w:val="hybridMultilevel"/>
    <w:tmpl w:val="7BBECB22"/>
    <w:lvl w:ilvl="0" w:tplc="6CDEE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740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C7"/>
    <w:rsid w:val="00150FC7"/>
    <w:rsid w:val="00284EDF"/>
    <w:rsid w:val="008A73BA"/>
    <w:rsid w:val="00982823"/>
    <w:rsid w:val="00986FAA"/>
    <w:rsid w:val="00A20147"/>
    <w:rsid w:val="00A97376"/>
    <w:rsid w:val="00B0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3ED11-EB8B-4B75-A6E0-0BD767B3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jc w:val="center"/>
      <w:outlineLvl w:val="0"/>
    </w:pPr>
    <w:rPr>
      <w:rFonts w:ascii="Arial" w:eastAsia="Arial Unicode MS" w:hAnsi="Arial" w:cs="Arial"/>
      <w:b/>
      <w:bCs/>
      <w:color w:val="00000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jc w:val="center"/>
    </w:pPr>
    <w:rPr>
      <w:b/>
      <w:szCs w:val="20"/>
    </w:rPr>
  </w:style>
  <w:style w:type="paragraph" w:styleId="Rozloendokumentu">
    <w:name w:val="Document Map"/>
    <w:basedOn w:val="Normln"/>
    <w:semiHidden/>
    <w:rsid w:val="0098282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Město Hodonín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Město Hodonín</dc:creator>
  <cp:keywords/>
  <dc:description/>
  <cp:lastModifiedBy>Staňková Jana DiS.</cp:lastModifiedBy>
  <cp:revision>2</cp:revision>
  <cp:lastPrinted>2007-04-02T14:38:00Z</cp:lastPrinted>
  <dcterms:created xsi:type="dcterms:W3CDTF">2023-02-22T12:07:00Z</dcterms:created>
  <dcterms:modified xsi:type="dcterms:W3CDTF">2023-02-22T12:07:00Z</dcterms:modified>
</cp:coreProperties>
</file>