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47446B" w14:textId="32274A28" w:rsidR="00095650" w:rsidRDefault="00095650" w:rsidP="00095650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355823">
        <w:rPr>
          <w:rFonts w:ascii="Arial" w:hAnsi="Arial" w:cs="Arial"/>
          <w:b/>
          <w:color w:val="000000"/>
          <w:szCs w:val="24"/>
        </w:rPr>
        <w:t>Obec</w:t>
      </w:r>
      <w:r>
        <w:rPr>
          <w:rFonts w:ascii="Arial" w:hAnsi="Arial" w:cs="Arial"/>
          <w:b/>
          <w:color w:val="000000"/>
          <w:szCs w:val="24"/>
        </w:rPr>
        <w:t xml:space="preserve"> Trnová</w:t>
      </w:r>
    </w:p>
    <w:p w14:paraId="70189283" w14:textId="6789D80F" w:rsidR="00095650" w:rsidRPr="00355823" w:rsidRDefault="00095650" w:rsidP="00095650">
      <w:pPr>
        <w:pStyle w:val="Zkladntext"/>
        <w:spacing w:after="0"/>
        <w:jc w:val="center"/>
        <w:rPr>
          <w:rFonts w:ascii="Arial" w:hAnsi="Arial" w:cs="Arial"/>
          <w:b/>
          <w:color w:val="0070C0"/>
          <w:szCs w:val="24"/>
        </w:rPr>
      </w:pPr>
      <w:r w:rsidRPr="00355823">
        <w:rPr>
          <w:rFonts w:ascii="Arial" w:hAnsi="Arial" w:cs="Arial"/>
          <w:b/>
          <w:color w:val="000000"/>
          <w:szCs w:val="24"/>
        </w:rPr>
        <w:t>Zastupitelstvo obce</w:t>
      </w:r>
      <w:r>
        <w:rPr>
          <w:rFonts w:ascii="Arial" w:hAnsi="Arial" w:cs="Arial"/>
          <w:b/>
          <w:color w:val="000000"/>
          <w:szCs w:val="24"/>
        </w:rPr>
        <w:t xml:space="preserve"> Trnová</w:t>
      </w:r>
    </w:p>
    <w:p w14:paraId="39D394D0" w14:textId="461E90FC" w:rsidR="00095650" w:rsidRDefault="00095650" w:rsidP="00095650">
      <w:pPr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Obecně závazná vyhláška obce</w:t>
      </w:r>
      <w:r>
        <w:rPr>
          <w:rFonts w:ascii="Arial" w:hAnsi="Arial" w:cs="Arial"/>
          <w:b/>
        </w:rPr>
        <w:t xml:space="preserve"> Trnová,</w:t>
      </w:r>
    </w:p>
    <w:p w14:paraId="60CA160B" w14:textId="0BBF54A2" w:rsidR="00095650" w:rsidRPr="00355823" w:rsidRDefault="00095650" w:rsidP="00095650">
      <w:pPr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kterou se reguluje používání zábavní pyrotechniky</w:t>
      </w:r>
    </w:p>
    <w:p w14:paraId="254565F6" w14:textId="77777777" w:rsidR="00116356" w:rsidRDefault="00116356" w:rsidP="00116356">
      <w:pPr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</w:p>
    <w:p w14:paraId="48962AB1" w14:textId="5D19F842" w:rsidR="00116356" w:rsidRDefault="00116356" w:rsidP="00A36E1D">
      <w:pPr>
        <w:spacing w:after="0" w:line="240" w:lineRule="auto"/>
        <w:jc w:val="both"/>
        <w:rPr>
          <w:rFonts w:ascii="Arial" w:hAnsi="Arial" w:cs="Arial"/>
        </w:rPr>
      </w:pPr>
      <w:r w:rsidRPr="00A36E1D">
        <w:rPr>
          <w:rFonts w:ascii="Arial" w:hAnsi="Arial" w:cs="Arial"/>
        </w:rPr>
        <w:t>Zastupitelstvo obce Trnová se na svém</w:t>
      </w:r>
      <w:r w:rsidR="0062763B">
        <w:rPr>
          <w:rFonts w:ascii="Arial" w:hAnsi="Arial" w:cs="Arial"/>
        </w:rPr>
        <w:t xml:space="preserve"> </w:t>
      </w:r>
      <w:r w:rsidRPr="00A36E1D">
        <w:rPr>
          <w:rFonts w:ascii="Arial" w:hAnsi="Arial" w:cs="Arial"/>
        </w:rPr>
        <w:t xml:space="preserve"> zasedání konaném dne </w:t>
      </w:r>
      <w:r w:rsidR="006601F7">
        <w:rPr>
          <w:rFonts w:ascii="Arial" w:hAnsi="Arial" w:cs="Arial"/>
        </w:rPr>
        <w:t>26.6.2025</w:t>
      </w:r>
      <w:r w:rsidRPr="00A36E1D">
        <w:rPr>
          <w:rFonts w:ascii="Arial" w:hAnsi="Arial" w:cs="Arial"/>
        </w:rPr>
        <w:t xml:space="preserve"> </w:t>
      </w:r>
      <w:r w:rsidR="008435BB" w:rsidRPr="00CF27B5">
        <w:rPr>
          <w:rFonts w:ascii="Helvetica" w:hAnsi="Helvetica"/>
          <w:color w:val="000000"/>
        </w:rPr>
        <w:t>usnesení</w:t>
      </w:r>
      <w:r w:rsidR="008435BB">
        <w:rPr>
          <w:rFonts w:ascii="Helvetica" w:hAnsi="Helvetica"/>
          <w:color w:val="000000"/>
        </w:rPr>
        <w:t>m</w:t>
      </w:r>
      <w:bookmarkStart w:id="0" w:name="_GoBack"/>
      <w:bookmarkEnd w:id="0"/>
      <w:r w:rsidR="008435BB" w:rsidRPr="00CF27B5">
        <w:rPr>
          <w:rFonts w:ascii="Helvetica" w:hAnsi="Helvetica"/>
          <w:color w:val="000000"/>
        </w:rPr>
        <w:t xml:space="preserve"> </w:t>
      </w:r>
      <w:r w:rsidR="008435BB">
        <w:rPr>
          <w:rFonts w:ascii="Helvetica" w:hAnsi="Helvetica"/>
          <w:color w:val="000000"/>
        </w:rPr>
        <w:t>č.11/17/2025</w:t>
      </w:r>
      <w:r w:rsidR="008435BB">
        <w:rPr>
          <w:rFonts w:ascii="Helvetica" w:hAnsi="Helvetica"/>
          <w:color w:val="000000"/>
        </w:rPr>
        <w:t xml:space="preserve"> </w:t>
      </w:r>
      <w:r w:rsidRPr="00A36E1D">
        <w:rPr>
          <w:rFonts w:ascii="Arial" w:hAnsi="Arial" w:cs="Arial"/>
        </w:rPr>
        <w:t xml:space="preserve">usneslo vydat v souladu s </w:t>
      </w:r>
      <w:proofErr w:type="spellStart"/>
      <w:r w:rsidRPr="00A36E1D">
        <w:rPr>
          <w:rFonts w:ascii="Arial" w:hAnsi="Arial" w:cs="Arial"/>
          <w:bCs/>
        </w:rPr>
        <w:t>ust</w:t>
      </w:r>
      <w:proofErr w:type="spellEnd"/>
      <w:r w:rsidRPr="00A36E1D">
        <w:rPr>
          <w:rFonts w:ascii="Arial" w:hAnsi="Arial" w:cs="Arial"/>
          <w:bCs/>
        </w:rPr>
        <w:t xml:space="preserve">. </w:t>
      </w:r>
      <w:hyperlink r:id="rId8" w:history="1">
        <w:r w:rsidRPr="00A36E1D">
          <w:rPr>
            <w:rStyle w:val="Hypertextovodkaz"/>
            <w:rFonts w:ascii="Arial" w:hAnsi="Arial" w:cs="Arial"/>
            <w:bCs/>
            <w:color w:val="auto"/>
            <w:u w:val="none"/>
          </w:rPr>
          <w:t>§ 10 písm. a)</w:t>
        </w:r>
      </w:hyperlink>
      <w:r w:rsidRPr="00A36E1D">
        <w:rPr>
          <w:rFonts w:ascii="Arial" w:hAnsi="Arial" w:cs="Arial"/>
          <w:bCs/>
        </w:rPr>
        <w:t xml:space="preserve"> a </w:t>
      </w:r>
      <w:hyperlink r:id="rId9" w:history="1">
        <w:r w:rsidRPr="00A36E1D">
          <w:rPr>
            <w:rStyle w:val="Hypertextovodkaz"/>
            <w:rFonts w:ascii="Arial" w:hAnsi="Arial" w:cs="Arial"/>
            <w:bCs/>
            <w:color w:val="auto"/>
            <w:u w:val="none"/>
          </w:rPr>
          <w:t>§ 84 odst. 2 písm. h) zákona č. 128/2000 Sb.</w:t>
        </w:r>
      </w:hyperlink>
      <w:r w:rsidRPr="00A36E1D">
        <w:rPr>
          <w:rFonts w:ascii="Arial" w:hAnsi="Arial" w:cs="Arial"/>
          <w:bCs/>
        </w:rPr>
        <w:t>, o obcích, ve</w:t>
      </w:r>
      <w:r w:rsidRPr="00A36E1D">
        <w:rPr>
          <w:rFonts w:ascii="Arial" w:hAnsi="Arial" w:cs="Arial"/>
        </w:rPr>
        <w:t xml:space="preserve"> znění pozdějších předpisů, tuto obecně závaznou vyhlášku: </w:t>
      </w:r>
    </w:p>
    <w:p w14:paraId="1877A849" w14:textId="77777777" w:rsidR="00003D2C" w:rsidRPr="00A36E1D" w:rsidRDefault="00003D2C" w:rsidP="00A36E1D">
      <w:pPr>
        <w:spacing w:after="0" w:line="240" w:lineRule="auto"/>
        <w:jc w:val="both"/>
        <w:rPr>
          <w:rFonts w:ascii="Arial" w:hAnsi="Arial" w:cs="Arial"/>
          <w:b/>
        </w:rPr>
      </w:pPr>
    </w:p>
    <w:p w14:paraId="43F09F11" w14:textId="77777777" w:rsidR="00116356" w:rsidRPr="00A36E1D" w:rsidRDefault="00116356" w:rsidP="00116356">
      <w:pPr>
        <w:spacing w:after="0" w:line="240" w:lineRule="auto"/>
        <w:jc w:val="center"/>
        <w:rPr>
          <w:rFonts w:ascii="Arial" w:hAnsi="Arial" w:cs="Arial"/>
          <w:b/>
        </w:rPr>
      </w:pPr>
    </w:p>
    <w:p w14:paraId="0113360E" w14:textId="77777777" w:rsidR="00116356" w:rsidRPr="00A36E1D" w:rsidRDefault="00116356" w:rsidP="00116356">
      <w:pPr>
        <w:spacing w:before="120" w:after="0" w:line="240" w:lineRule="auto"/>
        <w:jc w:val="center"/>
        <w:rPr>
          <w:rFonts w:ascii="Arial" w:hAnsi="Arial" w:cs="Arial"/>
          <w:b/>
        </w:rPr>
      </w:pPr>
      <w:r w:rsidRPr="00A36E1D">
        <w:rPr>
          <w:rFonts w:ascii="Arial" w:hAnsi="Arial" w:cs="Arial"/>
          <w:b/>
        </w:rPr>
        <w:t>Čl. 1</w:t>
      </w:r>
    </w:p>
    <w:p w14:paraId="590D799F" w14:textId="77777777" w:rsidR="00116356" w:rsidRPr="00A36E1D" w:rsidRDefault="00116356" w:rsidP="0011635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A36E1D">
        <w:rPr>
          <w:rFonts w:ascii="Arial" w:hAnsi="Arial" w:cs="Arial"/>
          <w:b/>
          <w:bCs/>
        </w:rPr>
        <w:t>Základní ustanovení</w:t>
      </w:r>
    </w:p>
    <w:p w14:paraId="74FFADFD" w14:textId="77777777" w:rsidR="00116356" w:rsidRPr="00A36E1D" w:rsidRDefault="00116356" w:rsidP="0011635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</w:p>
    <w:p w14:paraId="0FC2B76D" w14:textId="0900F72F" w:rsidR="00116356" w:rsidRPr="00A36E1D" w:rsidRDefault="00116356" w:rsidP="0011635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 w:rsidRPr="00A36E1D">
        <w:rPr>
          <w:rFonts w:ascii="Arial" w:hAnsi="Arial" w:cs="Arial"/>
        </w:rPr>
        <w:t xml:space="preserve">Předmětem této obecně závazné vyhlášky (dále jen vyhláška) je zákaz používání zábavní pyrotechniky, neboť se jedná o činnost, která by mohla narušit veřejný pořádek v obci Trnová nebo být v rozporu s dobrými mravy, ochranou bezpečnosti, zdraví a majetku. </w:t>
      </w:r>
    </w:p>
    <w:p w14:paraId="3C039575" w14:textId="77777777" w:rsidR="00116356" w:rsidRPr="00A36E1D" w:rsidRDefault="00116356" w:rsidP="00116356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hAnsi="Arial" w:cs="Arial"/>
        </w:rPr>
      </w:pPr>
    </w:p>
    <w:p w14:paraId="10EB2FEC" w14:textId="77777777" w:rsidR="00003D2C" w:rsidRDefault="00003D2C" w:rsidP="00116356">
      <w:pPr>
        <w:spacing w:before="120" w:after="0" w:line="240" w:lineRule="auto"/>
        <w:jc w:val="center"/>
        <w:rPr>
          <w:rFonts w:ascii="Arial" w:hAnsi="Arial" w:cs="Arial"/>
          <w:b/>
        </w:rPr>
      </w:pPr>
    </w:p>
    <w:p w14:paraId="70898091" w14:textId="2D9A3B8C" w:rsidR="00116356" w:rsidRPr="00A36E1D" w:rsidRDefault="00116356" w:rsidP="00116356">
      <w:pPr>
        <w:spacing w:before="120" w:after="0" w:line="240" w:lineRule="auto"/>
        <w:jc w:val="center"/>
        <w:rPr>
          <w:rFonts w:ascii="Arial" w:hAnsi="Arial" w:cs="Arial"/>
          <w:b/>
        </w:rPr>
      </w:pPr>
      <w:r w:rsidRPr="00A36E1D">
        <w:rPr>
          <w:rFonts w:ascii="Arial" w:hAnsi="Arial" w:cs="Arial"/>
          <w:b/>
        </w:rPr>
        <w:t>Čl. 2</w:t>
      </w:r>
    </w:p>
    <w:p w14:paraId="66163D6C" w14:textId="77777777" w:rsidR="00116356" w:rsidRPr="00A36E1D" w:rsidRDefault="00116356" w:rsidP="0011635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A36E1D">
        <w:rPr>
          <w:rFonts w:ascii="Arial" w:hAnsi="Arial" w:cs="Arial"/>
          <w:b/>
          <w:bCs/>
        </w:rPr>
        <w:t>Zákaz používání zábavní pyrotechniky</w:t>
      </w:r>
    </w:p>
    <w:p w14:paraId="7E3F5716" w14:textId="77777777" w:rsidR="00116356" w:rsidRPr="00A36E1D" w:rsidRDefault="00116356" w:rsidP="001163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EFCD4B0" w14:textId="7810585B" w:rsidR="00116356" w:rsidRDefault="00116356" w:rsidP="001163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36E1D">
        <w:rPr>
          <w:rFonts w:ascii="Arial" w:hAnsi="Arial" w:cs="Arial"/>
        </w:rPr>
        <w:t>Používání zábavní pyrotechniky</w:t>
      </w:r>
      <w:r w:rsidRPr="00A36E1D">
        <w:rPr>
          <w:rStyle w:val="Znakapoznpodarou"/>
          <w:rFonts w:ascii="Arial" w:hAnsi="Arial" w:cs="Arial"/>
        </w:rPr>
        <w:footnoteReference w:id="1"/>
      </w:r>
      <w:r w:rsidRPr="00A36E1D">
        <w:rPr>
          <w:rFonts w:ascii="Arial" w:hAnsi="Arial" w:cs="Arial"/>
        </w:rPr>
        <w:t xml:space="preserve"> je na území obce Trnová zakázané. </w:t>
      </w:r>
    </w:p>
    <w:p w14:paraId="261A8037" w14:textId="77777777" w:rsidR="00003D2C" w:rsidRPr="00A36E1D" w:rsidRDefault="00003D2C" w:rsidP="001163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4783AC8" w14:textId="77777777" w:rsidR="00116356" w:rsidRPr="00A36E1D" w:rsidRDefault="00116356" w:rsidP="0011635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</w:p>
    <w:p w14:paraId="3373D224" w14:textId="77777777" w:rsidR="00116356" w:rsidRPr="00A36E1D" w:rsidRDefault="00116356" w:rsidP="00116356">
      <w:pPr>
        <w:spacing w:before="120" w:after="0" w:line="240" w:lineRule="auto"/>
        <w:jc w:val="center"/>
        <w:rPr>
          <w:rFonts w:ascii="Arial" w:hAnsi="Arial" w:cs="Arial"/>
          <w:b/>
        </w:rPr>
      </w:pPr>
      <w:r w:rsidRPr="00A36E1D">
        <w:rPr>
          <w:rFonts w:ascii="Arial" w:hAnsi="Arial" w:cs="Arial"/>
          <w:b/>
        </w:rPr>
        <w:t>Čl. 3</w:t>
      </w:r>
    </w:p>
    <w:p w14:paraId="7D516D7D" w14:textId="77777777" w:rsidR="00116356" w:rsidRPr="00A36E1D" w:rsidRDefault="00116356" w:rsidP="00116356">
      <w:pPr>
        <w:spacing w:after="0" w:line="240" w:lineRule="auto"/>
        <w:jc w:val="center"/>
        <w:rPr>
          <w:rFonts w:ascii="Arial" w:hAnsi="Arial" w:cs="Arial"/>
          <w:b/>
        </w:rPr>
      </w:pPr>
      <w:r w:rsidRPr="00A36E1D">
        <w:rPr>
          <w:rFonts w:ascii="Arial" w:hAnsi="Arial" w:cs="Arial"/>
          <w:b/>
        </w:rPr>
        <w:t>Výjimky</w:t>
      </w:r>
    </w:p>
    <w:p w14:paraId="37E26061" w14:textId="5C4B4349" w:rsidR="00116356" w:rsidRDefault="00116356" w:rsidP="00116356">
      <w:pPr>
        <w:spacing w:after="0" w:line="240" w:lineRule="auto"/>
        <w:jc w:val="center"/>
        <w:rPr>
          <w:rFonts w:ascii="Arial" w:hAnsi="Arial" w:cs="Arial"/>
          <w:b/>
        </w:rPr>
      </w:pPr>
    </w:p>
    <w:p w14:paraId="359AC854" w14:textId="0DF3E578" w:rsidR="002F198A" w:rsidRPr="00A36E1D" w:rsidRDefault="002F198A" w:rsidP="002F198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F198A">
        <w:rPr>
          <w:rFonts w:ascii="Arial" w:hAnsi="Arial" w:cs="Arial"/>
        </w:rPr>
        <w:t xml:space="preserve"> </w:t>
      </w:r>
      <w:r w:rsidRPr="00A36E1D">
        <w:rPr>
          <w:rFonts w:ascii="Arial" w:hAnsi="Arial" w:cs="Arial"/>
        </w:rPr>
        <w:t>Zákaz používání zábavní pyrotechniky dle čl. 2 této vyhlášky neplatí pro pyrotechnické výrobky kategorie F1 dle § 4 odst. 2 zák. č. 206/2015 Sb., ve znění pozdějších předpisů.</w:t>
      </w:r>
    </w:p>
    <w:p w14:paraId="4E611E23" w14:textId="0E04107E" w:rsidR="002F198A" w:rsidRDefault="002F198A" w:rsidP="002F198A">
      <w:pPr>
        <w:spacing w:after="0" w:line="240" w:lineRule="auto"/>
        <w:jc w:val="both"/>
        <w:rPr>
          <w:rFonts w:ascii="Arial" w:hAnsi="Arial" w:cs="Arial"/>
          <w:b/>
        </w:rPr>
      </w:pPr>
    </w:p>
    <w:p w14:paraId="415E21B5" w14:textId="4BBA526D" w:rsidR="008D0670" w:rsidRPr="00BF1303" w:rsidRDefault="00116356" w:rsidP="0011635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1303">
        <w:rPr>
          <w:rFonts w:ascii="Arial" w:hAnsi="Arial" w:cs="Arial"/>
        </w:rPr>
        <w:t>Zákaz používání zábavní pyrotechniky dle čl. 2 této vyhlášky neplatí ve dnech 31. prosince a 1. ledna</w:t>
      </w:r>
      <w:r w:rsidR="00156E8B">
        <w:rPr>
          <w:rFonts w:ascii="Arial" w:hAnsi="Arial" w:cs="Arial"/>
        </w:rPr>
        <w:t xml:space="preserve"> a</w:t>
      </w:r>
      <w:r w:rsidR="00BF1303" w:rsidRPr="00BF1303">
        <w:rPr>
          <w:rFonts w:ascii="Arial" w:hAnsi="Arial" w:cs="Arial"/>
        </w:rPr>
        <w:t xml:space="preserve"> </w:t>
      </w:r>
      <w:r w:rsidR="00BF1303">
        <w:rPr>
          <w:rFonts w:ascii="Arial" w:hAnsi="Arial" w:cs="Arial"/>
        </w:rPr>
        <w:t xml:space="preserve">dne </w:t>
      </w:r>
      <w:r w:rsidR="00BF1303" w:rsidRPr="00BF1303">
        <w:rPr>
          <w:rFonts w:ascii="Arial" w:hAnsi="Arial" w:cs="Arial"/>
        </w:rPr>
        <w:t>oslavy Čarodějnic.</w:t>
      </w:r>
    </w:p>
    <w:p w14:paraId="0C37BDBB" w14:textId="77777777" w:rsidR="004D6DB3" w:rsidRPr="008D0670" w:rsidRDefault="004D6DB3" w:rsidP="004D6DB3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highlight w:val="yellow"/>
        </w:rPr>
      </w:pPr>
    </w:p>
    <w:p w14:paraId="2C59908B" w14:textId="0BB8F6B3" w:rsidR="00F70349" w:rsidRPr="00A36E1D" w:rsidRDefault="00116356" w:rsidP="00BF1303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A36E1D">
        <w:rPr>
          <w:rFonts w:ascii="Arial" w:hAnsi="Arial" w:cs="Arial"/>
        </w:rPr>
        <w:t xml:space="preserve"> </w:t>
      </w:r>
    </w:p>
    <w:p w14:paraId="38448C34" w14:textId="4BF1297D" w:rsidR="00116356" w:rsidRPr="00A36E1D" w:rsidRDefault="00116356" w:rsidP="00116356">
      <w:pPr>
        <w:spacing w:before="120" w:after="0" w:line="240" w:lineRule="auto"/>
        <w:jc w:val="center"/>
        <w:rPr>
          <w:rFonts w:ascii="Arial" w:hAnsi="Arial" w:cs="Arial"/>
          <w:b/>
        </w:rPr>
      </w:pPr>
      <w:r w:rsidRPr="00A36E1D">
        <w:rPr>
          <w:rFonts w:ascii="Arial" w:hAnsi="Arial" w:cs="Arial"/>
          <w:b/>
        </w:rPr>
        <w:t>Čl. 4</w:t>
      </w:r>
    </w:p>
    <w:p w14:paraId="38C37B7C" w14:textId="4F7BE0AD" w:rsidR="00116356" w:rsidRPr="00A36E1D" w:rsidRDefault="00116356" w:rsidP="0011635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A36E1D">
        <w:rPr>
          <w:rFonts w:ascii="Arial" w:hAnsi="Arial" w:cs="Arial"/>
          <w:b/>
          <w:bCs/>
        </w:rPr>
        <w:t>Sankce</w:t>
      </w:r>
    </w:p>
    <w:p w14:paraId="3E6520A9" w14:textId="77777777" w:rsidR="00116356" w:rsidRPr="00A36E1D" w:rsidRDefault="00116356" w:rsidP="00116356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</w:p>
    <w:p w14:paraId="25D3E910" w14:textId="77777777" w:rsidR="00116356" w:rsidRPr="00A36E1D" w:rsidRDefault="00116356" w:rsidP="001163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DA0C089" w14:textId="77777777" w:rsidR="00116356" w:rsidRPr="00A36E1D" w:rsidRDefault="00116356" w:rsidP="00095650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A36E1D">
        <w:rPr>
          <w:rFonts w:ascii="Arial" w:hAnsi="Arial" w:cs="Arial"/>
        </w:rPr>
        <w:t>Porušení této vyhlášky se postihuje podle zvláštních právních předpisů</w:t>
      </w:r>
      <w:r w:rsidRPr="00A36E1D">
        <w:rPr>
          <w:rFonts w:ascii="Arial" w:hAnsi="Arial" w:cs="Arial"/>
          <w:vertAlign w:val="superscript"/>
        </w:rPr>
        <w:t>2</w:t>
      </w:r>
      <w:r w:rsidRPr="00A36E1D">
        <w:rPr>
          <w:rFonts w:ascii="Arial" w:hAnsi="Arial" w:cs="Arial"/>
        </w:rPr>
        <w:t xml:space="preserve">. </w:t>
      </w:r>
    </w:p>
    <w:p w14:paraId="2B072AAD" w14:textId="77777777" w:rsidR="00116356" w:rsidRPr="00A36E1D" w:rsidRDefault="00116356" w:rsidP="00116356">
      <w:pPr>
        <w:spacing w:after="0" w:line="240" w:lineRule="auto"/>
        <w:ind w:left="720"/>
        <w:rPr>
          <w:rFonts w:ascii="Arial" w:hAnsi="Arial" w:cs="Arial"/>
          <w:b/>
        </w:rPr>
      </w:pPr>
    </w:p>
    <w:p w14:paraId="3917DFC2" w14:textId="77777777" w:rsidR="00095650" w:rsidRDefault="00095650" w:rsidP="00116356">
      <w:pPr>
        <w:spacing w:after="0" w:line="240" w:lineRule="auto"/>
        <w:jc w:val="center"/>
        <w:rPr>
          <w:rFonts w:ascii="Arial" w:hAnsi="Arial" w:cs="Arial"/>
          <w:b/>
        </w:rPr>
      </w:pPr>
    </w:p>
    <w:p w14:paraId="07C25C55" w14:textId="77777777" w:rsidR="00095650" w:rsidRDefault="00095650" w:rsidP="00116356">
      <w:pPr>
        <w:spacing w:after="0" w:line="240" w:lineRule="auto"/>
        <w:jc w:val="center"/>
        <w:rPr>
          <w:rFonts w:ascii="Arial" w:hAnsi="Arial" w:cs="Arial"/>
          <w:b/>
        </w:rPr>
      </w:pPr>
    </w:p>
    <w:p w14:paraId="74B7B2A2" w14:textId="77777777" w:rsidR="00095650" w:rsidRDefault="00095650" w:rsidP="00116356">
      <w:pPr>
        <w:spacing w:after="0" w:line="240" w:lineRule="auto"/>
        <w:jc w:val="center"/>
        <w:rPr>
          <w:rFonts w:ascii="Arial" w:hAnsi="Arial" w:cs="Arial"/>
          <w:b/>
        </w:rPr>
      </w:pPr>
    </w:p>
    <w:p w14:paraId="0CA3C7A2" w14:textId="77777777" w:rsidR="00095650" w:rsidRDefault="00095650" w:rsidP="00116356">
      <w:pPr>
        <w:spacing w:after="0" w:line="240" w:lineRule="auto"/>
        <w:jc w:val="center"/>
        <w:rPr>
          <w:rFonts w:ascii="Arial" w:hAnsi="Arial" w:cs="Arial"/>
          <w:b/>
        </w:rPr>
      </w:pPr>
    </w:p>
    <w:p w14:paraId="3D6D8951" w14:textId="5A93DA8F" w:rsidR="00F75E75" w:rsidRDefault="00F75E75" w:rsidP="00116356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Čl. 5</w:t>
      </w:r>
    </w:p>
    <w:p w14:paraId="7A398027" w14:textId="3C2B75FC" w:rsidR="00F75E75" w:rsidRDefault="00F75E75" w:rsidP="00116356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6A5A1937" w14:textId="36536A20" w:rsidR="00F75E75" w:rsidRDefault="00F75E75" w:rsidP="00F75E75">
      <w:pPr>
        <w:pStyle w:val="Odstavec"/>
      </w:pPr>
      <w:r>
        <w:t>Zrušuje se obecně závazná vyhláška č. 2/2020, Obecně závazná vyhláška o regulaci používání zábavní pyrotechniky, ze dne 8. září 2020.</w:t>
      </w:r>
    </w:p>
    <w:p w14:paraId="777CEC47" w14:textId="77777777" w:rsidR="00F75E75" w:rsidRDefault="00F75E75" w:rsidP="00116356">
      <w:pPr>
        <w:spacing w:after="0" w:line="240" w:lineRule="auto"/>
        <w:jc w:val="center"/>
        <w:rPr>
          <w:rFonts w:ascii="Arial" w:hAnsi="Arial" w:cs="Arial"/>
          <w:b/>
        </w:rPr>
      </w:pPr>
    </w:p>
    <w:p w14:paraId="15749E24" w14:textId="77777777" w:rsidR="00F75E75" w:rsidRDefault="00F75E75" w:rsidP="00116356">
      <w:pPr>
        <w:spacing w:after="0" w:line="240" w:lineRule="auto"/>
        <w:jc w:val="center"/>
        <w:rPr>
          <w:rFonts w:ascii="Arial" w:hAnsi="Arial" w:cs="Arial"/>
          <w:b/>
        </w:rPr>
      </w:pPr>
    </w:p>
    <w:p w14:paraId="75216C3E" w14:textId="77777777" w:rsidR="00F75E75" w:rsidRDefault="00F75E75" w:rsidP="00116356">
      <w:pPr>
        <w:spacing w:after="0" w:line="240" w:lineRule="auto"/>
        <w:jc w:val="center"/>
        <w:rPr>
          <w:rFonts w:ascii="Arial" w:hAnsi="Arial" w:cs="Arial"/>
          <w:b/>
        </w:rPr>
      </w:pPr>
    </w:p>
    <w:p w14:paraId="63324EB4" w14:textId="43F456FB" w:rsidR="00116356" w:rsidRPr="00A36E1D" w:rsidRDefault="00116356" w:rsidP="00116356">
      <w:pPr>
        <w:spacing w:after="0" w:line="240" w:lineRule="auto"/>
        <w:jc w:val="center"/>
        <w:rPr>
          <w:rFonts w:ascii="Arial" w:hAnsi="Arial" w:cs="Arial"/>
          <w:b/>
        </w:rPr>
      </w:pPr>
      <w:r w:rsidRPr="00A36E1D">
        <w:rPr>
          <w:rFonts w:ascii="Arial" w:hAnsi="Arial" w:cs="Arial"/>
          <w:b/>
        </w:rPr>
        <w:t xml:space="preserve">Čl. </w:t>
      </w:r>
      <w:r w:rsidR="00F75E75">
        <w:rPr>
          <w:rFonts w:ascii="Arial" w:hAnsi="Arial" w:cs="Arial"/>
          <w:b/>
        </w:rPr>
        <w:t>6</w:t>
      </w:r>
    </w:p>
    <w:p w14:paraId="1C02421C" w14:textId="77777777" w:rsidR="00116356" w:rsidRPr="00A36E1D" w:rsidRDefault="00116356" w:rsidP="00116356">
      <w:pPr>
        <w:spacing w:after="0" w:line="240" w:lineRule="auto"/>
        <w:jc w:val="center"/>
        <w:rPr>
          <w:rFonts w:ascii="Arial" w:hAnsi="Arial" w:cs="Arial"/>
        </w:rPr>
      </w:pPr>
      <w:r w:rsidRPr="00A36E1D">
        <w:rPr>
          <w:rFonts w:ascii="Arial" w:hAnsi="Arial" w:cs="Arial"/>
          <w:b/>
          <w:bCs/>
        </w:rPr>
        <w:t>Účinnost</w:t>
      </w:r>
    </w:p>
    <w:p w14:paraId="7851BCF0" w14:textId="77777777" w:rsidR="00095650" w:rsidRDefault="00095650" w:rsidP="00095650">
      <w:pPr>
        <w:spacing w:before="120" w:line="288" w:lineRule="auto"/>
        <w:jc w:val="both"/>
        <w:rPr>
          <w:rFonts w:ascii="Arial" w:hAnsi="Arial" w:cs="Arial"/>
        </w:rPr>
      </w:pPr>
      <w:r w:rsidRPr="00355823">
        <w:rPr>
          <w:rFonts w:ascii="Arial" w:hAnsi="Arial" w:cs="Arial"/>
        </w:rPr>
        <w:t>Tato vyhláška nabývá účinnosti počátkem patnáctého dne následujícího po dni jejího vyhlášení.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EF7851" w:rsidRPr="00EF7851" w14:paraId="3D203063" w14:textId="77777777" w:rsidTr="00EF7851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2D67ECF3" w14:textId="77777777" w:rsidR="00EF7851" w:rsidRPr="00EF7851" w:rsidRDefault="00EF7851" w:rsidP="00EF7851">
            <w:pPr>
              <w:spacing w:after="0" w:line="240" w:lineRule="auto"/>
              <w:rPr>
                <w:rFonts w:ascii="Arial" w:hAnsi="Arial" w:cs="Arial"/>
              </w:rPr>
            </w:pPr>
            <w:r w:rsidRPr="00EF7851">
              <w:rPr>
                <w:rFonts w:ascii="Arial" w:hAnsi="Arial" w:cs="Arial"/>
              </w:rPr>
              <w:t>Zdeněk Pekárek v. r.</w:t>
            </w:r>
            <w:r w:rsidRPr="00EF7851">
              <w:rPr>
                <w:rFonts w:ascii="Arial" w:hAnsi="Arial" w:cs="Arial"/>
              </w:rP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06F9EDB0" w14:textId="77777777" w:rsidR="00EF7851" w:rsidRPr="00EF7851" w:rsidRDefault="00EF7851" w:rsidP="00EF7851">
            <w:pPr>
              <w:spacing w:after="0" w:line="240" w:lineRule="auto"/>
              <w:rPr>
                <w:rFonts w:ascii="Arial" w:hAnsi="Arial" w:cs="Arial"/>
              </w:rPr>
            </w:pPr>
            <w:r w:rsidRPr="00EF7851">
              <w:rPr>
                <w:rFonts w:ascii="Arial" w:hAnsi="Arial" w:cs="Arial"/>
              </w:rPr>
              <w:t xml:space="preserve">Magdalena </w:t>
            </w:r>
            <w:proofErr w:type="spellStart"/>
            <w:r w:rsidRPr="00EF7851">
              <w:rPr>
                <w:rFonts w:ascii="Arial" w:hAnsi="Arial" w:cs="Arial"/>
              </w:rPr>
              <w:t>Dyršmídová</w:t>
            </w:r>
            <w:proofErr w:type="spellEnd"/>
            <w:r w:rsidRPr="00EF7851">
              <w:rPr>
                <w:rFonts w:ascii="Arial" w:hAnsi="Arial" w:cs="Arial"/>
              </w:rPr>
              <w:t xml:space="preserve"> v. r.</w:t>
            </w:r>
            <w:r w:rsidRPr="00EF7851">
              <w:rPr>
                <w:rFonts w:ascii="Arial" w:hAnsi="Arial" w:cs="Arial"/>
              </w:rPr>
              <w:br/>
              <w:t xml:space="preserve"> místostarostka</w:t>
            </w:r>
          </w:p>
        </w:tc>
      </w:tr>
    </w:tbl>
    <w:p w14:paraId="288CB94A" w14:textId="77777777" w:rsidR="00116356" w:rsidRPr="00A36E1D" w:rsidRDefault="00116356" w:rsidP="00116356">
      <w:pPr>
        <w:spacing w:after="0" w:line="240" w:lineRule="auto"/>
        <w:rPr>
          <w:rFonts w:ascii="Arial" w:hAnsi="Arial" w:cs="Arial"/>
        </w:rPr>
      </w:pPr>
    </w:p>
    <w:sectPr w:rsidR="00116356" w:rsidRPr="00A36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A2F059" w14:textId="77777777" w:rsidR="00C5640D" w:rsidRDefault="00C5640D" w:rsidP="00116356">
      <w:pPr>
        <w:spacing w:after="0" w:line="240" w:lineRule="auto"/>
      </w:pPr>
      <w:r>
        <w:separator/>
      </w:r>
    </w:p>
  </w:endnote>
  <w:endnote w:type="continuationSeparator" w:id="0">
    <w:p w14:paraId="74BBC1D6" w14:textId="77777777" w:rsidR="00C5640D" w:rsidRDefault="00C5640D" w:rsidP="00116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237375" w14:textId="77777777" w:rsidR="00C5640D" w:rsidRDefault="00C5640D" w:rsidP="00116356">
      <w:pPr>
        <w:spacing w:after="0" w:line="240" w:lineRule="auto"/>
      </w:pPr>
      <w:r>
        <w:separator/>
      </w:r>
    </w:p>
  </w:footnote>
  <w:footnote w:type="continuationSeparator" w:id="0">
    <w:p w14:paraId="5118E169" w14:textId="77777777" w:rsidR="00C5640D" w:rsidRDefault="00C5640D" w:rsidP="00116356">
      <w:pPr>
        <w:spacing w:after="0" w:line="240" w:lineRule="auto"/>
      </w:pPr>
      <w:r>
        <w:continuationSeparator/>
      </w:r>
    </w:p>
  </w:footnote>
  <w:footnote w:id="1">
    <w:p w14:paraId="3ECB0F98" w14:textId="77777777" w:rsidR="00116356" w:rsidRPr="00CB389E" w:rsidRDefault="00116356" w:rsidP="00116356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CB389E">
        <w:rPr>
          <w:rFonts w:ascii="Times New Roman" w:hAnsi="Times New Roman"/>
          <w:sz w:val="18"/>
          <w:szCs w:val="18"/>
        </w:rPr>
        <w:t>§ 3 písm. b) zákona č.206/2015 Sb., o pyrotechnických výrobcích a zacházení s nimi a o změně některých zákonů (zákon o pyrotechnice</w:t>
      </w:r>
      <w:proofErr w:type="gramStart"/>
      <w:r w:rsidRPr="00CB389E">
        <w:rPr>
          <w:rFonts w:ascii="Times New Roman" w:hAnsi="Times New Roman"/>
          <w:sz w:val="18"/>
          <w:szCs w:val="18"/>
        </w:rPr>
        <w:t>),  ve</w:t>
      </w:r>
      <w:proofErr w:type="gramEnd"/>
      <w:r w:rsidRPr="00CB389E">
        <w:rPr>
          <w:rFonts w:ascii="Times New Roman" w:hAnsi="Times New Roman"/>
          <w:sz w:val="18"/>
          <w:szCs w:val="18"/>
        </w:rPr>
        <w:t xml:space="preserve"> znění pozdějších předpisů</w:t>
      </w:r>
      <w:r>
        <w:rPr>
          <w:rFonts w:ascii="Times New Roman" w:hAnsi="Times New Roman"/>
          <w:sz w:val="18"/>
          <w:szCs w:val="18"/>
        </w:rPr>
        <w:t>.</w:t>
      </w:r>
    </w:p>
    <w:p w14:paraId="0F220EE4" w14:textId="1D37C1FA" w:rsidR="00116356" w:rsidRDefault="00116356" w:rsidP="00116356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C67BD">
        <w:rPr>
          <w:rFonts w:ascii="Times New Roman" w:hAnsi="Times New Roman"/>
          <w:sz w:val="18"/>
          <w:szCs w:val="18"/>
        </w:rPr>
        <w:t>Zákon č. 251/2016 Sb., o některých přestupcích.</w:t>
      </w:r>
    </w:p>
    <w:p w14:paraId="7F194425" w14:textId="383B66B9" w:rsidR="002F198A" w:rsidRPr="009C67BD" w:rsidRDefault="002F198A" w:rsidP="00095650">
      <w:pPr>
        <w:spacing w:before="120" w:after="0" w:line="240" w:lineRule="auto"/>
        <w:ind w:left="397"/>
        <w:jc w:val="both"/>
        <w:rPr>
          <w:rFonts w:ascii="Times New Roman" w:hAnsi="Times New Roman"/>
          <w:sz w:val="18"/>
          <w:szCs w:val="18"/>
        </w:rPr>
      </w:pPr>
    </w:p>
    <w:p w14:paraId="28A1FE0C" w14:textId="77777777" w:rsidR="00116356" w:rsidRPr="00CB389E" w:rsidRDefault="00116356" w:rsidP="00116356">
      <w:pPr>
        <w:pStyle w:val="Textpoznpodarou"/>
        <w:spacing w:after="0" w:line="240" w:lineRule="auto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E7DC9"/>
    <w:multiLevelType w:val="hybridMultilevel"/>
    <w:tmpl w:val="A4164D8C"/>
    <w:lvl w:ilvl="0" w:tplc="F17827A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6E7DA4"/>
    <w:multiLevelType w:val="hybridMultilevel"/>
    <w:tmpl w:val="C6CE40F8"/>
    <w:lvl w:ilvl="0" w:tplc="14E271D8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18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0E49D5"/>
    <w:multiLevelType w:val="hybridMultilevel"/>
    <w:tmpl w:val="A26C9A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53398A"/>
    <w:multiLevelType w:val="hybridMultilevel"/>
    <w:tmpl w:val="5F326552"/>
    <w:lvl w:ilvl="0" w:tplc="591C24A8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76D1A87"/>
    <w:multiLevelType w:val="multilevel"/>
    <w:tmpl w:val="B6AA42E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6DB"/>
    <w:rsid w:val="00003D2C"/>
    <w:rsid w:val="00011AA5"/>
    <w:rsid w:val="00095650"/>
    <w:rsid w:val="00112402"/>
    <w:rsid w:val="00116356"/>
    <w:rsid w:val="00156E8B"/>
    <w:rsid w:val="001B4129"/>
    <w:rsid w:val="001F1D47"/>
    <w:rsid w:val="001F7AFE"/>
    <w:rsid w:val="002F198A"/>
    <w:rsid w:val="003313FD"/>
    <w:rsid w:val="004857EA"/>
    <w:rsid w:val="004D6DB3"/>
    <w:rsid w:val="00524BD8"/>
    <w:rsid w:val="0062763B"/>
    <w:rsid w:val="006601F7"/>
    <w:rsid w:val="006D630D"/>
    <w:rsid w:val="0073378E"/>
    <w:rsid w:val="0075298D"/>
    <w:rsid w:val="00822645"/>
    <w:rsid w:val="008435BB"/>
    <w:rsid w:val="0089690F"/>
    <w:rsid w:val="008D0670"/>
    <w:rsid w:val="008F7DFF"/>
    <w:rsid w:val="00A2354C"/>
    <w:rsid w:val="00A36E1D"/>
    <w:rsid w:val="00B160DC"/>
    <w:rsid w:val="00BF07D2"/>
    <w:rsid w:val="00BF1303"/>
    <w:rsid w:val="00C075BF"/>
    <w:rsid w:val="00C5640D"/>
    <w:rsid w:val="00D70AD9"/>
    <w:rsid w:val="00D957CF"/>
    <w:rsid w:val="00DB4B6A"/>
    <w:rsid w:val="00E4388E"/>
    <w:rsid w:val="00EF1919"/>
    <w:rsid w:val="00EF7851"/>
    <w:rsid w:val="00F426DB"/>
    <w:rsid w:val="00F70349"/>
    <w:rsid w:val="00F7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BB3A9"/>
  <w15:chartTrackingRefBased/>
  <w15:docId w15:val="{D3C8050A-5278-45F5-995F-58FE94EDB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1635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116356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1635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16356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116356"/>
    <w:rPr>
      <w:vertAlign w:val="superscript"/>
    </w:rPr>
  </w:style>
  <w:style w:type="paragraph" w:customStyle="1" w:styleId="Standard">
    <w:name w:val="Standard"/>
    <w:qFormat/>
    <w:rsid w:val="00A36E1D"/>
    <w:pPr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1F7AF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D0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0670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D0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0670"/>
    <w:rPr>
      <w:rFonts w:ascii="Calibri" w:eastAsia="Calibri" w:hAnsi="Calibri" w:cs="Times New Roman"/>
    </w:rPr>
  </w:style>
  <w:style w:type="paragraph" w:styleId="Zkladntext">
    <w:name w:val="Body Text"/>
    <w:basedOn w:val="Normln"/>
    <w:link w:val="ZkladntextChar"/>
    <w:rsid w:val="00095650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9565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dstavec">
    <w:name w:val="Odstavec"/>
    <w:basedOn w:val="Normln"/>
    <w:rsid w:val="00F75E75"/>
    <w:pPr>
      <w:tabs>
        <w:tab w:val="left" w:pos="567"/>
      </w:tabs>
      <w:suppressAutoHyphens/>
      <w:autoSpaceDN w:val="0"/>
      <w:spacing w:after="120"/>
      <w:jc w:val="both"/>
      <w:textAlignment w:val="baseline"/>
    </w:pPr>
    <w:rPr>
      <w:rFonts w:ascii="Arial" w:eastAsia="Arial" w:hAnsi="Arial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44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128/2000%20Sb.%252310'&amp;ucin-k-dni='30.12.9999'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aspi://module='ASPI'&amp;link='128/2000%20Sb.%252384'&amp;ucin-k-dni='30.12.9999'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51E9D-D472-8D42-9D7C-369145EF5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250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Dyršmídová</dc:creator>
  <cp:keywords/>
  <dc:description/>
  <cp:lastModifiedBy>Microsoft Office User</cp:lastModifiedBy>
  <cp:revision>3</cp:revision>
  <cp:lastPrinted>2020-09-08T16:09:00Z</cp:lastPrinted>
  <dcterms:created xsi:type="dcterms:W3CDTF">2025-07-03T15:41:00Z</dcterms:created>
  <dcterms:modified xsi:type="dcterms:W3CDTF">2025-07-03T15:55:00Z</dcterms:modified>
</cp:coreProperties>
</file>