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58D9E" w14:textId="77777777" w:rsidR="00022213" w:rsidRPr="00022213" w:rsidRDefault="00022213" w:rsidP="0002221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OBEC VYŽLOVKA</w:t>
      </w:r>
    </w:p>
    <w:p w14:paraId="6C86CC4D" w14:textId="77777777" w:rsidR="00022213" w:rsidRPr="00022213" w:rsidRDefault="00022213" w:rsidP="0002221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>Zastupitelstvo obce Vyžlovka</w:t>
      </w:r>
    </w:p>
    <w:p w14:paraId="0A589804" w14:textId="3C57B169" w:rsidR="00022213" w:rsidRPr="00022213" w:rsidRDefault="00022213" w:rsidP="00022213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  <w:t xml:space="preserve">Obecně závazná vyhláška obce </w:t>
      </w:r>
    </w:p>
    <w:p w14:paraId="03CC969E" w14:textId="77777777" w:rsidR="00022213" w:rsidRPr="00022213" w:rsidRDefault="00022213" w:rsidP="0002221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</w:p>
    <w:p w14:paraId="5ABAD19C" w14:textId="77777777" w:rsidR="00022213" w:rsidRPr="00022213" w:rsidRDefault="00022213" w:rsidP="0002221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 xml:space="preserve">o stanovení obecního systému odpadového hospodářství </w:t>
      </w:r>
    </w:p>
    <w:p w14:paraId="4C083FF0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389B419" w14:textId="5DC44129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Zastupitelstvo obce Vyžlovka se na svém zasedání dne </w:t>
      </w:r>
      <w:r w:rsidR="009735E8" w:rsidRPr="009735E8">
        <w:rPr>
          <w:rFonts w:ascii="Arial" w:hAnsi="Arial" w:cs="Arial"/>
        </w:rPr>
        <w:t xml:space="preserve">6. prosince 2023 </w:t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>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04CF221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195B7B5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1</w:t>
      </w:r>
    </w:p>
    <w:p w14:paraId="659767CF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7C765AAB" w14:textId="77777777" w:rsidR="00022213" w:rsidRPr="00022213" w:rsidRDefault="00022213" w:rsidP="0002221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815698" w14:textId="77777777" w:rsidR="00022213" w:rsidRPr="00022213" w:rsidRDefault="00022213" w:rsidP="00022213">
      <w:pPr>
        <w:numPr>
          <w:ilvl w:val="0"/>
          <w:numId w:val="9"/>
        </w:numPr>
        <w:tabs>
          <w:tab w:val="left" w:pos="0"/>
        </w:tabs>
        <w:spacing w:after="0" w:line="240" w:lineRule="auto"/>
        <w:ind w:hanging="426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Tato vyhláška stanovuje obecní systém odpadového hospodářství na území obce Vyžlovka</w:t>
      </w:r>
    </w:p>
    <w:p w14:paraId="73E3E473" w14:textId="77777777" w:rsidR="00022213" w:rsidRPr="00022213" w:rsidRDefault="00022213" w:rsidP="00022213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</w:pPr>
    </w:p>
    <w:p w14:paraId="08C00AD0" w14:textId="77777777" w:rsidR="00022213" w:rsidRPr="00022213" w:rsidRDefault="00022213" w:rsidP="00022213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color w:val="FF0000"/>
          <w:kern w:val="0"/>
          <w:lang w:eastAsia="cs-CZ"/>
          <w14:ligatures w14:val="none"/>
        </w:rPr>
        <w:t xml:space="preserve"> 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022213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1"/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.</w:t>
      </w:r>
    </w:p>
    <w:p w14:paraId="4A6B8AEE" w14:textId="77777777" w:rsidR="00022213" w:rsidRPr="00022213" w:rsidRDefault="00022213" w:rsidP="0002221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ABD9D3C" w14:textId="77777777" w:rsidR="00022213" w:rsidRPr="00022213" w:rsidRDefault="00022213" w:rsidP="00022213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 V okamžiku, kdy osoba zapojená do obecního systému odloží movitou věc nebo odpad,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br/>
        <w:t>s výjimkou výrobků s ukončenou životností, na místě obcí k tomuto účelu určeném, stává se obec vlastníkem této movité věci nebo odpadu</w:t>
      </w:r>
      <w:r w:rsidRPr="00022213">
        <w:rPr>
          <w:rFonts w:ascii="Arial" w:eastAsia="Times New Roman" w:hAnsi="Arial" w:cs="Arial"/>
          <w:kern w:val="0"/>
          <w:vertAlign w:val="superscript"/>
          <w:lang w:eastAsia="cs-CZ"/>
          <w14:ligatures w14:val="none"/>
        </w:rPr>
        <w:footnoteReference w:id="2"/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. </w:t>
      </w:r>
    </w:p>
    <w:p w14:paraId="7745D94A" w14:textId="77777777" w:rsidR="00022213" w:rsidRPr="00022213" w:rsidRDefault="00022213" w:rsidP="0002221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DADEB8F" w14:textId="77777777" w:rsidR="00022213" w:rsidRPr="00022213" w:rsidRDefault="00022213" w:rsidP="00022213">
      <w:pPr>
        <w:numPr>
          <w:ilvl w:val="0"/>
          <w:numId w:val="9"/>
        </w:numPr>
        <w:tabs>
          <w:tab w:val="left" w:pos="-142"/>
        </w:tabs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432BA92" w14:textId="77777777" w:rsidR="00022213" w:rsidRPr="00022213" w:rsidRDefault="00022213" w:rsidP="00022213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92C42EA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20FD69C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2</w:t>
      </w:r>
    </w:p>
    <w:p w14:paraId="74A90313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Oddělené soustřeďování komunálního odpadu </w:t>
      </w:r>
    </w:p>
    <w:p w14:paraId="12E7D90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37DB563" w14:textId="77777777" w:rsidR="00022213" w:rsidRPr="00022213" w:rsidRDefault="00022213" w:rsidP="0002221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Osoby předávající komunální odpad na místa určená obcí jsou povinny odděleně soustřeďovat následující složky:</w:t>
      </w:r>
    </w:p>
    <w:p w14:paraId="68A47A9E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0900EF92" w14:textId="77777777" w:rsidR="00022213" w:rsidRPr="00022213" w:rsidRDefault="00022213" w:rsidP="00022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Biologické odpady</w:t>
      </w:r>
      <w:r w:rsidRPr="00022213">
        <w:rPr>
          <w:rFonts w:ascii="Arial" w:eastAsia="Calibri" w:hAnsi="Arial" w:cs="Arial"/>
          <w:bCs/>
          <w:i/>
          <w:kern w:val="0"/>
          <w14:ligatures w14:val="none"/>
        </w:rPr>
        <w:t>,</w:t>
      </w:r>
    </w:p>
    <w:p w14:paraId="03F3644C" w14:textId="77777777" w:rsidR="00022213" w:rsidRPr="00022213" w:rsidRDefault="00022213" w:rsidP="0002221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Papír,</w:t>
      </w:r>
    </w:p>
    <w:p w14:paraId="2B5B6A30" w14:textId="77777777" w:rsidR="00022213" w:rsidRPr="00022213" w:rsidRDefault="00022213" w:rsidP="0002221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Plasty včetně PET lahví a nápojových kartonů,</w:t>
      </w:r>
    </w:p>
    <w:p w14:paraId="6D057E37" w14:textId="77777777" w:rsidR="00022213" w:rsidRPr="00022213" w:rsidRDefault="00022213" w:rsidP="00022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Sklo,</w:t>
      </w:r>
    </w:p>
    <w:p w14:paraId="06C7E877" w14:textId="77777777" w:rsidR="00022213" w:rsidRPr="00022213" w:rsidRDefault="00022213" w:rsidP="000222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Kovy,</w:t>
      </w:r>
    </w:p>
    <w:p w14:paraId="3E2DC0AC" w14:textId="77777777" w:rsidR="00022213" w:rsidRPr="00022213" w:rsidRDefault="0002221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  <w:t>Nebezpečné odpady,</w:t>
      </w:r>
    </w:p>
    <w:p w14:paraId="7C455D19" w14:textId="77777777" w:rsidR="00022213" w:rsidRPr="00022213" w:rsidRDefault="0002221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color w:val="000000"/>
          <w:kern w:val="0"/>
          <w:lang w:eastAsia="cs-CZ"/>
          <w14:ligatures w14:val="none"/>
        </w:rPr>
        <w:t>Objemný odpad,</w:t>
      </w:r>
    </w:p>
    <w:p w14:paraId="0C118764" w14:textId="66AE8A6D" w:rsidR="00022213" w:rsidRDefault="0002221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Jedlé oleje a tuky</w:t>
      </w:r>
      <w:r w:rsidR="00BA04C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,</w:t>
      </w:r>
    </w:p>
    <w:p w14:paraId="51015DE0" w14:textId="5CC95618" w:rsidR="00BA04C3" w:rsidRPr="00022213" w:rsidRDefault="00BA04C3" w:rsidP="00022213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Směsný komunální odpad.</w:t>
      </w:r>
    </w:p>
    <w:p w14:paraId="1783ABD2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31635C60" w14:textId="77777777" w:rsidR="00022213" w:rsidRPr="00022213" w:rsidRDefault="00022213" w:rsidP="0002221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Směsným komunálním odpadem se rozumí zbylý komunální odpad po stanoveném vytřídění podle odstavce 1 písm. a), b), c), d), e), f), g), a h).</w:t>
      </w:r>
    </w:p>
    <w:p w14:paraId="4BDB947C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1DC2912" w14:textId="77777777" w:rsidR="00022213" w:rsidRPr="00022213" w:rsidRDefault="00022213" w:rsidP="00022213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Objemný odpad je takový odpad, který vzhledem ke svým rozměrům nemůže být umístěn do sběrných nádob (</w:t>
      </w:r>
      <w:r w:rsidRPr="0002221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např. koberce, matrace, nábytek apod.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).</w:t>
      </w:r>
    </w:p>
    <w:p w14:paraId="36207114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59EE86E" w14:textId="77777777" w:rsidR="00022213" w:rsidRPr="00022213" w:rsidRDefault="00022213" w:rsidP="00022213">
      <w:pPr>
        <w:spacing w:after="0" w:line="240" w:lineRule="auto"/>
        <w:ind w:left="720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C47877A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3</w:t>
      </w:r>
    </w:p>
    <w:p w14:paraId="2F24F9AF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Soustřeďování papíru, plastů, skla, kovů, biologického odpadu, jedlých olejů a tuků</w:t>
      </w:r>
    </w:p>
    <w:p w14:paraId="388B886A" w14:textId="77777777" w:rsidR="00022213" w:rsidRPr="00022213" w:rsidRDefault="00022213" w:rsidP="00022213">
      <w:pPr>
        <w:tabs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5BFD1C2E" w14:textId="7B66549F" w:rsidR="00022213" w:rsidRPr="00022213" w:rsidRDefault="00022213" w:rsidP="00022213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Papír, plasty, sklo, kovy, biologické odpady, jedlé oleje a tuky se soustřeďují do </w:t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>zvláštních sběrných nádob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, kterými jsou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kontejnery 1100</w:t>
      </w:r>
      <w:r w:rsidR="001F7F71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l pro papír, plasty a sklo, velkoobjemové kontejnery a </w:t>
      </w:r>
      <w:r w:rsidR="00BD26A1">
        <w:rPr>
          <w:rFonts w:ascii="Arial" w:eastAsia="Times New Roman" w:hAnsi="Arial" w:cs="Arial"/>
          <w:iCs/>
          <w:kern w:val="0"/>
          <w:lang w:eastAsia="cs-CZ"/>
          <w14:ligatures w14:val="none"/>
        </w:rPr>
        <w:t>nádoby 240</w:t>
      </w:r>
      <w:r w:rsidR="001F7F71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="00BD26A1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l pro biologické odpady,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plastové sudy 50</w:t>
      </w:r>
      <w:r w:rsidR="001F7F71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l pro jedlé oleje a tuky, nádoby 240</w:t>
      </w:r>
      <w:r w:rsidR="001F7F71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l pro kovy.</w:t>
      </w:r>
    </w:p>
    <w:p w14:paraId="182EEA1A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0C31723" w14:textId="630580CE" w:rsidR="00022213" w:rsidRPr="001F7F71" w:rsidRDefault="00022213" w:rsidP="001F7F71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1F7F71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 jsou umístěny na stanovištích, která jsou uveřejněna na webových stránkách obce.</w:t>
      </w:r>
    </w:p>
    <w:p w14:paraId="675B7A98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B7B141A" w14:textId="77777777" w:rsidR="00022213" w:rsidRPr="00022213" w:rsidRDefault="00022213" w:rsidP="00022213">
      <w:pPr>
        <w:numPr>
          <w:ilvl w:val="0"/>
          <w:numId w:val="2"/>
        </w:numPr>
        <w:tabs>
          <w:tab w:val="num" w:pos="540"/>
          <w:tab w:val="num" w:pos="92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Zvláštní sběrné nádoby jsou barevně odlišeny a označeny příslušnými nápisy:</w:t>
      </w:r>
    </w:p>
    <w:p w14:paraId="7BBEFF16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94CE06E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Biologické odpady, barva hnědá s označením bioodpad</w:t>
      </w:r>
    </w:p>
    <w:p w14:paraId="454ADC77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Papír, barva modrá,</w:t>
      </w:r>
    </w:p>
    <w:p w14:paraId="63F88869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FF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Plasty, PET lahve, barva</w:t>
      </w:r>
      <w:r w:rsidRPr="00022213">
        <w:rPr>
          <w:rFonts w:ascii="Arial" w:eastAsia="Calibri" w:hAnsi="Arial" w:cs="Arial"/>
          <w:bCs/>
          <w:i/>
          <w:color w:val="00B0F0"/>
          <w:kern w:val="0"/>
          <w14:ligatures w14:val="none"/>
        </w:rPr>
        <w:t xml:space="preserve"> </w:t>
      </w:r>
      <w:r w:rsidRPr="00022213">
        <w:rPr>
          <w:rFonts w:ascii="Arial" w:eastAsia="Calibri" w:hAnsi="Arial" w:cs="Arial"/>
          <w:bCs/>
          <w:iCs/>
          <w:kern w:val="0"/>
          <w14:ligatures w14:val="none"/>
        </w:rPr>
        <w:t>žlutá,</w:t>
      </w:r>
    </w:p>
    <w:p w14:paraId="5096136A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color w:val="000000"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>Sklo, barva zelená,</w:t>
      </w:r>
    </w:p>
    <w:p w14:paraId="2873993C" w14:textId="77777777" w:rsidR="00022213" w:rsidRPr="00022213" w:rsidRDefault="00022213" w:rsidP="0002221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Cs/>
          <w:i/>
          <w:kern w:val="0"/>
          <w14:ligatures w14:val="none"/>
        </w:rPr>
      </w:pPr>
      <w:r w:rsidRPr="00022213">
        <w:rPr>
          <w:rFonts w:ascii="Arial" w:eastAsia="Calibri" w:hAnsi="Arial" w:cs="Arial"/>
          <w:bCs/>
          <w:i/>
          <w:color w:val="000000"/>
          <w:kern w:val="0"/>
          <w14:ligatures w14:val="none"/>
        </w:rPr>
        <w:t xml:space="preserve">Kovy, barva černá s označením kovy, </w:t>
      </w:r>
    </w:p>
    <w:p w14:paraId="75CA5076" w14:textId="77777777" w:rsidR="00022213" w:rsidRPr="00022213" w:rsidRDefault="00022213" w:rsidP="00022213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  <w:t>Jedlé oleje a tuky, barva modrá s označením jedlé oleje a tuky</w:t>
      </w:r>
    </w:p>
    <w:p w14:paraId="6D7DAB83" w14:textId="77777777" w:rsidR="00022213" w:rsidRPr="00022213" w:rsidRDefault="00022213" w:rsidP="00022213">
      <w:pPr>
        <w:spacing w:after="0" w:line="240" w:lineRule="auto"/>
        <w:ind w:left="360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</w:p>
    <w:p w14:paraId="0929A91E" w14:textId="77777777" w:rsidR="00022213" w:rsidRPr="00022213" w:rsidRDefault="00022213" w:rsidP="00022213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Do zvláštních sběrných nádob je zakázáno ukládat jiné složky komunálních odpadů, než pro které jsou určeny.</w:t>
      </w:r>
    </w:p>
    <w:p w14:paraId="1E49A65D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B2E56AB" w14:textId="4AA502EB" w:rsidR="004C4431" w:rsidRDefault="00022213" w:rsidP="00BE5687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BE5687">
        <w:rPr>
          <w:rFonts w:ascii="Arial" w:eastAsia="Times New Roman" w:hAnsi="Arial" w:cs="Arial"/>
          <w:kern w:val="0"/>
          <w:lang w:eastAsia="cs-CZ"/>
          <w14:ligatures w14:val="none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10B374F" w14:textId="77777777" w:rsidR="003F529F" w:rsidRPr="009735E8" w:rsidRDefault="003F529F" w:rsidP="003F529F">
      <w:pPr>
        <w:pStyle w:val="Odstavecseseznamem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B25C1C7" w14:textId="77777777" w:rsidR="003F529F" w:rsidRPr="009735E8" w:rsidRDefault="003F529F" w:rsidP="003F529F">
      <w:pPr>
        <w:pStyle w:val="Odstavecseseznamem"/>
        <w:numPr>
          <w:ilvl w:val="0"/>
          <w:numId w:val="2"/>
        </w:numPr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735E8">
        <w:rPr>
          <w:rFonts w:ascii="Arial" w:eastAsia="Times New Roman" w:hAnsi="Arial" w:cs="Arial"/>
          <w:kern w:val="0"/>
          <w:lang w:eastAsia="cs-CZ"/>
          <w14:ligatures w14:val="none"/>
        </w:rPr>
        <w:t xml:space="preserve">Tříděný komunální odpad v rozsahu papír, plasty a biologický odpad rostlinného původu, lze také odevzdávat prostřednictvím individuálních sběrných nádob (papír – 240L modře označená nádoba, plasty – 240L žlutě označená nádoba, biologický odpad rostlinného původu – 240 L hnědá nádoba), které jsou umístěny v jednotlivých nemovitostech. Nádoby na plast a papír jsou zapůjčeny obcí ke každé </w:t>
      </w:r>
      <w:proofErr w:type="gramStart"/>
      <w:r w:rsidRPr="009735E8">
        <w:rPr>
          <w:rFonts w:ascii="Arial" w:eastAsia="Times New Roman" w:hAnsi="Arial" w:cs="Arial"/>
          <w:kern w:val="0"/>
          <w:lang w:eastAsia="cs-CZ"/>
          <w14:ligatures w14:val="none"/>
        </w:rPr>
        <w:t>nemovitosti</w:t>
      </w:r>
      <w:proofErr w:type="gramEnd"/>
      <w:r w:rsidRPr="009735E8">
        <w:rPr>
          <w:rFonts w:ascii="Arial" w:eastAsia="Times New Roman" w:hAnsi="Arial" w:cs="Arial"/>
          <w:kern w:val="0"/>
          <w:lang w:eastAsia="cs-CZ"/>
          <w14:ligatures w14:val="none"/>
        </w:rPr>
        <w:t xml:space="preserve"> resp. každému plátci poplatku za odkládání komunálního odpadu z nemovité věci. Tento způsob odkládání plastu a papíru je způsobem preferovaným.</w:t>
      </w:r>
    </w:p>
    <w:p w14:paraId="3FF8C5DF" w14:textId="77777777" w:rsidR="00022213" w:rsidRPr="00BE5687" w:rsidRDefault="00022213" w:rsidP="003F529F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1B068B71" w14:textId="77777777" w:rsidR="00BE5687" w:rsidRDefault="00BE5687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45CBDE2B" w14:textId="5DD3A24F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Čl. 4</w:t>
      </w:r>
    </w:p>
    <w:p w14:paraId="3916EF83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Svoz nebezpečných složek komunálního odpadu</w:t>
      </w:r>
    </w:p>
    <w:p w14:paraId="3FEF50E7" w14:textId="77777777" w:rsidR="00022213" w:rsidRPr="00022213" w:rsidRDefault="00022213" w:rsidP="0002221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5AFF7F5D" w14:textId="77777777" w:rsidR="00022213" w:rsidRPr="00022213" w:rsidRDefault="00022213" w:rsidP="0002221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Svoz nebezpečných složek komunálního odpadu je zajišťován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minimálně dvakrát ročně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informačních tabulích a na webových stránkách obce. </w:t>
      </w:r>
    </w:p>
    <w:p w14:paraId="16C5FDA3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4A00A71" w14:textId="77777777" w:rsidR="00022213" w:rsidRPr="00022213" w:rsidRDefault="00022213" w:rsidP="00022213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Soustřeďování nebezpečných složek komunálního odpadu podléhá požadavkům stanoveným v čl. 3 odst. 4 a 5.</w:t>
      </w:r>
    </w:p>
    <w:p w14:paraId="4ABD5BAE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  <w:t xml:space="preserve">   </w:t>
      </w:r>
    </w:p>
    <w:p w14:paraId="5D72F8C0" w14:textId="77777777" w:rsidR="00022213" w:rsidRPr="00022213" w:rsidRDefault="00022213" w:rsidP="00022213">
      <w:pPr>
        <w:spacing w:after="0" w:line="240" w:lineRule="auto"/>
        <w:ind w:left="360"/>
        <w:jc w:val="both"/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</w:pPr>
    </w:p>
    <w:p w14:paraId="7E2B592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5</w:t>
      </w:r>
    </w:p>
    <w:p w14:paraId="60082EB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Svoz objemného odpadu</w:t>
      </w:r>
    </w:p>
    <w:p w14:paraId="34F524EE" w14:textId="77777777" w:rsidR="00022213" w:rsidRPr="00022213" w:rsidRDefault="00022213" w:rsidP="0002221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3B96A15E" w14:textId="77777777" w:rsidR="00022213" w:rsidRPr="00022213" w:rsidRDefault="00022213" w:rsidP="00022213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Svoz objemného odpadu je zajišťován dvakrát ročně jeho odebíráním na předem vyhlášených přechodných stanovištích přímo do zvláštních sběrných nádob k tomuto účelu určených. Informace o svozu jsou zveřejňovány úřední desce obecního úřadu, informačních tabulích a na webových stránkách obce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. </w:t>
      </w:r>
    </w:p>
    <w:p w14:paraId="1CB96400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3E071B" w14:textId="77777777" w:rsidR="00022213" w:rsidRPr="00022213" w:rsidRDefault="00022213" w:rsidP="00022213">
      <w:pPr>
        <w:numPr>
          <w:ilvl w:val="0"/>
          <w:numId w:val="3"/>
        </w:num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objemného odpadu podléhá požadavkům stanoveným v čl. 3 odst. 4 a 5. </w:t>
      </w:r>
    </w:p>
    <w:p w14:paraId="59A345A3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67B36C35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6</w:t>
      </w:r>
    </w:p>
    <w:p w14:paraId="694B1FF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Soustřeďování směsného komunálního odpadu </w:t>
      </w:r>
    </w:p>
    <w:p w14:paraId="02164A75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C332A6B" w14:textId="77777777" w:rsidR="00022213" w:rsidRPr="00022213" w:rsidRDefault="00022213" w:rsidP="00022213">
      <w:pPr>
        <w:widowControl w:val="0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trike/>
          <w:color w:val="00B0F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Směsný komunální odpad se odkládá do sběrných nádob. Pro účely této vyhlášky se sběrnými nádobami rozumějí:</w:t>
      </w:r>
    </w:p>
    <w:p w14:paraId="41EF2264" w14:textId="16BBD467" w:rsidR="00022213" w:rsidRPr="00022213" w:rsidRDefault="00022213" w:rsidP="00022213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Popelnice plastové hranaté, černé barvy 120</w:t>
      </w:r>
      <w:r w:rsidR="004E5F21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l resp. 240</w:t>
      </w:r>
      <w:r w:rsidR="004E5F21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l nebo kontejnery černé barvy  </w:t>
      </w:r>
    </w:p>
    <w:p w14:paraId="0E0726CE" w14:textId="3ED02EFD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   1100</w:t>
      </w:r>
      <w:r w:rsidR="004E5F21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bCs/>
          <w:iCs/>
          <w:kern w:val="0"/>
          <w:lang w:eastAsia="cs-CZ"/>
          <w14:ligatures w14:val="none"/>
        </w:rPr>
        <w:t>l.</w:t>
      </w:r>
    </w:p>
    <w:p w14:paraId="43686375" w14:textId="77777777" w:rsidR="00022213" w:rsidRPr="00022213" w:rsidRDefault="00022213" w:rsidP="00022213">
      <w:pPr>
        <w:numPr>
          <w:ilvl w:val="0"/>
          <w:numId w:val="1"/>
        </w:numPr>
        <w:spacing w:after="0" w:line="240" w:lineRule="auto"/>
        <w:ind w:firstLine="6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odpadkové koše, které jsou umístěny na veřejných prostranstvích v obci, sloužící pro </w:t>
      </w:r>
    </w:p>
    <w:p w14:paraId="16BC694E" w14:textId="77777777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     odkládání drobného směsného komunálního odpadu.</w:t>
      </w:r>
    </w:p>
    <w:p w14:paraId="55209B18" w14:textId="77777777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iCs/>
          <w:kern w:val="0"/>
          <w:lang w:eastAsia="cs-CZ"/>
          <w14:ligatures w14:val="none"/>
        </w:rPr>
      </w:pPr>
    </w:p>
    <w:p w14:paraId="5EEAC5AD" w14:textId="77777777" w:rsidR="00022213" w:rsidRPr="00022213" w:rsidRDefault="00022213" w:rsidP="0002221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Soustřeďování směsného komunálního odpadu podléhá požadavkům stanoveným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br/>
        <w:t xml:space="preserve">v čl. 3 odst. 4 a 5. </w:t>
      </w:r>
    </w:p>
    <w:p w14:paraId="6FAE7581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</w:p>
    <w:p w14:paraId="12DED924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bookmarkStart w:id="0" w:name="_Hlk89768315"/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7</w:t>
      </w:r>
    </w:p>
    <w:p w14:paraId="0A3CF68D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Nakládání s komunálním odpadem vznikajícím na území obce při činnosti právnických a podnikajících fyzických osob</w:t>
      </w:r>
    </w:p>
    <w:bookmarkEnd w:id="0"/>
    <w:p w14:paraId="5FCB22BD" w14:textId="77777777" w:rsidR="00022213" w:rsidRPr="00022213" w:rsidRDefault="00022213" w:rsidP="000222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cs-CZ"/>
          <w14:ligatures w14:val="none"/>
        </w:rPr>
      </w:pPr>
    </w:p>
    <w:p w14:paraId="0F008A40" w14:textId="77777777" w:rsidR="00022213" w:rsidRPr="00022213" w:rsidRDefault="00022213" w:rsidP="00022213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Právnické a podnikající fyzické osoby zapojené do obecního systému na základě smlouvy s obcí komunální odpad z nevýrobní činnosti dle čl. 2 odst. 1 písm. a) až d) </w:t>
      </w:r>
      <w:r w:rsidRPr="0002221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odkládají do vlastních nebo pronajatých nádob shodných s typy nádob uvedených v čl. 3 a čl. 6. </w:t>
      </w:r>
    </w:p>
    <w:p w14:paraId="22C467B5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</w:pPr>
    </w:p>
    <w:p w14:paraId="63CB55E8" w14:textId="77777777" w:rsidR="00022213" w:rsidRPr="00022213" w:rsidRDefault="00022213" w:rsidP="00022213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Výše úhrady za zapojení do obecního systému je stanovena ceníkem s ohledem na skutečné náklady obce na zajištění nakládání s odpadem. Ceník je vyvěšen na webových stránkách obce.</w:t>
      </w:r>
    </w:p>
    <w:p w14:paraId="0AAB863E" w14:textId="77777777" w:rsidR="00022213" w:rsidRPr="00022213" w:rsidRDefault="00022213" w:rsidP="00022213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149ADA5" w14:textId="77777777" w:rsidR="00022213" w:rsidRPr="00022213" w:rsidRDefault="00022213" w:rsidP="00022213">
      <w:pPr>
        <w:numPr>
          <w:ilvl w:val="0"/>
          <w:numId w:val="13"/>
        </w:num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Úhrada se vybírá 2x ročně (pololetně)</w:t>
      </w:r>
      <w:r w:rsidRPr="00022213">
        <w:rPr>
          <w:rFonts w:ascii="Arial" w:eastAsia="Times New Roman" w:hAnsi="Arial" w:cs="Arial"/>
          <w:color w:val="00B0F0"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a to převodem na účet města.</w:t>
      </w:r>
    </w:p>
    <w:p w14:paraId="32978AD4" w14:textId="77777777" w:rsidR="00022213" w:rsidRPr="00022213" w:rsidRDefault="00022213" w:rsidP="00022213">
      <w:pPr>
        <w:spacing w:after="0" w:line="240" w:lineRule="auto"/>
        <w:ind w:left="284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AB5B277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278C7C10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8</w:t>
      </w:r>
    </w:p>
    <w:p w14:paraId="53803CF7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Nakládání s výrobky s ukončenou životností v rámci služby pro výrobce </w:t>
      </w:r>
    </w:p>
    <w:p w14:paraId="79AFB0AF" w14:textId="77777777" w:rsidR="00022213" w:rsidRPr="00022213" w:rsidRDefault="00022213" w:rsidP="0002221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(zpětný odběr)</w:t>
      </w:r>
    </w:p>
    <w:p w14:paraId="641A2B6C" w14:textId="77777777" w:rsidR="00022213" w:rsidRPr="00022213" w:rsidRDefault="00022213" w:rsidP="0002221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00C631" w14:textId="77777777" w:rsidR="00022213" w:rsidRPr="00022213" w:rsidRDefault="00022213" w:rsidP="000222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Obec v rámci služby pro výrobce nakládá s těmito výrobky s ukončenou životností: </w:t>
      </w:r>
    </w:p>
    <w:p w14:paraId="47C03E96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52DD2D7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a) elektrozařízení</w:t>
      </w:r>
    </w:p>
    <w:p w14:paraId="39FE4D7C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b) baterie a akumulátory</w:t>
      </w:r>
      <w:r w:rsidRPr="00022213"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  <w:t xml:space="preserve"> </w:t>
      </w:r>
    </w:p>
    <w:p w14:paraId="6BEF5D8B" w14:textId="77777777" w:rsidR="00022213" w:rsidRPr="00022213" w:rsidRDefault="00022213" w:rsidP="0002221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8E492FC" w14:textId="48BEB1A4" w:rsidR="00022213" w:rsidRPr="00022213" w:rsidRDefault="00022213" w:rsidP="00022213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lastRenderedPageBreak/>
        <w:t>Výrobky s ukončenou životností uvedené v odst. 1 lze předávat</w:t>
      </w:r>
      <w:r w:rsidRPr="00022213">
        <w:rPr>
          <w:rFonts w:ascii="Arial" w:eastAsia="Times New Roman" w:hAnsi="Arial" w:cs="Arial"/>
          <w:i/>
          <w:color w:val="00B0F0"/>
          <w:kern w:val="0"/>
          <w:lang w:eastAsia="cs-CZ"/>
          <w14:ligatures w14:val="none"/>
        </w:rPr>
        <w:t xml:space="preserve">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na sběrném místě </w:t>
      </w:r>
      <w:r w:rsidR="00BE5687">
        <w:rPr>
          <w:rFonts w:ascii="Arial" w:eastAsia="Times New Roman" w:hAnsi="Arial" w:cs="Arial"/>
          <w:iCs/>
          <w:kern w:val="0"/>
          <w:lang w:eastAsia="cs-CZ"/>
          <w14:ligatures w14:val="none"/>
        </w:rPr>
        <w:t xml:space="preserve">obce </w:t>
      </w:r>
      <w:r w:rsidRPr="00022213">
        <w:rPr>
          <w:rFonts w:ascii="Arial" w:eastAsia="Times New Roman" w:hAnsi="Arial" w:cs="Arial"/>
          <w:iCs/>
          <w:kern w:val="0"/>
          <w:lang w:eastAsia="cs-CZ"/>
          <w14:ligatures w14:val="none"/>
        </w:rPr>
        <w:t>ve statku Na Návsi č.p.1.</w:t>
      </w:r>
    </w:p>
    <w:p w14:paraId="53E7A031" w14:textId="77777777" w:rsidR="00022213" w:rsidRPr="00022213" w:rsidRDefault="00022213" w:rsidP="00BE568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</w:p>
    <w:p w14:paraId="77F95F0D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34C05B1A" w14:textId="77777777" w:rsidR="00022213" w:rsidRPr="00022213" w:rsidRDefault="00022213" w:rsidP="00022213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5273C524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Čl. 9</w:t>
      </w:r>
    </w:p>
    <w:p w14:paraId="3E5EE7F8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Nakládání se stavebním a demoličním odpadem</w:t>
      </w:r>
    </w:p>
    <w:p w14:paraId="59F5F287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4B66124A" w14:textId="77777777" w:rsidR="00022213" w:rsidRPr="00022213" w:rsidRDefault="00022213" w:rsidP="0002221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Stavebním odpadem a demoličním odpadem se rozumí odpad vznikající při stavebních </w:t>
      </w: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br/>
        <w:t>a demoličních činnostech nepodnikajících fyzických osob. Stavební a demoliční odpad není odpadem komunálním.</w:t>
      </w:r>
    </w:p>
    <w:p w14:paraId="25D87448" w14:textId="77777777" w:rsidR="00022213" w:rsidRPr="00022213" w:rsidRDefault="00022213" w:rsidP="00022213">
      <w:pPr>
        <w:spacing w:after="0" w:line="240" w:lineRule="auto"/>
        <w:ind w:left="426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BF1A7FF" w14:textId="77777777" w:rsidR="00022213" w:rsidRPr="00022213" w:rsidRDefault="00022213" w:rsidP="00022213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i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>Stavební a demoliční odpad si likviduje osoba, provádějící činnost, při které tento odpad vznikl, na vlastní náklady a v souladu se zákonem stanoveným způsobem.</w:t>
      </w:r>
    </w:p>
    <w:p w14:paraId="00C6EA89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A2037D9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</w:p>
    <w:p w14:paraId="710B74DE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Čl. 10 </w:t>
      </w:r>
    </w:p>
    <w:p w14:paraId="5F8F69AC" w14:textId="77777777" w:rsidR="00022213" w:rsidRPr="00022213" w:rsidRDefault="00022213" w:rsidP="00022213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/>
          <w:kern w:val="0"/>
          <w:lang w:eastAsia="cs-CZ"/>
          <w14:ligatures w14:val="none"/>
        </w:rPr>
        <w:t>Závěrečná ustanovení</w:t>
      </w:r>
    </w:p>
    <w:p w14:paraId="1BD5E399" w14:textId="77777777" w:rsidR="00022213" w:rsidRPr="00022213" w:rsidRDefault="00022213" w:rsidP="0002221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u w:val="single"/>
          <w:lang w:eastAsia="cs-CZ"/>
          <w14:ligatures w14:val="none"/>
        </w:rPr>
      </w:pPr>
    </w:p>
    <w:p w14:paraId="1F5A8037" w14:textId="64D91E3F" w:rsidR="00022213" w:rsidRPr="009735E8" w:rsidRDefault="009735E8" w:rsidP="0002221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9735E8">
        <w:rPr>
          <w:rFonts w:ascii="Arial" w:eastAsia="Times New Roman" w:hAnsi="Arial" w:cs="Arial"/>
          <w:kern w:val="0"/>
          <w:lang w:eastAsia="cs-CZ"/>
          <w14:ligatures w14:val="none"/>
        </w:rPr>
        <w:t>Nabytím účinnosti této vyhlášky se zrušuje obecně závazná vyhláška obce Vyžlovka č. 3/2021 o stanovení obecního systému odpadového hospodářství, ze dne 22. 12 2020 a obecně závazná vyhláška obce Vyžlovka č. 3/2023 o stanovení obecního systému odpadového hospodářství, ze dne 25. 10. 2023.</w:t>
      </w:r>
    </w:p>
    <w:p w14:paraId="6DF58D67" w14:textId="02F99D8A" w:rsidR="00022213" w:rsidRPr="00022213" w:rsidRDefault="00022213" w:rsidP="00022213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kern w:val="0"/>
          <w:lang w:eastAsia="cs-CZ"/>
          <w14:ligatures w14:val="none"/>
        </w:rPr>
        <w:t xml:space="preserve">Tato vyhláška nabývá účinnosti </w:t>
      </w:r>
      <w:r w:rsidR="00BE7A2A">
        <w:rPr>
          <w:rFonts w:ascii="Arial" w:eastAsia="Times New Roman" w:hAnsi="Arial" w:cs="Arial"/>
          <w:kern w:val="0"/>
          <w:lang w:eastAsia="cs-CZ"/>
          <w14:ligatures w14:val="none"/>
        </w:rPr>
        <w:t>1. ledna 2024</w:t>
      </w:r>
    </w:p>
    <w:p w14:paraId="003E96F1" w14:textId="77777777" w:rsidR="00022213" w:rsidRPr="00022213" w:rsidRDefault="00022213" w:rsidP="00022213">
      <w:pPr>
        <w:tabs>
          <w:tab w:val="num" w:pos="540"/>
        </w:tabs>
        <w:spacing w:after="0" w:line="240" w:lineRule="auto"/>
        <w:ind w:left="540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662E2775" w14:textId="77777777" w:rsidR="00BE5687" w:rsidRDefault="00BE5687" w:rsidP="00022213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5E3E5490" w14:textId="77777777" w:rsidR="00BE5687" w:rsidRDefault="00BE5687" w:rsidP="00022213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418377D9" w14:textId="77777777" w:rsidR="00BE5687" w:rsidRDefault="00BE5687" w:rsidP="00022213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007DB815" w14:textId="77777777" w:rsidR="00BE5687" w:rsidRDefault="00BE5687" w:rsidP="00022213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</w:p>
    <w:p w14:paraId="7C314C07" w14:textId="6B99A5E2" w:rsidR="00022213" w:rsidRPr="00022213" w:rsidRDefault="00022213" w:rsidP="00022213">
      <w:pPr>
        <w:spacing w:after="0" w:line="240" w:lineRule="auto"/>
        <w:ind w:firstLine="708"/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</w:p>
    <w:p w14:paraId="1E1C4722" w14:textId="38D848E9" w:rsidR="00022213" w:rsidRPr="00022213" w:rsidRDefault="00022213" w:rsidP="00022213">
      <w:pPr>
        <w:spacing w:after="0" w:line="240" w:lineRule="auto"/>
        <w:ind w:firstLine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>Ing. Martin Charvát</w:t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ab/>
      </w:r>
      <w:r w:rsidR="009735E8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>v.r.</w:t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022213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>Ing. Jan Pelikán, Ph.D.</w:t>
      </w:r>
      <w:r w:rsidR="009735E8">
        <w:rPr>
          <w:rFonts w:ascii="Arial" w:eastAsia="Times New Roman" w:hAnsi="Arial" w:cs="Arial"/>
          <w:bCs/>
          <w:i/>
          <w:kern w:val="0"/>
          <w:lang w:eastAsia="cs-CZ"/>
          <w14:ligatures w14:val="none"/>
        </w:rPr>
        <w:t xml:space="preserve"> v.r.</w:t>
      </w:r>
    </w:p>
    <w:p w14:paraId="3DE19DCC" w14:textId="0B4D6C95" w:rsidR="00022213" w:rsidRPr="00022213" w:rsidRDefault="009735E8" w:rsidP="00022213">
      <w:pPr>
        <w:spacing w:after="0" w:line="240" w:lineRule="auto"/>
        <w:ind w:left="708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       </w:t>
      </w:r>
      <w:r w:rsidR="00022213"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>místostarosta</w:t>
      </w:r>
      <w:r w:rsidR="00022213"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022213"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022213"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022213"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022213"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022213"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022213" w:rsidRPr="00022213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>starosta</w:t>
      </w:r>
    </w:p>
    <w:p w14:paraId="136F68AA" w14:textId="77777777" w:rsidR="00022213" w:rsidRPr="00022213" w:rsidRDefault="00022213" w:rsidP="0002221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bookmarkStart w:id="1" w:name="_GoBack"/>
      <w:bookmarkEnd w:id="1"/>
    </w:p>
    <w:sectPr w:rsidR="00022213" w:rsidRPr="00022213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8BAAE" w14:textId="77777777" w:rsidR="00EE2F7B" w:rsidRDefault="00EE2F7B" w:rsidP="00022213">
      <w:pPr>
        <w:spacing w:after="0" w:line="240" w:lineRule="auto"/>
      </w:pPr>
      <w:r>
        <w:separator/>
      </w:r>
    </w:p>
  </w:endnote>
  <w:endnote w:type="continuationSeparator" w:id="0">
    <w:p w14:paraId="003ED4AA" w14:textId="77777777" w:rsidR="00EE2F7B" w:rsidRDefault="00EE2F7B" w:rsidP="0002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4D164" w14:textId="77777777" w:rsidR="006B2D23" w:rsidRDefault="00BD091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B1AA98" w14:textId="77777777" w:rsidR="006B2D23" w:rsidRDefault="006B2D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08460" w14:textId="77777777" w:rsidR="00EE2F7B" w:rsidRDefault="00EE2F7B" w:rsidP="00022213">
      <w:pPr>
        <w:spacing w:after="0" w:line="240" w:lineRule="auto"/>
      </w:pPr>
      <w:r>
        <w:separator/>
      </w:r>
    </w:p>
  </w:footnote>
  <w:footnote w:type="continuationSeparator" w:id="0">
    <w:p w14:paraId="269ACD4E" w14:textId="77777777" w:rsidR="00EE2F7B" w:rsidRDefault="00EE2F7B" w:rsidP="00022213">
      <w:pPr>
        <w:spacing w:after="0" w:line="240" w:lineRule="auto"/>
      </w:pPr>
      <w:r>
        <w:continuationSeparator/>
      </w:r>
    </w:p>
  </w:footnote>
  <w:footnote w:id="1">
    <w:p w14:paraId="761DFB17" w14:textId="77777777" w:rsidR="00022213" w:rsidRPr="00DF28D8" w:rsidRDefault="00022213" w:rsidP="0002221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7369591" w14:textId="77777777" w:rsidR="00022213" w:rsidRDefault="00022213" w:rsidP="0002221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11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13"/>
    <w:rsid w:val="00022213"/>
    <w:rsid w:val="00046992"/>
    <w:rsid w:val="00051EBC"/>
    <w:rsid w:val="0015435E"/>
    <w:rsid w:val="00184BF8"/>
    <w:rsid w:val="001F7F71"/>
    <w:rsid w:val="003551BF"/>
    <w:rsid w:val="003D58DA"/>
    <w:rsid w:val="003F529F"/>
    <w:rsid w:val="00424E34"/>
    <w:rsid w:val="004C4431"/>
    <w:rsid w:val="004E480E"/>
    <w:rsid w:val="004E5F21"/>
    <w:rsid w:val="004F0C07"/>
    <w:rsid w:val="005A64AF"/>
    <w:rsid w:val="005C5FC4"/>
    <w:rsid w:val="006B2D23"/>
    <w:rsid w:val="006C637C"/>
    <w:rsid w:val="007F2743"/>
    <w:rsid w:val="00877D14"/>
    <w:rsid w:val="009735E8"/>
    <w:rsid w:val="009960CA"/>
    <w:rsid w:val="00A24CE8"/>
    <w:rsid w:val="00AC138F"/>
    <w:rsid w:val="00B34FBF"/>
    <w:rsid w:val="00B75FAB"/>
    <w:rsid w:val="00BA04C3"/>
    <w:rsid w:val="00BD091F"/>
    <w:rsid w:val="00BD26A1"/>
    <w:rsid w:val="00BE5687"/>
    <w:rsid w:val="00BE7A2A"/>
    <w:rsid w:val="00C61A84"/>
    <w:rsid w:val="00CC6518"/>
    <w:rsid w:val="00D6497E"/>
    <w:rsid w:val="00EE2F7B"/>
    <w:rsid w:val="00F1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ACF5"/>
  <w15:chartTrackingRefBased/>
  <w15:docId w15:val="{C02AE2E5-D6A4-4B96-87E1-06626871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2221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22213"/>
    <w:rPr>
      <w:sz w:val="20"/>
      <w:szCs w:val="20"/>
    </w:rPr>
  </w:style>
  <w:style w:type="character" w:styleId="Znakapoznpodarou">
    <w:name w:val="footnote reference"/>
    <w:semiHidden/>
    <w:rsid w:val="0002221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0222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02221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Revize">
    <w:name w:val="Revision"/>
    <w:hidden/>
    <w:uiPriority w:val="99"/>
    <w:semiHidden/>
    <w:rsid w:val="004C443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C44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54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986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Charvát</dc:creator>
  <cp:keywords/>
  <dc:description/>
  <cp:lastModifiedBy>Robert Vondrovic</cp:lastModifiedBy>
  <cp:revision>18</cp:revision>
  <dcterms:created xsi:type="dcterms:W3CDTF">2023-11-22T10:13:00Z</dcterms:created>
  <dcterms:modified xsi:type="dcterms:W3CDTF">2023-12-08T08:48:00Z</dcterms:modified>
</cp:coreProperties>
</file>