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F6DE" w14:textId="23359597" w:rsidR="006B473E" w:rsidRDefault="00E23923" w:rsidP="006B473E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rFonts w:ascii="Arial" w:eastAsia="Arial" w:hAnsi="Arial" w:cs="Arial"/>
          <w:b/>
          <w:noProof/>
          <w:sz w:val="40"/>
          <w:szCs w:val="40"/>
        </w:rPr>
        <w:drawing>
          <wp:anchor distT="0" distB="0" distL="0" distR="114935" simplePos="0" relativeHeight="251659264" behindDoc="0" locked="0" layoutInCell="1" allowOverlap="1" wp14:anchorId="7C4D87E2" wp14:editId="1B67090C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96265" cy="713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3E">
        <w:rPr>
          <w:rFonts w:ascii="Arial" w:eastAsia="Arial" w:hAnsi="Arial" w:cs="Arial"/>
          <w:b/>
          <w:sz w:val="40"/>
          <w:szCs w:val="40"/>
        </w:rPr>
        <w:t xml:space="preserve">                   </w:t>
      </w:r>
      <w:r w:rsidR="00573080">
        <w:rPr>
          <w:rFonts w:ascii="Arial" w:hAnsi="Arial" w:cs="Arial"/>
          <w:b/>
          <w:sz w:val="48"/>
          <w:szCs w:val="48"/>
        </w:rPr>
        <w:t>M</w:t>
      </w:r>
      <w:r w:rsidR="006B473E">
        <w:rPr>
          <w:rFonts w:ascii="Arial" w:hAnsi="Arial" w:cs="Arial"/>
          <w:b/>
          <w:sz w:val="48"/>
          <w:szCs w:val="48"/>
        </w:rPr>
        <w:t>ěsto Skuteč</w:t>
      </w:r>
    </w:p>
    <w:p w14:paraId="182B433B" w14:textId="32C511FF" w:rsidR="00850CCE" w:rsidRDefault="00850CCE" w:rsidP="006B473E">
      <w:pPr>
        <w:spacing w:line="276" w:lineRule="auto"/>
        <w:rPr>
          <w:rFonts w:ascii="Arial" w:hAnsi="Arial" w:cs="Arial"/>
          <w:b/>
        </w:rPr>
      </w:pPr>
    </w:p>
    <w:p w14:paraId="6854DE15" w14:textId="77777777" w:rsidR="00F16929" w:rsidRPr="00573080" w:rsidRDefault="00F1692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EBEE67B" w14:textId="56D917F0" w:rsidR="00850CCE" w:rsidRPr="00573080" w:rsidRDefault="00573080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73080">
        <w:rPr>
          <w:rFonts w:ascii="Arial" w:hAnsi="Arial" w:cs="Arial"/>
          <w:b/>
          <w:sz w:val="28"/>
          <w:szCs w:val="28"/>
        </w:rPr>
        <w:t>OBECNĚ ZÁVAZNÁ VYHLÁŠKA MĚSTA SKUTEČ</w:t>
      </w:r>
    </w:p>
    <w:p w14:paraId="0C9CD16E" w14:textId="5A4959B2" w:rsidR="008F0DA9" w:rsidRDefault="00573080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73080">
        <w:rPr>
          <w:rFonts w:ascii="Arial" w:hAnsi="Arial" w:cs="Arial"/>
          <w:b/>
          <w:sz w:val="28"/>
          <w:szCs w:val="28"/>
        </w:rPr>
        <w:t>O MÍSTNÍM POPLATKU ZE PSŮ</w:t>
      </w:r>
    </w:p>
    <w:p w14:paraId="4AE1D08C" w14:textId="77777777" w:rsidR="00573080" w:rsidRPr="00573080" w:rsidRDefault="00573080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EFBF86C"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B473E">
        <w:rPr>
          <w:rFonts w:ascii="Arial" w:hAnsi="Arial" w:cs="Arial"/>
          <w:sz w:val="22"/>
          <w:szCs w:val="22"/>
        </w:rPr>
        <w:t xml:space="preserve">města Skuteč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B473E" w:rsidRPr="0029140E">
        <w:rPr>
          <w:rFonts w:ascii="Arial" w:hAnsi="Arial" w:cs="Arial"/>
          <w:sz w:val="22"/>
          <w:szCs w:val="22"/>
        </w:rPr>
        <w:t>1</w:t>
      </w:r>
      <w:r w:rsidR="0029140E" w:rsidRPr="0029140E">
        <w:rPr>
          <w:rFonts w:ascii="Arial" w:hAnsi="Arial" w:cs="Arial"/>
          <w:sz w:val="22"/>
          <w:szCs w:val="22"/>
        </w:rPr>
        <w:t>1</w:t>
      </w:r>
      <w:r w:rsidR="006B473E" w:rsidRPr="0029140E">
        <w:rPr>
          <w:rFonts w:ascii="Arial" w:hAnsi="Arial" w:cs="Arial"/>
          <w:sz w:val="22"/>
          <w:szCs w:val="22"/>
        </w:rPr>
        <w:t>.12.2023</w:t>
      </w:r>
      <w:r w:rsidR="00893F98" w:rsidRPr="0029140E">
        <w:rPr>
          <w:rFonts w:ascii="Arial" w:hAnsi="Arial" w:cs="Arial"/>
          <w:sz w:val="22"/>
          <w:szCs w:val="22"/>
        </w:rPr>
        <w:t xml:space="preserve"> </w:t>
      </w:r>
      <w:r w:rsidR="008C3060" w:rsidRPr="0029140E">
        <w:rPr>
          <w:rFonts w:ascii="Arial" w:hAnsi="Arial" w:cs="Arial"/>
          <w:sz w:val="22"/>
          <w:szCs w:val="22"/>
        </w:rPr>
        <w:t xml:space="preserve">usnesením číslo </w:t>
      </w:r>
      <w:r w:rsidR="0029140E">
        <w:rPr>
          <w:rFonts w:ascii="Arial" w:hAnsi="Arial" w:cs="Arial"/>
          <w:sz w:val="22"/>
          <w:szCs w:val="22"/>
        </w:rPr>
        <w:t>29</w:t>
      </w:r>
      <w:r w:rsidR="008C3060" w:rsidRPr="0029140E">
        <w:rPr>
          <w:rFonts w:ascii="Arial" w:hAnsi="Arial" w:cs="Arial"/>
          <w:sz w:val="22"/>
          <w:szCs w:val="22"/>
        </w:rPr>
        <w:t>/</w:t>
      </w:r>
      <w:r w:rsidR="0029140E">
        <w:rPr>
          <w:rFonts w:ascii="Arial" w:hAnsi="Arial" w:cs="Arial"/>
          <w:sz w:val="22"/>
          <w:szCs w:val="22"/>
        </w:rPr>
        <w:t>06</w:t>
      </w:r>
      <w:r w:rsidR="008C3060" w:rsidRPr="0029140E">
        <w:rPr>
          <w:rFonts w:ascii="Arial" w:hAnsi="Arial" w:cs="Arial"/>
          <w:sz w:val="22"/>
          <w:szCs w:val="22"/>
        </w:rPr>
        <w:t xml:space="preserve">/2023 </w:t>
      </w:r>
      <w:r w:rsidR="00893F98" w:rsidRPr="0029140E">
        <w:rPr>
          <w:rFonts w:ascii="Arial" w:hAnsi="Arial" w:cs="Arial"/>
          <w:sz w:val="22"/>
          <w:szCs w:val="22"/>
        </w:rPr>
        <w:t>usneslo vydat na základě § 14 zákona č. 565/19</w:t>
      </w:r>
      <w:r w:rsidR="00893F98" w:rsidRPr="0001228D">
        <w:rPr>
          <w:rFonts w:ascii="Arial" w:hAnsi="Arial" w:cs="Arial"/>
          <w:sz w:val="22"/>
          <w:szCs w:val="22"/>
        </w:rPr>
        <w:t>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523E984" w:rsidR="00893F98" w:rsidRPr="0001228D" w:rsidRDefault="006B473E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Skuteč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F920B13" w:rsidR="00893F9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6B473E">
        <w:rPr>
          <w:rFonts w:ascii="Arial" w:hAnsi="Arial" w:cs="Arial"/>
          <w:sz w:val="22"/>
          <w:szCs w:val="22"/>
        </w:rPr>
        <w:t xml:space="preserve">Městský </w:t>
      </w:r>
      <w:r w:rsidR="00E4247A" w:rsidRPr="0001228D">
        <w:rPr>
          <w:rFonts w:ascii="Arial" w:hAnsi="Arial" w:cs="Arial"/>
          <w:sz w:val="22"/>
          <w:szCs w:val="22"/>
        </w:rPr>
        <w:t xml:space="preserve">úřad </w:t>
      </w:r>
      <w:r w:rsidR="006B473E">
        <w:rPr>
          <w:rFonts w:ascii="Arial" w:hAnsi="Arial" w:cs="Arial"/>
          <w:sz w:val="22"/>
          <w:szCs w:val="22"/>
        </w:rPr>
        <w:t>Skuteč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8B18A5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6B473E">
        <w:rPr>
          <w:rFonts w:ascii="Arial" w:hAnsi="Arial" w:cs="Arial"/>
          <w:sz w:val="22"/>
          <w:szCs w:val="22"/>
        </w:rPr>
        <w:t>městu Skuteč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6B473E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AD3E87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6B473E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E50CE19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203696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6B473E">
        <w:rPr>
          <w:rFonts w:ascii="Arial" w:hAnsi="Arial" w:cs="Arial"/>
          <w:sz w:val="22"/>
          <w:szCs w:val="22"/>
        </w:rPr>
        <w:t xml:space="preserve"> drženého v rodinném domě</w:t>
      </w:r>
      <w:r w:rsidR="006B473E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B473E">
        <w:rPr>
          <w:rFonts w:ascii="Arial" w:hAnsi="Arial" w:cs="Arial"/>
          <w:sz w:val="22"/>
          <w:szCs w:val="22"/>
        </w:rPr>
        <w:t>500</w:t>
      </w:r>
      <w:r w:rsidRPr="0080616A">
        <w:rPr>
          <w:rFonts w:ascii="Arial" w:hAnsi="Arial" w:cs="Arial"/>
          <w:sz w:val="22"/>
          <w:szCs w:val="22"/>
        </w:rPr>
        <w:t xml:space="preserve"> Kč</w:t>
      </w:r>
    </w:p>
    <w:p w14:paraId="4E4C7459" w14:textId="21BFB159" w:rsidR="006B473E" w:rsidRDefault="006B473E" w:rsidP="006B473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750 Kč</w:t>
      </w:r>
    </w:p>
    <w:p w14:paraId="252570C2" w14:textId="77777777" w:rsidR="006B473E" w:rsidRPr="004035A7" w:rsidRDefault="006B473E" w:rsidP="006B473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CBBC0DD" w14:textId="2D6BB690" w:rsidR="006B473E" w:rsidRDefault="006B473E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drženého v ostatních domech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1</w:t>
      </w:r>
      <w:r w:rsidR="007D61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500 Kč</w:t>
      </w:r>
      <w:r>
        <w:rPr>
          <w:rFonts w:ascii="Arial" w:hAnsi="Arial" w:cs="Arial"/>
          <w:sz w:val="22"/>
          <w:szCs w:val="22"/>
        </w:rPr>
        <w:tab/>
      </w:r>
    </w:p>
    <w:p w14:paraId="1DC0470B" w14:textId="070A3D32" w:rsidR="006B473E" w:rsidRDefault="006B473E" w:rsidP="006B473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2</w:t>
      </w:r>
      <w:r w:rsidR="007D61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250 Kč</w:t>
      </w:r>
    </w:p>
    <w:p w14:paraId="3882CDDC" w14:textId="0EF7FCDE" w:rsidR="00893F98" w:rsidRPr="004035A7" w:rsidRDefault="00893F98" w:rsidP="006B473E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14:paraId="0D203C01" w14:textId="7F10CFF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B473E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14:paraId="28AAA5FE" w14:textId="7FF7CCF2" w:rsidR="00893F98" w:rsidRDefault="00893F98" w:rsidP="006B473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</w:t>
      </w:r>
      <w:r w:rsidR="006B473E">
        <w:rPr>
          <w:rFonts w:ascii="Arial" w:hAnsi="Arial" w:cs="Arial"/>
          <w:sz w:val="22"/>
          <w:szCs w:val="22"/>
        </w:rPr>
        <w:tab/>
      </w:r>
      <w:r w:rsidR="006B473E">
        <w:rPr>
          <w:rFonts w:ascii="Arial" w:hAnsi="Arial" w:cs="Arial"/>
          <w:sz w:val="22"/>
          <w:szCs w:val="22"/>
        </w:rPr>
        <w:tab/>
      </w:r>
      <w:r w:rsidR="006B473E">
        <w:rPr>
          <w:rFonts w:ascii="Arial" w:hAnsi="Arial" w:cs="Arial"/>
          <w:sz w:val="22"/>
          <w:szCs w:val="22"/>
        </w:rPr>
        <w:tab/>
        <w:t xml:space="preserve">300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6D92F58A" w14:textId="77777777" w:rsidR="006B473E" w:rsidRDefault="006B473E" w:rsidP="006B473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39E29D94" w:rsidR="007F423A" w:rsidRPr="00C655B4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C655B4">
        <w:rPr>
          <w:rFonts w:ascii="Arial" w:hAnsi="Arial" w:cs="Arial"/>
          <w:sz w:val="22"/>
          <w:szCs w:val="22"/>
        </w:rPr>
        <w:t>V případě trvání poplatkové povinnosti po dobu kratší</w:t>
      </w:r>
      <w:r w:rsidR="006B473E" w:rsidRPr="00C655B4">
        <w:rPr>
          <w:rFonts w:ascii="Arial" w:hAnsi="Arial" w:cs="Arial"/>
          <w:sz w:val="22"/>
          <w:szCs w:val="22"/>
        </w:rPr>
        <w:t>,</w:t>
      </w:r>
      <w:r w:rsidRPr="00C655B4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C655B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46D4E10" w14:textId="77777777" w:rsidR="00E12049" w:rsidRDefault="00E12049" w:rsidP="009508FA">
      <w:pPr>
        <w:pStyle w:val="Nzvylnk"/>
        <w:rPr>
          <w:rFonts w:ascii="Arial" w:hAnsi="Arial" w:cs="Arial"/>
        </w:rPr>
      </w:pPr>
    </w:p>
    <w:p w14:paraId="5800E2F6" w14:textId="70587A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12049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207AD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3C1B30" w:rsidRPr="00E12049">
        <w:rPr>
          <w:rFonts w:ascii="Arial" w:hAnsi="Arial" w:cs="Arial"/>
          <w:iCs/>
          <w:sz w:val="22"/>
          <w:szCs w:val="22"/>
        </w:rPr>
        <w:t>(</w:t>
      </w:r>
      <w:r w:rsidRPr="00E12049">
        <w:rPr>
          <w:rFonts w:ascii="Arial" w:hAnsi="Arial" w:cs="Arial"/>
          <w:iCs/>
          <w:sz w:val="22"/>
          <w:szCs w:val="22"/>
        </w:rPr>
        <w:t>nejpozději do konce příslušného kalendářního roku</w:t>
      </w:r>
      <w:r w:rsidR="003C1B30" w:rsidRPr="00E12049">
        <w:rPr>
          <w:rFonts w:ascii="Arial" w:hAnsi="Arial" w:cs="Arial"/>
          <w:iCs/>
          <w:sz w:val="22"/>
          <w:szCs w:val="22"/>
        </w:rPr>
        <w:t>)</w:t>
      </w:r>
      <w:r w:rsidRPr="00E12049">
        <w:rPr>
          <w:rFonts w:ascii="Arial" w:hAnsi="Arial" w:cs="Arial"/>
          <w:iCs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5BD83C2" w14:textId="64FF64C7" w:rsidR="00893F98" w:rsidRDefault="00E12049" w:rsidP="00E12049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držitelé, kteří se stali držiteli psa odchyceného Městskou policií Skuteč na území města Skuteč včetně jeho částí</w:t>
      </w:r>
      <w:r w:rsidR="00CC53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na dobu čtyř let od vzniku poplatkové povinnosti. </w:t>
      </w:r>
    </w:p>
    <w:p w14:paraId="21FA33A7" w14:textId="77777777" w:rsidR="004D71AB" w:rsidRPr="00E12049" w:rsidRDefault="004D71AB" w:rsidP="00E12049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746A70" w14:textId="7777777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lastRenderedPageBreak/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57243708" w14:textId="27287E7C" w:rsidR="00893F98" w:rsidRDefault="00FE6126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držiteli jednoho psa drženého v částech města Skuteč: Borek, Hněvětice, Lažany, Lešany, Lhota u Skutče, Nová Ves, Přibylov, Radčice, Skutíčko, Štěpánov, Zbožnov, Zhoř, Žďárec u Skutče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532E">
        <w:rPr>
          <w:rFonts w:ascii="Arial" w:hAnsi="Arial" w:cs="Arial"/>
          <w:sz w:val="22"/>
          <w:szCs w:val="22"/>
        </w:rPr>
        <w:t xml:space="preserve">         úleva</w:t>
      </w:r>
      <w:r w:rsidR="00DC518A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300</w:t>
      </w:r>
      <w:r w:rsidR="00893F98" w:rsidRPr="00D456D7">
        <w:rPr>
          <w:rFonts w:ascii="Arial" w:hAnsi="Arial" w:cs="Arial"/>
          <w:sz w:val="22"/>
          <w:szCs w:val="22"/>
        </w:rPr>
        <w:t xml:space="preserve"> Kč</w:t>
      </w:r>
    </w:p>
    <w:p w14:paraId="2AE61C68" w14:textId="72838A7F" w:rsidR="00CC532E" w:rsidRDefault="00CC532E" w:rsidP="00CC532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dalšího psa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úleva ve výši 450</w:t>
      </w:r>
      <w:r w:rsidRPr="00D456D7">
        <w:rPr>
          <w:rFonts w:ascii="Arial" w:hAnsi="Arial" w:cs="Arial"/>
          <w:sz w:val="22"/>
          <w:szCs w:val="22"/>
        </w:rPr>
        <w:t xml:space="preserve"> Kč</w:t>
      </w:r>
    </w:p>
    <w:p w14:paraId="42C4FC68" w14:textId="58DC81FE" w:rsidR="00CC532E" w:rsidRPr="00D456D7" w:rsidRDefault="00CC532E" w:rsidP="00CC532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6020C6" w14:textId="1AF87C8F" w:rsidR="00893F98" w:rsidRDefault="00CC532E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držiteli jednoho psa drženého na samotě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úleva </w:t>
      </w:r>
      <w:r w:rsidR="00893F98" w:rsidRPr="00D456D7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400</w:t>
      </w:r>
      <w:r w:rsidR="0081782F">
        <w:rPr>
          <w:rFonts w:ascii="Arial" w:hAnsi="Arial" w:cs="Arial"/>
          <w:sz w:val="22"/>
          <w:szCs w:val="22"/>
        </w:rPr>
        <w:t xml:space="preserve"> </w:t>
      </w:r>
      <w:r w:rsidR="00893F98" w:rsidRPr="00D456D7">
        <w:rPr>
          <w:rFonts w:ascii="Arial" w:hAnsi="Arial" w:cs="Arial"/>
          <w:sz w:val="22"/>
          <w:szCs w:val="22"/>
        </w:rPr>
        <w:t>Kč</w:t>
      </w:r>
    </w:p>
    <w:p w14:paraId="2B8A4638" w14:textId="716110E4" w:rsidR="00CC532E" w:rsidRDefault="00CC532E" w:rsidP="00CC532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každého dalšího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úleva </w:t>
      </w:r>
      <w:r w:rsidRPr="00D456D7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600 </w:t>
      </w:r>
      <w:r w:rsidRPr="00D456D7">
        <w:rPr>
          <w:rFonts w:ascii="Arial" w:hAnsi="Arial" w:cs="Arial"/>
          <w:sz w:val="22"/>
          <w:szCs w:val="22"/>
        </w:rPr>
        <w:t>Kč</w:t>
      </w:r>
    </w:p>
    <w:p w14:paraId="39D610DD" w14:textId="353696B9" w:rsidR="00C7399D" w:rsidRDefault="00CC532E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Samotou se v katastru města Skuteč rozumí:</w:t>
      </w:r>
    </w:p>
    <w:p w14:paraId="7CE46EC7" w14:textId="63A33818" w:rsidR="00CC532E" w:rsidRDefault="00CC532E" w:rsidP="00CC532E">
      <w:pPr>
        <w:numPr>
          <w:ilvl w:val="0"/>
          <w:numId w:val="20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(osamocené venkovské lidské obydlí tvořené jedním domem, výjimečně dvěma), která je vzdálena minimálně 250 m od souvislé zástavby (minimálně pět nemovitostí sousedících ve vzdálenosti maximálně 50 m).</w:t>
      </w:r>
    </w:p>
    <w:p w14:paraId="66276EDE" w14:textId="371B308A" w:rsidR="00CC532E" w:rsidRDefault="00CC532E" w:rsidP="00CC532E">
      <w:pPr>
        <w:numPr>
          <w:ilvl w:val="0"/>
          <w:numId w:val="20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dle přílohy č. 1 této vyhlášky.</w:t>
      </w:r>
    </w:p>
    <w:p w14:paraId="50FD2CE3" w14:textId="33D1F14A" w:rsidR="0035732F" w:rsidRPr="00C735F5" w:rsidRDefault="00CC532E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ab/>
      </w:r>
    </w:p>
    <w:p w14:paraId="17A8B7D4" w14:textId="5B639FA7" w:rsidR="00CC532E" w:rsidRDefault="00CC532E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</w:t>
      </w:r>
      <w:r w:rsidR="00627132">
        <w:rPr>
          <w:rFonts w:ascii="Arial" w:hAnsi="Arial" w:cs="Arial"/>
          <w:sz w:val="22"/>
          <w:szCs w:val="22"/>
        </w:rPr>
        <w:t>držiteli psa, který je poživatelem starobního, invalidního, vdovského nebo vdoveckého důchodu, který je jeho jediným zdrojem příjmů, anebo poživatel sirotčího důchodu ve věku do 65 let,</w:t>
      </w:r>
    </w:p>
    <w:p w14:paraId="0A1E9177" w14:textId="491E01FE" w:rsidR="00627132" w:rsidRDefault="00627132" w:rsidP="00627132">
      <w:pPr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výši 300 ze sazby stanovené v článku 4 písm. a) za prvního psa (poplatek činí 200 Kč) a za druhého a každého dalšího psa téhož držitele ve výši 450 Kč (poplatek činí 300 Kč),</w:t>
      </w:r>
    </w:p>
    <w:p w14:paraId="5B809F38" w14:textId="6BDFA9C4" w:rsidR="00627132" w:rsidRDefault="00627132" w:rsidP="00627132">
      <w:pPr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výši </w:t>
      </w:r>
      <w:r w:rsidR="007D6156">
        <w:rPr>
          <w:rFonts w:ascii="Arial" w:hAnsi="Arial" w:cs="Arial"/>
          <w:sz w:val="22"/>
          <w:szCs w:val="22"/>
        </w:rPr>
        <w:t>1.300 Kč ze sazby stanovené v článku 4 písm. b) za prvního psa (poplatek činí 200 Kč) a za druhého a každého dalšího psa téhož držitele ve výši 1.950 Kč (poplatek činí 300 Kč)</w:t>
      </w:r>
    </w:p>
    <w:p w14:paraId="31183E0E" w14:textId="2921FB0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4F81DE1" w14:textId="77777777" w:rsidR="00C655B4" w:rsidRPr="00DF5857" w:rsidRDefault="00C655B4" w:rsidP="00C655B4">
      <w:pPr>
        <w:pStyle w:val="slalnk"/>
        <w:spacing w:before="480"/>
        <w:ind w:left="4107" w:firstLine="141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D9F3F38" w14:textId="7AC63E47" w:rsidR="00C655B4" w:rsidRDefault="00C655B4" w:rsidP="00C655B4">
      <w:pPr>
        <w:pStyle w:val="Nzvylnk"/>
        <w:tabs>
          <w:tab w:val="left" w:pos="3015"/>
          <w:tab w:val="center" w:pos="4536"/>
        </w:tabs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DF5857">
        <w:rPr>
          <w:rFonts w:ascii="Arial" w:hAnsi="Arial" w:cs="Arial"/>
        </w:rPr>
        <w:t>v</w:t>
      </w:r>
      <w:r>
        <w:rPr>
          <w:rFonts w:ascii="Arial" w:hAnsi="Arial" w:cs="Arial"/>
        </w:rPr>
        <w:t>ýšení poplatku</w:t>
      </w:r>
    </w:p>
    <w:p w14:paraId="7E16A194" w14:textId="4D354347" w:rsidR="00C655B4" w:rsidRDefault="00C655B4" w:rsidP="00C655B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</w:t>
      </w:r>
      <w:r w:rsidR="000C408E">
        <w:rPr>
          <w:rFonts w:ascii="Arial" w:hAnsi="Arial" w:cs="Arial"/>
          <w:sz w:val="22"/>
          <w:szCs w:val="22"/>
        </w:rPr>
        <w:t>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75323A" w14:textId="32EAC249" w:rsidR="000C408E" w:rsidRDefault="00CE3663" w:rsidP="00C655B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  <w:r w:rsidRPr="00CE3663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3DB3340" w14:textId="59CF75C8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CE3663">
        <w:rPr>
          <w:rFonts w:ascii="Arial" w:hAnsi="Arial" w:cs="Arial"/>
        </w:rPr>
        <w:t>8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03B3C3C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73080">
        <w:rPr>
          <w:rFonts w:ascii="Arial" w:hAnsi="Arial" w:cs="Arial"/>
          <w:sz w:val="22"/>
          <w:szCs w:val="22"/>
        </w:rPr>
        <w:t>5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573080" w:rsidRPr="00573080">
        <w:rPr>
          <w:rFonts w:ascii="Arial" w:hAnsi="Arial" w:cs="Arial"/>
          <w:iCs/>
          <w:sz w:val="22"/>
          <w:szCs w:val="22"/>
        </w:rPr>
        <w:t>2019</w:t>
      </w:r>
      <w:r w:rsidR="00917998" w:rsidRPr="00573080">
        <w:rPr>
          <w:rFonts w:ascii="Arial" w:hAnsi="Arial" w:cs="Arial"/>
          <w:iCs/>
          <w:sz w:val="22"/>
          <w:szCs w:val="22"/>
        </w:rPr>
        <w:t xml:space="preserve"> </w:t>
      </w:r>
      <w:r w:rsidR="00573080">
        <w:rPr>
          <w:rFonts w:ascii="Arial" w:hAnsi="Arial" w:cs="Arial"/>
          <w:iCs/>
          <w:sz w:val="22"/>
          <w:szCs w:val="22"/>
        </w:rPr>
        <w:t>o místním poplatku ze psů ze dne 09.12.2019</w:t>
      </w:r>
    </w:p>
    <w:p w14:paraId="66B8C994" w14:textId="51A46CB1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E3663">
        <w:rPr>
          <w:rFonts w:ascii="Arial" w:hAnsi="Arial" w:cs="Arial"/>
        </w:rPr>
        <w:t>9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31D84B8" w:rsidR="008D18AB" w:rsidRDefault="00893F98" w:rsidP="005730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73080">
        <w:rPr>
          <w:rFonts w:ascii="Arial" w:hAnsi="Arial" w:cs="Arial"/>
          <w:sz w:val="22"/>
          <w:szCs w:val="22"/>
        </w:rPr>
        <w:t xml:space="preserve"> 01.01.2024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F02DE0" w14:textId="77777777" w:rsidR="00573080" w:rsidRDefault="00573080" w:rsidP="00C735F5">
      <w:pPr>
        <w:jc w:val="both"/>
        <w:rPr>
          <w:rFonts w:ascii="Arial" w:hAnsi="Arial" w:cs="Arial"/>
          <w:sz w:val="22"/>
          <w:szCs w:val="22"/>
        </w:rPr>
      </w:pPr>
    </w:p>
    <w:p w14:paraId="1726AFB0" w14:textId="77777777" w:rsidR="00573080" w:rsidRDefault="00573080" w:rsidP="00C735F5">
      <w:pPr>
        <w:jc w:val="both"/>
        <w:rPr>
          <w:rFonts w:ascii="Arial" w:hAnsi="Arial" w:cs="Arial"/>
          <w:sz w:val="22"/>
          <w:szCs w:val="22"/>
        </w:rPr>
      </w:pPr>
    </w:p>
    <w:p w14:paraId="130C1E2C" w14:textId="77777777" w:rsidR="00573080" w:rsidRDefault="00573080" w:rsidP="00C735F5">
      <w:pPr>
        <w:jc w:val="both"/>
        <w:rPr>
          <w:rFonts w:ascii="Arial" w:hAnsi="Arial" w:cs="Arial"/>
          <w:sz w:val="22"/>
          <w:szCs w:val="22"/>
        </w:rPr>
      </w:pPr>
    </w:p>
    <w:p w14:paraId="1AB501F5" w14:textId="77777777" w:rsidR="00573080" w:rsidRDefault="00573080" w:rsidP="00C735F5">
      <w:pPr>
        <w:jc w:val="both"/>
        <w:rPr>
          <w:rFonts w:ascii="Arial" w:hAnsi="Arial" w:cs="Arial"/>
          <w:sz w:val="22"/>
          <w:szCs w:val="22"/>
        </w:rPr>
      </w:pPr>
    </w:p>
    <w:p w14:paraId="2F2FF73D" w14:textId="77777777" w:rsidR="00573080" w:rsidRDefault="00573080" w:rsidP="00C735F5">
      <w:pPr>
        <w:jc w:val="both"/>
        <w:rPr>
          <w:rFonts w:ascii="Arial" w:hAnsi="Arial" w:cs="Arial"/>
          <w:sz w:val="22"/>
          <w:szCs w:val="22"/>
        </w:rPr>
      </w:pPr>
    </w:p>
    <w:p w14:paraId="19604953" w14:textId="77777777" w:rsidR="00573080" w:rsidRDefault="00573080" w:rsidP="00C735F5">
      <w:pPr>
        <w:jc w:val="both"/>
        <w:rPr>
          <w:rFonts w:ascii="Arial" w:hAnsi="Arial" w:cs="Arial"/>
          <w:sz w:val="22"/>
          <w:szCs w:val="22"/>
        </w:rPr>
      </w:pPr>
    </w:p>
    <w:p w14:paraId="29418B4A" w14:textId="77777777" w:rsidR="00573080" w:rsidRDefault="00573080" w:rsidP="00C735F5">
      <w:pPr>
        <w:jc w:val="both"/>
        <w:rPr>
          <w:rFonts w:ascii="Arial" w:hAnsi="Arial" w:cs="Arial"/>
          <w:sz w:val="22"/>
          <w:szCs w:val="22"/>
        </w:rPr>
      </w:pPr>
    </w:p>
    <w:p w14:paraId="7B76560F" w14:textId="77777777" w:rsidR="00573080" w:rsidRDefault="00573080" w:rsidP="00C735F5">
      <w:pPr>
        <w:jc w:val="both"/>
        <w:rPr>
          <w:rFonts w:ascii="Arial" w:hAnsi="Arial" w:cs="Arial"/>
          <w:sz w:val="22"/>
          <w:szCs w:val="22"/>
        </w:rPr>
      </w:pPr>
    </w:p>
    <w:p w14:paraId="05C05071" w14:textId="528961B6" w:rsidR="00A80117" w:rsidRDefault="00573080" w:rsidP="00C735F5">
      <w:pPr>
        <w:jc w:val="both"/>
        <w:rPr>
          <w:rFonts w:ascii="Arial" w:hAnsi="Arial" w:cs="Arial"/>
          <w:sz w:val="22"/>
          <w:szCs w:val="22"/>
        </w:rPr>
      </w:pPr>
      <w:r w:rsidRPr="00573080">
        <w:rPr>
          <w:rFonts w:ascii="Arial" w:hAnsi="Arial" w:cs="Arial"/>
          <w:sz w:val="22"/>
          <w:szCs w:val="22"/>
        </w:rPr>
        <w:t>Jaroslav Hetfleiš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Milan Pešek v. r. </w:t>
      </w:r>
    </w:p>
    <w:p w14:paraId="01DD3394" w14:textId="4765CCAE" w:rsidR="00573080" w:rsidRPr="00573080" w:rsidRDefault="00573080" w:rsidP="00C735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místostarosta </w:t>
      </w:r>
    </w:p>
    <w:p w14:paraId="7D54ED93" w14:textId="77777777" w:rsidR="00A80117" w:rsidRPr="00E836B1" w:rsidRDefault="00A80117" w:rsidP="00CE366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E1C9" w14:textId="77777777" w:rsidR="00EF1D15" w:rsidRDefault="00EF1D15">
      <w:r>
        <w:separator/>
      </w:r>
    </w:p>
  </w:endnote>
  <w:endnote w:type="continuationSeparator" w:id="0">
    <w:p w14:paraId="670FA8A7" w14:textId="77777777" w:rsidR="00EF1D15" w:rsidRDefault="00EF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68EC" w14:textId="77777777" w:rsidR="00EF1D15" w:rsidRDefault="00EF1D15">
      <w:r>
        <w:separator/>
      </w:r>
    </w:p>
  </w:footnote>
  <w:footnote w:type="continuationSeparator" w:id="0">
    <w:p w14:paraId="08EDDEA6" w14:textId="77777777" w:rsidR="00EF1D15" w:rsidRDefault="00EF1D1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541A5A6" w14:textId="4E298FEF" w:rsidR="00C655B4" w:rsidRPr="00BA1E8D" w:rsidRDefault="00C655B4" w:rsidP="00C655B4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</w:t>
      </w:r>
      <w:r w:rsidR="000C408E">
        <w:rPr>
          <w:rFonts w:ascii="Arial" w:hAnsi="Arial" w:cs="Arial"/>
          <w:sz w:val="18"/>
          <w:szCs w:val="18"/>
        </w:rPr>
        <w:t>1c</w:t>
      </w:r>
      <w:r w:rsidRPr="000020C1">
        <w:rPr>
          <w:rFonts w:ascii="Arial" w:hAnsi="Arial" w:cs="Arial"/>
          <w:sz w:val="18"/>
          <w:szCs w:val="18"/>
        </w:rPr>
        <w:t xml:space="preserve"> odst. </w:t>
      </w:r>
      <w:r w:rsidR="000C408E">
        <w:rPr>
          <w:rFonts w:ascii="Arial" w:hAnsi="Arial" w:cs="Arial"/>
          <w:sz w:val="18"/>
          <w:szCs w:val="18"/>
        </w:rPr>
        <w:t>1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58094A03" w14:textId="047DECA4" w:rsidR="00CE3663" w:rsidRPr="00BA1E8D" w:rsidRDefault="00CE3663" w:rsidP="00CE3663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1c</w:t>
      </w:r>
      <w:r w:rsidRPr="000020C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BC72C9E"/>
    <w:multiLevelType w:val="hybridMultilevel"/>
    <w:tmpl w:val="E4F4F6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424873">
    <w:abstractNumId w:val="16"/>
  </w:num>
  <w:num w:numId="2" w16cid:durableId="846792700">
    <w:abstractNumId w:val="18"/>
  </w:num>
  <w:num w:numId="3" w16cid:durableId="463352932">
    <w:abstractNumId w:val="8"/>
  </w:num>
  <w:num w:numId="4" w16cid:durableId="1405761733">
    <w:abstractNumId w:val="13"/>
  </w:num>
  <w:num w:numId="5" w16cid:durableId="327290660">
    <w:abstractNumId w:val="14"/>
  </w:num>
  <w:num w:numId="6" w16cid:durableId="551503945">
    <w:abstractNumId w:val="5"/>
  </w:num>
  <w:num w:numId="7" w16cid:durableId="1338539816">
    <w:abstractNumId w:val="0"/>
  </w:num>
  <w:num w:numId="8" w16cid:durableId="652031695">
    <w:abstractNumId w:val="9"/>
  </w:num>
  <w:num w:numId="9" w16cid:durableId="909657854">
    <w:abstractNumId w:val="6"/>
  </w:num>
  <w:num w:numId="10" w16cid:durableId="933830106">
    <w:abstractNumId w:val="10"/>
  </w:num>
  <w:num w:numId="11" w16cid:durableId="460419033">
    <w:abstractNumId w:val="2"/>
  </w:num>
  <w:num w:numId="12" w16cid:durableId="2022927050">
    <w:abstractNumId w:val="4"/>
  </w:num>
  <w:num w:numId="13" w16cid:durableId="352730307">
    <w:abstractNumId w:val="11"/>
  </w:num>
  <w:num w:numId="14" w16cid:durableId="430662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6200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120191">
    <w:abstractNumId w:val="15"/>
  </w:num>
  <w:num w:numId="17" w16cid:durableId="2024822693">
    <w:abstractNumId w:val="17"/>
  </w:num>
  <w:num w:numId="18" w16cid:durableId="1523932702">
    <w:abstractNumId w:val="1"/>
  </w:num>
  <w:num w:numId="19" w16cid:durableId="1766074812">
    <w:abstractNumId w:val="3"/>
  </w:num>
  <w:num w:numId="20" w16cid:durableId="928194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408E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140E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0B10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D71AB"/>
    <w:rsid w:val="005064A5"/>
    <w:rsid w:val="00511FF1"/>
    <w:rsid w:val="00517C56"/>
    <w:rsid w:val="00521E4B"/>
    <w:rsid w:val="00531B0F"/>
    <w:rsid w:val="005346CC"/>
    <w:rsid w:val="00552808"/>
    <w:rsid w:val="0057308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27132"/>
    <w:rsid w:val="0063659F"/>
    <w:rsid w:val="00663C6D"/>
    <w:rsid w:val="00691BE6"/>
    <w:rsid w:val="006B473E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6156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3060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55B4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532E"/>
    <w:rsid w:val="00CD4F5E"/>
    <w:rsid w:val="00CD7B66"/>
    <w:rsid w:val="00CE27F8"/>
    <w:rsid w:val="00CE3663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2049"/>
    <w:rsid w:val="00E132DB"/>
    <w:rsid w:val="00E170BF"/>
    <w:rsid w:val="00E222ED"/>
    <w:rsid w:val="00E23923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1D15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12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sekretariat2</cp:lastModifiedBy>
  <cp:revision>2</cp:revision>
  <cp:lastPrinted>2023-12-12T13:12:00Z</cp:lastPrinted>
  <dcterms:created xsi:type="dcterms:W3CDTF">2023-12-19T11:19:00Z</dcterms:created>
  <dcterms:modified xsi:type="dcterms:W3CDTF">2023-12-19T11:19:00Z</dcterms:modified>
</cp:coreProperties>
</file>