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28A2D" w14:textId="77777777" w:rsidR="00826550" w:rsidRPr="00455210" w:rsidRDefault="00826550" w:rsidP="00423118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6BBBBCE2" w14:textId="77777777" w:rsidR="00914790" w:rsidRPr="00455210" w:rsidRDefault="00914790" w:rsidP="00423118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687C9C7A" w14:textId="77777777" w:rsidTr="00455210">
        <w:trPr>
          <w:trHeight w:val="281"/>
        </w:trPr>
        <w:tc>
          <w:tcPr>
            <w:tcW w:w="1047" w:type="dxa"/>
            <w:hideMark/>
          </w:tcPr>
          <w:p w14:paraId="1C4A1075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06610C6" w14:textId="5AFEB7B0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E15861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469E6594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45ABBCF3" w14:textId="5B0DF32D" w:rsidR="00455210" w:rsidRPr="00FD7DB7" w:rsidRDefault="00AB0567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B0567">
              <w:rPr>
                <w:rFonts w:ascii="Times New Roman" w:hAnsi="Times New Roman"/>
              </w:rPr>
              <w:t>SZ UKZUZ 106519/2015/22348</w:t>
            </w:r>
          </w:p>
        </w:tc>
      </w:tr>
      <w:tr w:rsidR="00455210" w:rsidRPr="00455210" w14:paraId="4ED08858" w14:textId="77777777" w:rsidTr="00455210">
        <w:trPr>
          <w:trHeight w:val="281"/>
        </w:trPr>
        <w:tc>
          <w:tcPr>
            <w:tcW w:w="1047" w:type="dxa"/>
            <w:hideMark/>
          </w:tcPr>
          <w:p w14:paraId="0F8BEB3C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5CC1A64" w14:textId="0906EBF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Ivana Minářová</w:t>
            </w:r>
          </w:p>
        </w:tc>
        <w:tc>
          <w:tcPr>
            <w:tcW w:w="1418" w:type="dxa"/>
            <w:hideMark/>
          </w:tcPr>
          <w:p w14:paraId="021D2DA6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346CD913" w14:textId="6AC4A03D" w:rsidR="00455210" w:rsidRPr="00FD7DB7" w:rsidRDefault="00E7664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7664A">
              <w:rPr>
                <w:rFonts w:ascii="Times New Roman" w:hAnsi="Times New Roman"/>
              </w:rPr>
              <w:t>UKZUZ 138882/2022</w:t>
            </w:r>
          </w:p>
        </w:tc>
      </w:tr>
      <w:tr w:rsidR="00455210" w:rsidRPr="00455210" w14:paraId="2F518596" w14:textId="77777777" w:rsidTr="00455210">
        <w:trPr>
          <w:trHeight w:val="281"/>
        </w:trPr>
        <w:tc>
          <w:tcPr>
            <w:tcW w:w="1047" w:type="dxa"/>
            <w:hideMark/>
          </w:tcPr>
          <w:p w14:paraId="310B6BA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E2E2E7A" w14:textId="389712DA" w:rsidR="00455210" w:rsidRPr="00455210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51431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6CB9D05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2F7B7C05" w14:textId="57347459" w:rsidR="00455210" w:rsidRPr="00FD7DB7" w:rsidRDefault="00E15861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AB0567">
              <w:rPr>
                <w:rFonts w:ascii="Times New Roman" w:hAnsi="Times New Roman"/>
              </w:rPr>
              <w:t>affirm</w:t>
            </w:r>
            <w:proofErr w:type="spellEnd"/>
          </w:p>
        </w:tc>
      </w:tr>
      <w:tr w:rsidR="00455210" w:rsidRPr="00455210" w14:paraId="56D1D5A7" w14:textId="77777777" w:rsidTr="00455210">
        <w:trPr>
          <w:trHeight w:val="281"/>
        </w:trPr>
        <w:tc>
          <w:tcPr>
            <w:tcW w:w="1047" w:type="dxa"/>
            <w:hideMark/>
          </w:tcPr>
          <w:p w14:paraId="657EA70D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46DB9C93" w14:textId="6E42B263" w:rsidR="00455210" w:rsidRPr="00455210" w:rsidRDefault="00514313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+420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545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110</w:t>
            </w:r>
            <w:r w:rsidR="004231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</w:t>
            </w:r>
            <w:r w:rsidR="00E15861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7212A118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4FBB12EC" w14:textId="77777777" w:rsidR="00455210" w:rsidRPr="00FD7DB7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77AC2904" w14:textId="77777777" w:rsidTr="00455210">
        <w:trPr>
          <w:trHeight w:val="281"/>
        </w:trPr>
        <w:tc>
          <w:tcPr>
            <w:tcW w:w="1047" w:type="dxa"/>
            <w:hideMark/>
          </w:tcPr>
          <w:p w14:paraId="4AFE536A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19D2EAFE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4B8DD1D0" w14:textId="77777777" w:rsidR="00455210" w:rsidRPr="00455210" w:rsidRDefault="00455210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1AB6F39A" w14:textId="1485AA58" w:rsidR="00455210" w:rsidRPr="00FD7DB7" w:rsidRDefault="00E7664A" w:rsidP="00423118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E7664A">
              <w:rPr>
                <w:rFonts w:ascii="Times New Roman" w:hAnsi="Times New Roman"/>
              </w:rPr>
              <w:t>1</w:t>
            </w:r>
            <w:r w:rsidR="0038392F" w:rsidRPr="00E7664A">
              <w:rPr>
                <w:rFonts w:ascii="Times New Roman" w:hAnsi="Times New Roman"/>
              </w:rPr>
              <w:t xml:space="preserve">. </w:t>
            </w:r>
            <w:r w:rsidRPr="00E7664A">
              <w:rPr>
                <w:rFonts w:ascii="Times New Roman" w:hAnsi="Times New Roman"/>
              </w:rPr>
              <w:t>srpna</w:t>
            </w:r>
            <w:r w:rsidR="0038392F" w:rsidRPr="00E7664A">
              <w:rPr>
                <w:rFonts w:ascii="Times New Roman" w:hAnsi="Times New Roman"/>
              </w:rPr>
              <w:t xml:space="preserve"> 202</w:t>
            </w:r>
            <w:r w:rsidR="00E15861" w:rsidRPr="00E7664A">
              <w:rPr>
                <w:rFonts w:ascii="Times New Roman" w:hAnsi="Times New Roman"/>
              </w:rPr>
              <w:t>2</w:t>
            </w:r>
          </w:p>
        </w:tc>
      </w:tr>
    </w:tbl>
    <w:p w14:paraId="22AE88FF" w14:textId="77777777" w:rsidR="00455210" w:rsidRPr="00455210" w:rsidRDefault="00455210" w:rsidP="00423118">
      <w:pPr>
        <w:widowControl w:val="0"/>
        <w:spacing w:after="0"/>
        <w:rPr>
          <w:rFonts w:ascii="Times New Roman" w:hAnsi="Times New Roman"/>
        </w:rPr>
      </w:pPr>
    </w:p>
    <w:p w14:paraId="1CCA72EF" w14:textId="77777777" w:rsidR="00455210" w:rsidRPr="00AD0D1A" w:rsidRDefault="00455210" w:rsidP="00AD0D1A">
      <w:pPr>
        <w:widowControl w:val="0"/>
        <w:spacing w:after="0"/>
        <w:rPr>
          <w:rFonts w:ascii="Times New Roman" w:hAnsi="Times New Roman"/>
          <w:sz w:val="24"/>
          <w:szCs w:val="24"/>
        </w:rPr>
      </w:pPr>
    </w:p>
    <w:p w14:paraId="1DA7FB9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506A9AC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4BFB6FB" w14:textId="77777777" w:rsidR="00DB1E1B" w:rsidRPr="00AD0D1A" w:rsidRDefault="00DB1E1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69DB7EFE" w14:textId="31D73DE0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Ústřední kontrolní a zkušební ústav zemědělský (dále jen „ÚKZÚZ“) jako správní úřad podle § 72 odst. </w:t>
      </w:r>
      <w:r w:rsidR="003B6D7F" w:rsidRPr="00AD0D1A">
        <w:rPr>
          <w:rFonts w:ascii="Times New Roman" w:hAnsi="Times New Roman"/>
          <w:sz w:val="24"/>
          <w:szCs w:val="24"/>
        </w:rPr>
        <w:t>1</w:t>
      </w:r>
      <w:r w:rsidRPr="00AD0D1A">
        <w:rPr>
          <w:rFonts w:ascii="Times New Roman" w:hAnsi="Times New Roman"/>
          <w:sz w:val="24"/>
          <w:szCs w:val="24"/>
        </w:rPr>
        <w:t xml:space="preserve"> písm. </w:t>
      </w:r>
      <w:r w:rsidR="004D19E1" w:rsidRPr="00AD0D1A">
        <w:rPr>
          <w:rFonts w:ascii="Times New Roman" w:hAnsi="Times New Roman"/>
          <w:sz w:val="24"/>
          <w:szCs w:val="24"/>
        </w:rPr>
        <w:t>e</w:t>
      </w:r>
      <w:r w:rsidRPr="00AD0D1A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24A3BEE0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8DE60B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4631B91B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49B87D1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FE73E0" w:rsidRPr="00AD0D1A">
        <w:rPr>
          <w:rFonts w:ascii="Times New Roman" w:hAnsi="Times New Roman"/>
          <w:sz w:val="24"/>
          <w:szCs w:val="24"/>
          <w:u w:val="single"/>
        </w:rPr>
        <w:t>, v platném znění</w:t>
      </w:r>
      <w:r w:rsidR="00CA234E" w:rsidRPr="00AD0D1A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D0D1A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AD0D1A">
        <w:rPr>
          <w:rFonts w:ascii="Times New Roman" w:hAnsi="Times New Roman"/>
          <w:sz w:val="24"/>
          <w:szCs w:val="24"/>
          <w:u w:val="single"/>
        </w:rPr>
        <w:t>S</w:t>
      </w:r>
      <w:r w:rsidRPr="00AD0D1A">
        <w:rPr>
          <w:rFonts w:ascii="Times New Roman" w:hAnsi="Times New Roman"/>
          <w:sz w:val="24"/>
          <w:szCs w:val="24"/>
          <w:u w:val="single"/>
        </w:rPr>
        <w:t>“)</w:t>
      </w:r>
    </w:p>
    <w:p w14:paraId="45A2C86C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bCs/>
          <w:sz w:val="24"/>
          <w:szCs w:val="24"/>
        </w:rPr>
      </w:pPr>
    </w:p>
    <w:p w14:paraId="10EFA982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546A4A3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1226D4D7" w14:textId="1C24ACFF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b/>
          <w:sz w:val="24"/>
          <w:szCs w:val="24"/>
        </w:rPr>
        <w:t xml:space="preserve">přípravku </w:t>
      </w:r>
      <w:r w:rsidR="009A521B" w:rsidRPr="00AD0D1A">
        <w:rPr>
          <w:rFonts w:ascii="Times New Roman" w:hAnsi="Times New Roman"/>
          <w:b/>
          <w:sz w:val="24"/>
          <w:szCs w:val="24"/>
        </w:rPr>
        <w:t xml:space="preserve">na ochranu rostlin </w:t>
      </w:r>
      <w:proofErr w:type="spellStart"/>
      <w:r w:rsidR="00AB0567">
        <w:rPr>
          <w:rFonts w:ascii="Times New Roman" w:hAnsi="Times New Roman"/>
          <w:b/>
          <w:sz w:val="24"/>
          <w:szCs w:val="24"/>
        </w:rPr>
        <w:t>Affirm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07E73" w:rsidRPr="00AD0D1A">
        <w:rPr>
          <w:rFonts w:ascii="Times New Roman" w:hAnsi="Times New Roman"/>
          <w:b/>
          <w:sz w:val="24"/>
          <w:szCs w:val="24"/>
        </w:rPr>
        <w:t>evid</w:t>
      </w:r>
      <w:proofErr w:type="spellEnd"/>
      <w:r w:rsidRPr="00AD0D1A">
        <w:rPr>
          <w:rFonts w:ascii="Times New Roman" w:hAnsi="Times New Roman"/>
          <w:b/>
          <w:sz w:val="24"/>
          <w:szCs w:val="24"/>
        </w:rPr>
        <w:t xml:space="preserve">. č. </w:t>
      </w:r>
      <w:r w:rsidR="0082160A">
        <w:rPr>
          <w:rFonts w:ascii="Times New Roman" w:hAnsi="Times New Roman"/>
          <w:b/>
          <w:iCs/>
          <w:sz w:val="24"/>
          <w:szCs w:val="24"/>
        </w:rPr>
        <w:t>5</w:t>
      </w:r>
      <w:r w:rsidR="00AB0567">
        <w:rPr>
          <w:rFonts w:ascii="Times New Roman" w:hAnsi="Times New Roman"/>
          <w:b/>
          <w:iCs/>
          <w:sz w:val="24"/>
          <w:szCs w:val="24"/>
        </w:rPr>
        <w:t>936</w:t>
      </w:r>
      <w:r w:rsidR="00AC3870" w:rsidRPr="00AD0D1A">
        <w:rPr>
          <w:rFonts w:ascii="Times New Roman" w:hAnsi="Times New Roman"/>
          <w:b/>
          <w:iCs/>
          <w:sz w:val="24"/>
          <w:szCs w:val="24"/>
        </w:rPr>
        <w:t>-0</w:t>
      </w:r>
    </w:p>
    <w:p w14:paraId="76BFE47D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</w:p>
    <w:p w14:paraId="3AAD8BF1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D0D1A">
        <w:rPr>
          <w:rFonts w:ascii="Times New Roman" w:hAnsi="Times New Roman"/>
          <w:sz w:val="24"/>
          <w:szCs w:val="24"/>
        </w:rPr>
        <w:t>:</w:t>
      </w:r>
    </w:p>
    <w:p w14:paraId="7E051DD4" w14:textId="77777777" w:rsidR="006C36EF" w:rsidRPr="00AD0D1A" w:rsidRDefault="006C36EF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CFB33E" w14:textId="553A7207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1</w:t>
      </w:r>
    </w:p>
    <w:p w14:paraId="3E355DA5" w14:textId="77777777" w:rsidR="0045085C" w:rsidRPr="00AD0D1A" w:rsidRDefault="0045085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6E9139" w14:textId="02E9F3BC" w:rsidR="0082160A" w:rsidRDefault="00934311" w:rsidP="0082160A">
      <w:pPr>
        <w:widowControl w:val="0"/>
        <w:numPr>
          <w:ilvl w:val="0"/>
          <w:numId w:val="6"/>
        </w:numPr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  <w:r w:rsidRPr="00AD0D1A">
        <w:rPr>
          <w:rFonts w:ascii="Times New Roman" w:hAnsi="Times New Roman"/>
          <w:i/>
          <w:iCs/>
          <w:sz w:val="24"/>
          <w:szCs w:val="24"/>
        </w:rPr>
        <w:t>Rozsah použití přípravku:</w:t>
      </w:r>
    </w:p>
    <w:tbl>
      <w:tblPr>
        <w:tblW w:w="10193" w:type="dxa"/>
        <w:tblInd w:w="-4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332"/>
        <w:gridCol w:w="1275"/>
        <w:gridCol w:w="774"/>
        <w:gridCol w:w="1984"/>
        <w:gridCol w:w="1843"/>
      </w:tblGrid>
      <w:tr w:rsidR="00E94849" w:rsidRPr="00E94849" w14:paraId="0FB72DEE" w14:textId="77777777" w:rsidTr="009E151D">
        <w:tc>
          <w:tcPr>
            <w:tcW w:w="1985" w:type="dxa"/>
          </w:tcPr>
          <w:p w14:paraId="2D63DF35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1)Plodina, oblast použití</w:t>
            </w:r>
          </w:p>
        </w:tc>
        <w:tc>
          <w:tcPr>
            <w:tcW w:w="2332" w:type="dxa"/>
          </w:tcPr>
          <w:p w14:paraId="6B76C819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1275" w:type="dxa"/>
          </w:tcPr>
          <w:p w14:paraId="46E74AB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Dávkování, mísitelnost</w:t>
            </w:r>
          </w:p>
        </w:tc>
        <w:tc>
          <w:tcPr>
            <w:tcW w:w="774" w:type="dxa"/>
          </w:tcPr>
          <w:p w14:paraId="7D9263D1" w14:textId="6F13F6F9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</w:p>
        </w:tc>
        <w:tc>
          <w:tcPr>
            <w:tcW w:w="1984" w:type="dxa"/>
          </w:tcPr>
          <w:p w14:paraId="322AFE9E" w14:textId="16B6CAE5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Poznámka</w:t>
            </w:r>
          </w:p>
          <w:p w14:paraId="3676B19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1) k plodině</w:t>
            </w:r>
          </w:p>
          <w:p w14:paraId="0287BE8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2) k ŠO</w:t>
            </w:r>
          </w:p>
          <w:p w14:paraId="2CA6191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3) k OL</w:t>
            </w:r>
          </w:p>
        </w:tc>
        <w:tc>
          <w:tcPr>
            <w:tcW w:w="1843" w:type="dxa"/>
          </w:tcPr>
          <w:p w14:paraId="7B1E4AF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4) Pozn. k dávkování</w:t>
            </w:r>
          </w:p>
          <w:p w14:paraId="542F105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5) Umístění</w:t>
            </w:r>
          </w:p>
          <w:p w14:paraId="166A8684" w14:textId="33C2C436" w:rsidR="00E94849" w:rsidRPr="00E94849" w:rsidRDefault="00E94849" w:rsidP="000D11B7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6) Určení sklizně</w:t>
            </w:r>
          </w:p>
        </w:tc>
      </w:tr>
      <w:tr w:rsidR="00E94849" w:rsidRPr="00E94849" w14:paraId="7577C686" w14:textId="77777777" w:rsidTr="009E151D">
        <w:tc>
          <w:tcPr>
            <w:tcW w:w="1985" w:type="dxa"/>
          </w:tcPr>
          <w:p w14:paraId="0169AAE1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2332" w:type="dxa"/>
          </w:tcPr>
          <w:p w14:paraId="4DCD1BAE" w14:textId="3E002FFF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klíněnka jabloňová, podkopníčci</w:t>
            </w:r>
          </w:p>
        </w:tc>
        <w:tc>
          <w:tcPr>
            <w:tcW w:w="1275" w:type="dxa"/>
          </w:tcPr>
          <w:p w14:paraId="50ABC6EA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2,5 kg/ha</w:t>
            </w:r>
          </w:p>
        </w:tc>
        <w:tc>
          <w:tcPr>
            <w:tcW w:w="774" w:type="dxa"/>
          </w:tcPr>
          <w:p w14:paraId="15B4B04B" w14:textId="71B88BD9" w:rsidR="00E94849" w:rsidRPr="00E94849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8FAE91B" w14:textId="740C44B4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71 BBCH, do: 89 BBCH </w:t>
            </w:r>
          </w:p>
        </w:tc>
        <w:tc>
          <w:tcPr>
            <w:tcW w:w="1843" w:type="dxa"/>
          </w:tcPr>
          <w:p w14:paraId="7CCD9270" w14:textId="05BAA301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849" w:rsidRPr="00E94849" w14:paraId="03644415" w14:textId="77777777" w:rsidTr="009E151D">
        <w:tc>
          <w:tcPr>
            <w:tcW w:w="1985" w:type="dxa"/>
          </w:tcPr>
          <w:p w14:paraId="0F07FBFE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2332" w:type="dxa"/>
          </w:tcPr>
          <w:p w14:paraId="405AF5B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octomilka japonská</w:t>
            </w:r>
          </w:p>
        </w:tc>
        <w:tc>
          <w:tcPr>
            <w:tcW w:w="1275" w:type="dxa"/>
          </w:tcPr>
          <w:p w14:paraId="7C927C3F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32BD527" w14:textId="4FD9FE90" w:rsidR="00E94849" w:rsidRPr="00E94849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158C47E9" w14:textId="75779E4A" w:rsid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53 BBCH, do: 55 BBCH</w:t>
            </w:r>
            <w:r w:rsidR="00E528AA">
              <w:rPr>
                <w:rFonts w:ascii="Times New Roman" w:hAnsi="Times New Roman"/>
                <w:sz w:val="24"/>
                <w:szCs w:val="24"/>
              </w:rPr>
              <w:t>,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3C2710C" w14:textId="77777777" w:rsidR="00E528AA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od: 71 BBCH, </w:t>
            </w:r>
          </w:p>
          <w:p w14:paraId="1AB57141" w14:textId="540D7806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3DC68189" w14:textId="640C114A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4849" w:rsidRPr="00E94849" w14:paraId="6372B0C1" w14:textId="77777777" w:rsidTr="009E151D">
        <w:tc>
          <w:tcPr>
            <w:tcW w:w="1985" w:type="dxa"/>
          </w:tcPr>
          <w:p w14:paraId="38948EE7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2332" w:type="dxa"/>
          </w:tcPr>
          <w:p w14:paraId="363B1361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, černopáska bavlníková, obaleč jahodníkový, obaleč </w:t>
            </w:r>
            <w:r w:rsidRPr="00E94849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Acleris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comariana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), blýskavka kukuřičná, blýskavka bavlníková, octomilka japonská</w:t>
            </w:r>
          </w:p>
        </w:tc>
        <w:tc>
          <w:tcPr>
            <w:tcW w:w="1275" w:type="dxa"/>
          </w:tcPr>
          <w:p w14:paraId="13633374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lastRenderedPageBreak/>
              <w:t>1,5 kg/ha</w:t>
            </w:r>
          </w:p>
        </w:tc>
        <w:tc>
          <w:tcPr>
            <w:tcW w:w="774" w:type="dxa"/>
          </w:tcPr>
          <w:p w14:paraId="3B98C947" w14:textId="63CB4CE7" w:rsidR="00E94849" w:rsidRPr="00E94849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A1FF37F" w14:textId="77777777" w:rsid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  <w:p w14:paraId="5FB999FE" w14:textId="2736BDE6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a od: 71 BBCH, do: 89 BBCH </w:t>
            </w:r>
          </w:p>
        </w:tc>
        <w:tc>
          <w:tcPr>
            <w:tcW w:w="1843" w:type="dxa"/>
          </w:tcPr>
          <w:p w14:paraId="6E558F98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0EF2AEAF" w14:textId="77777777" w:rsidTr="009E151D">
        <w:tc>
          <w:tcPr>
            <w:tcW w:w="1985" w:type="dxa"/>
          </w:tcPr>
          <w:p w14:paraId="41F3C3BD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maliník, ostružiník a mezidruhoví kříženci, rybíz, angrešt,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2332" w:type="dxa"/>
          </w:tcPr>
          <w:p w14:paraId="3FA90B84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obaleči, octomilka japonská</w:t>
            </w:r>
          </w:p>
        </w:tc>
        <w:tc>
          <w:tcPr>
            <w:tcW w:w="1275" w:type="dxa"/>
          </w:tcPr>
          <w:p w14:paraId="532BA955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7ECCC48D" w14:textId="09522F42" w:rsidR="00E94849" w:rsidRPr="00E94849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4D0C0EAD" w14:textId="6F6E8AB9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</w:tc>
        <w:tc>
          <w:tcPr>
            <w:tcW w:w="1843" w:type="dxa"/>
          </w:tcPr>
          <w:p w14:paraId="629BD2CB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4C04D809" w14:textId="77777777" w:rsidTr="009E151D">
        <w:tc>
          <w:tcPr>
            <w:tcW w:w="1985" w:type="dxa"/>
          </w:tcPr>
          <w:p w14:paraId="0F24297F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borůvka, brusnice brusinka,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2332" w:type="dxa"/>
          </w:tcPr>
          <w:p w14:paraId="7958B045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obaleči, octomilka japonská</w:t>
            </w:r>
          </w:p>
        </w:tc>
        <w:tc>
          <w:tcPr>
            <w:tcW w:w="1275" w:type="dxa"/>
          </w:tcPr>
          <w:p w14:paraId="5A6F3DAD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0121EE7C" w14:textId="30EBBBB0" w:rsidR="00E94849" w:rsidRPr="00E94849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14:paraId="789E045D" w14:textId="109D646A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55 BBCH </w:t>
            </w:r>
          </w:p>
        </w:tc>
        <w:tc>
          <w:tcPr>
            <w:tcW w:w="1843" w:type="dxa"/>
          </w:tcPr>
          <w:p w14:paraId="611A60EA" w14:textId="77777777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venkovní prostory</w:t>
            </w:r>
          </w:p>
        </w:tc>
      </w:tr>
      <w:tr w:rsidR="00E94849" w:rsidRPr="00E94849" w14:paraId="5BAEFCB7" w14:textId="77777777" w:rsidTr="009E151D">
        <w:tc>
          <w:tcPr>
            <w:tcW w:w="1985" w:type="dxa"/>
          </w:tcPr>
          <w:p w14:paraId="70E0A1BD" w14:textId="0AA57170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salát, čekanka salátová, štěrbák zahradní (endivie), rukola setá</w:t>
            </w:r>
          </w:p>
        </w:tc>
        <w:tc>
          <w:tcPr>
            <w:tcW w:w="2332" w:type="dxa"/>
          </w:tcPr>
          <w:p w14:paraId="74A9D302" w14:textId="7E217D01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, černopáska bavlníková, osenice</w:t>
            </w:r>
            <w:r w:rsidR="00D3791C">
              <w:rPr>
                <w:rFonts w:ascii="Times New Roman" w:hAnsi="Times New Roman"/>
                <w:sz w:val="24"/>
                <w:szCs w:val="24"/>
              </w:rPr>
              <w:t>, blýskavky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3210DD9A" w14:textId="77777777" w:rsidR="00E94849" w:rsidRPr="00E94849" w:rsidRDefault="00E94849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AB9212D" w14:textId="5E8C1811" w:rsidR="00E94849" w:rsidRPr="00E94849" w:rsidRDefault="006072C2" w:rsidP="00E94849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4C1229BF" w14:textId="0DC6B276" w:rsidR="00E94849" w:rsidRPr="00E94849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49 BBCH </w:t>
            </w:r>
          </w:p>
        </w:tc>
        <w:tc>
          <w:tcPr>
            <w:tcW w:w="1843" w:type="dxa"/>
          </w:tcPr>
          <w:p w14:paraId="003D911A" w14:textId="14E4D567" w:rsidR="00E94849" w:rsidRPr="0012571D" w:rsidRDefault="00E94849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  <w:p w14:paraId="6FD86531" w14:textId="13D4AED1" w:rsidR="006072C2" w:rsidRPr="0012571D" w:rsidRDefault="006072C2" w:rsidP="006072C2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8C" w:rsidRPr="00E94849" w14:paraId="251255B5" w14:textId="77777777" w:rsidTr="009E151D">
        <w:tc>
          <w:tcPr>
            <w:tcW w:w="1985" w:type="dxa"/>
          </w:tcPr>
          <w:p w14:paraId="6F2AB836" w14:textId="41DA54D2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>salát, rukola setá</w:t>
            </w:r>
          </w:p>
        </w:tc>
        <w:tc>
          <w:tcPr>
            <w:tcW w:w="2332" w:type="dxa"/>
          </w:tcPr>
          <w:p w14:paraId="54E9E7E0" w14:textId="02A55249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, černopáska bavlníková, osenice</w:t>
            </w:r>
            <w:r w:rsidR="00D3791C">
              <w:rPr>
                <w:rFonts w:ascii="Times New Roman" w:hAnsi="Times New Roman"/>
                <w:sz w:val="24"/>
                <w:szCs w:val="24"/>
              </w:rPr>
              <w:t>, blýskavky</w:t>
            </w:r>
          </w:p>
        </w:tc>
        <w:tc>
          <w:tcPr>
            <w:tcW w:w="1275" w:type="dxa"/>
          </w:tcPr>
          <w:p w14:paraId="2C716ABF" w14:textId="37724331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618EA38" w14:textId="35888066" w:rsidR="0029188C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4DE2F19" w14:textId="50B29B7A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49 BBCH </w:t>
            </w:r>
          </w:p>
        </w:tc>
        <w:tc>
          <w:tcPr>
            <w:tcW w:w="1843" w:type="dxa"/>
          </w:tcPr>
          <w:p w14:paraId="6F0369AA" w14:textId="6D52F652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5) skleníky, </w:t>
            </w:r>
            <w:proofErr w:type="spellStart"/>
            <w:r w:rsidRPr="0012571D">
              <w:rPr>
                <w:rFonts w:ascii="Times New Roman" w:hAnsi="Times New Roman"/>
                <w:sz w:val="24"/>
                <w:szCs w:val="24"/>
              </w:rPr>
              <w:t>f</w:t>
            </w:r>
            <w:r w:rsidR="00F2146A" w:rsidRPr="0012571D">
              <w:rPr>
                <w:rFonts w:ascii="Times New Roman" w:hAnsi="Times New Roman"/>
                <w:sz w:val="24"/>
                <w:szCs w:val="24"/>
              </w:rPr>
              <w:t>o</w:t>
            </w:r>
            <w:r w:rsidRPr="0012571D">
              <w:rPr>
                <w:rFonts w:ascii="Times New Roman" w:hAnsi="Times New Roman"/>
                <w:sz w:val="24"/>
                <w:szCs w:val="24"/>
              </w:rPr>
              <w:t>liovníky</w:t>
            </w:r>
            <w:proofErr w:type="spellEnd"/>
          </w:p>
          <w:p w14:paraId="6AC1BA3B" w14:textId="77777777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88C" w:rsidRPr="00E94849" w14:paraId="3FDBE2EB" w14:textId="77777777" w:rsidTr="009E151D">
        <w:tc>
          <w:tcPr>
            <w:tcW w:w="1985" w:type="dxa"/>
          </w:tcPr>
          <w:p w14:paraId="6321D251" w14:textId="6D1A8309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fazol obecný</w:t>
            </w:r>
            <w:r w:rsidR="00F2146A" w:rsidRPr="00F2146A">
              <w:rPr>
                <w:rFonts w:ascii="Times New Roman" w:hAnsi="Times New Roman"/>
                <w:sz w:val="24"/>
                <w:szCs w:val="24"/>
              </w:rPr>
              <w:t xml:space="preserve"> –čerstvé lusky</w:t>
            </w:r>
          </w:p>
        </w:tc>
        <w:tc>
          <w:tcPr>
            <w:tcW w:w="2332" w:type="dxa"/>
          </w:tcPr>
          <w:p w14:paraId="238E6577" w14:textId="000452A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blýskavk</w:t>
            </w:r>
            <w:r w:rsidR="009E151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28D73942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F146FB9" w14:textId="3F8428CE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3BC6733" w14:textId="3F50A245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4DD001A5" w14:textId="43C9E77F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0D11B7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  <w:r w:rsidR="000D11B7">
              <w:rPr>
                <w:rFonts w:ascii="Times New Roman" w:hAnsi="Times New Roman"/>
                <w:sz w:val="24"/>
                <w:szCs w:val="24"/>
              </w:rPr>
              <w:t>,</w:t>
            </w:r>
            <w:r w:rsidR="000D11B7" w:rsidRPr="0012571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46A" w:rsidRPr="0012571D">
              <w:rPr>
                <w:rFonts w:ascii="Times New Roman" w:hAnsi="Times New Roman"/>
                <w:sz w:val="24"/>
                <w:szCs w:val="24"/>
              </w:rPr>
              <w:t>skleníky, fóliovníky</w:t>
            </w:r>
          </w:p>
        </w:tc>
      </w:tr>
      <w:tr w:rsidR="0029188C" w:rsidRPr="00E94849" w14:paraId="50BE1927" w14:textId="77777777" w:rsidTr="009E151D">
        <w:tc>
          <w:tcPr>
            <w:tcW w:w="1985" w:type="dxa"/>
          </w:tcPr>
          <w:p w14:paraId="70572E7D" w14:textId="2519772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fazol obecný</w:t>
            </w:r>
            <w:r w:rsidR="00F2146A" w:rsidRPr="00F2146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12571D" w:rsidRPr="00F2146A">
              <w:rPr>
                <w:rFonts w:ascii="Times New Roman" w:hAnsi="Times New Roman"/>
                <w:sz w:val="24"/>
                <w:szCs w:val="24"/>
              </w:rPr>
              <w:t xml:space="preserve"> čerstvá vyluštěná zrna</w:t>
            </w:r>
          </w:p>
        </w:tc>
        <w:tc>
          <w:tcPr>
            <w:tcW w:w="2332" w:type="dxa"/>
          </w:tcPr>
          <w:p w14:paraId="5B9F560A" w14:textId="722EFE2D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blýskavk</w:t>
            </w:r>
            <w:r w:rsidR="009E151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0AB49561" w14:textId="2AF3F75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CD35240" w14:textId="6C648305" w:rsidR="0029188C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2073AF0" w14:textId="67033C6B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4A6CF349" w14:textId="6D55E5D9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21D92F34" w14:textId="77777777" w:rsidTr="009E151D">
        <w:tc>
          <w:tcPr>
            <w:tcW w:w="1985" w:type="dxa"/>
          </w:tcPr>
          <w:p w14:paraId="719D3240" w14:textId="14821DFC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hrách </w:t>
            </w:r>
            <w:r w:rsidRPr="0029188C">
              <w:rPr>
                <w:rFonts w:ascii="Times New Roman" w:hAnsi="Times New Roman"/>
                <w:sz w:val="24"/>
                <w:szCs w:val="24"/>
              </w:rPr>
              <w:t>zahradní</w:t>
            </w:r>
            <w:r w:rsidR="00D379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146A" w:rsidRPr="00F2146A">
              <w:rPr>
                <w:rFonts w:ascii="Times New Roman" w:hAnsi="Times New Roman"/>
                <w:sz w:val="24"/>
                <w:szCs w:val="24"/>
              </w:rPr>
              <w:t>–čerstvé lusky</w:t>
            </w:r>
            <w:r w:rsidR="00D3791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F2146A" w:rsidRPr="00F2146A">
              <w:rPr>
                <w:rFonts w:ascii="Times New Roman" w:hAnsi="Times New Roman"/>
                <w:sz w:val="24"/>
                <w:szCs w:val="24"/>
              </w:rPr>
              <w:t>čerstvá vyluštěná zrna</w:t>
            </w:r>
          </w:p>
        </w:tc>
        <w:tc>
          <w:tcPr>
            <w:tcW w:w="2332" w:type="dxa"/>
          </w:tcPr>
          <w:p w14:paraId="369DBC22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černopáska bavlníková, zavíječ kukuřičný</w:t>
            </w:r>
          </w:p>
        </w:tc>
        <w:tc>
          <w:tcPr>
            <w:tcW w:w="1275" w:type="dxa"/>
          </w:tcPr>
          <w:p w14:paraId="5C4739FE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494C322F" w14:textId="5FBE3BDB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388B6B7" w14:textId="6E0ECFF1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1ED66479" w14:textId="7DBC33CD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59E18841" w14:textId="77777777" w:rsidTr="009E151D">
        <w:tc>
          <w:tcPr>
            <w:tcW w:w="1985" w:type="dxa"/>
          </w:tcPr>
          <w:p w14:paraId="23F4AF0A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bob</w:t>
            </w:r>
          </w:p>
        </w:tc>
        <w:tc>
          <w:tcPr>
            <w:tcW w:w="2332" w:type="dxa"/>
          </w:tcPr>
          <w:p w14:paraId="7CEBE19B" w14:textId="3552DBFE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černopáska bavlníková, blýskavk</w:t>
            </w:r>
            <w:r w:rsidR="009E151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003AE263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7F278DE3" w14:textId="0869076A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6E0B92CE" w14:textId="12EF1738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1) od: 71 BBCH, do: 79 BBCH </w:t>
            </w:r>
          </w:p>
        </w:tc>
        <w:tc>
          <w:tcPr>
            <w:tcW w:w="1843" w:type="dxa"/>
          </w:tcPr>
          <w:p w14:paraId="4D0BD46F" w14:textId="187C0251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258DBD08" w14:textId="77777777" w:rsidTr="009E151D">
        <w:tc>
          <w:tcPr>
            <w:tcW w:w="1985" w:type="dxa"/>
          </w:tcPr>
          <w:p w14:paraId="3C350EF7" w14:textId="78223AA8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brokolice, květák, zelí</w:t>
            </w:r>
            <w:r w:rsidR="00D3791C">
              <w:rPr>
                <w:rFonts w:ascii="Times New Roman" w:hAnsi="Times New Roman"/>
                <w:sz w:val="24"/>
                <w:szCs w:val="24"/>
              </w:rPr>
              <w:t xml:space="preserve"> hlávkové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zelí čínské, kapusta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3791C">
              <w:rPr>
                <w:rFonts w:ascii="Times New Roman" w:hAnsi="Times New Roman"/>
                <w:sz w:val="24"/>
                <w:szCs w:val="24"/>
              </w:rPr>
              <w:t>hlávková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kapusta růžičková, kapusta kadeřavá</w:t>
            </w:r>
          </w:p>
        </w:tc>
        <w:tc>
          <w:tcPr>
            <w:tcW w:w="2332" w:type="dxa"/>
          </w:tcPr>
          <w:p w14:paraId="5A8BDC0A" w14:textId="3EFA23BA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bělásek řepový,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zápředníček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 polní, můra zelná, můra kapustová, můra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, černopáska bavlníková, osenice, blýskavk</w:t>
            </w:r>
            <w:r w:rsidR="009E151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42856252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2FB4F4FE" w14:textId="632AFD9E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1219B2D7" w14:textId="2B7B2E89" w:rsidR="0029188C" w:rsidRPr="0012571D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2571D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7EEEADC8" w14:textId="58B9583B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085E9E84" w14:textId="77777777" w:rsidTr="009E151D">
        <w:tc>
          <w:tcPr>
            <w:tcW w:w="1985" w:type="dxa"/>
          </w:tcPr>
          <w:p w14:paraId="49999A9F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2332" w:type="dxa"/>
          </w:tcPr>
          <w:p w14:paraId="24CDA0E0" w14:textId="4E7CEB2D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blýskavk</w:t>
            </w:r>
            <w:r w:rsidR="000D11B7">
              <w:rPr>
                <w:rFonts w:ascii="Times New Roman" w:hAnsi="Times New Roman"/>
                <w:sz w:val="24"/>
                <w:szCs w:val="24"/>
              </w:rPr>
              <w:t>y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osenice</w:t>
            </w:r>
          </w:p>
        </w:tc>
        <w:tc>
          <w:tcPr>
            <w:tcW w:w="1275" w:type="dxa"/>
          </w:tcPr>
          <w:p w14:paraId="7FA1866A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23C328E0" w14:textId="035082E6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FD60883" w14:textId="604F7444" w:rsidR="0029188C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55 BBCH</w:t>
            </w:r>
            <w:r w:rsidR="00E528AA">
              <w:rPr>
                <w:rFonts w:ascii="Times New Roman" w:hAnsi="Times New Roman"/>
                <w:sz w:val="24"/>
                <w:szCs w:val="24"/>
              </w:rPr>
              <w:t>,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D02D26D" w14:textId="77777777" w:rsidR="00E528AA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: 71 BBCH, </w:t>
            </w:r>
          </w:p>
          <w:p w14:paraId="72AE96ED" w14:textId="24640AE6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2EE0FD35" w14:textId="782D9729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2885F21C" w14:textId="77777777" w:rsidTr="009E151D">
        <w:tc>
          <w:tcPr>
            <w:tcW w:w="1985" w:type="dxa"/>
          </w:tcPr>
          <w:p w14:paraId="30F3F3A3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lastRenderedPageBreak/>
              <w:t>baklažán</w:t>
            </w:r>
          </w:p>
        </w:tc>
        <w:tc>
          <w:tcPr>
            <w:tcW w:w="2332" w:type="dxa"/>
          </w:tcPr>
          <w:p w14:paraId="19D68B36" w14:textId="0AA5E379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, černopáska bavlníková,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makadlovka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Tuta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absoluta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), blýskavk</w:t>
            </w:r>
            <w:r w:rsidR="000D11B7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56A745AC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5AE7AC94" w14:textId="795A755D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63AC476" w14:textId="5AAD9925" w:rsidR="0029188C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55 BBCH</w:t>
            </w:r>
            <w:r w:rsidR="00E528AA">
              <w:rPr>
                <w:rFonts w:ascii="Times New Roman" w:hAnsi="Times New Roman"/>
                <w:sz w:val="24"/>
                <w:szCs w:val="24"/>
              </w:rPr>
              <w:t>,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7B876AC" w14:textId="77777777" w:rsidR="00E528AA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: 71 BBCH, </w:t>
            </w:r>
          </w:p>
          <w:p w14:paraId="6A28B405" w14:textId="42587CCC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368F0A2B" w14:textId="4B3B0BDB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272BA259" w14:textId="77777777" w:rsidTr="009E151D">
        <w:tc>
          <w:tcPr>
            <w:tcW w:w="1985" w:type="dxa"/>
          </w:tcPr>
          <w:p w14:paraId="35A5D186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</w:p>
        </w:tc>
        <w:tc>
          <w:tcPr>
            <w:tcW w:w="2332" w:type="dxa"/>
          </w:tcPr>
          <w:p w14:paraId="3563C1BF" w14:textId="3E414D56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osenice</w:t>
            </w:r>
          </w:p>
        </w:tc>
        <w:tc>
          <w:tcPr>
            <w:tcW w:w="1275" w:type="dxa"/>
          </w:tcPr>
          <w:p w14:paraId="4F0C7B7A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6C4A4F1E" w14:textId="1E556F91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5D7E899E" w14:textId="672A6C59" w:rsidR="0029188C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55 BBCH</w:t>
            </w:r>
            <w:r w:rsidR="00E528AA">
              <w:rPr>
                <w:rFonts w:ascii="Times New Roman" w:hAnsi="Times New Roman"/>
                <w:sz w:val="24"/>
                <w:szCs w:val="24"/>
              </w:rPr>
              <w:t>,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99038F" w14:textId="77777777" w:rsidR="00E528AA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: 71 BBCH, </w:t>
            </w:r>
          </w:p>
          <w:p w14:paraId="2CE9CEEA" w14:textId="4562B3D0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20B3A773" w14:textId="6B8B7745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</w:t>
            </w:r>
            <w:r w:rsidR="0012571D" w:rsidRPr="0012571D">
              <w:rPr>
                <w:rFonts w:ascii="Times New Roman" w:hAnsi="Times New Roman"/>
                <w:sz w:val="24"/>
                <w:szCs w:val="24"/>
              </w:rPr>
              <w:t>venkovní prostory</w:t>
            </w:r>
          </w:p>
        </w:tc>
      </w:tr>
      <w:tr w:rsidR="0029188C" w:rsidRPr="00E94849" w14:paraId="48EFF96D" w14:textId="77777777" w:rsidTr="009E151D">
        <w:tc>
          <w:tcPr>
            <w:tcW w:w="1985" w:type="dxa"/>
          </w:tcPr>
          <w:p w14:paraId="4FFFF351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2332" w:type="dxa"/>
          </w:tcPr>
          <w:p w14:paraId="2926531A" w14:textId="6A40B16F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osenice</w:t>
            </w:r>
          </w:p>
        </w:tc>
        <w:tc>
          <w:tcPr>
            <w:tcW w:w="1275" w:type="dxa"/>
          </w:tcPr>
          <w:p w14:paraId="3E4EDCC5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5C6F8716" w14:textId="76BE950D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C7698EB" w14:textId="64CB5C14" w:rsidR="0029188C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11 BBCH, do: 55 BBCH</w:t>
            </w:r>
            <w:r w:rsidR="00E528AA">
              <w:rPr>
                <w:rFonts w:ascii="Times New Roman" w:hAnsi="Times New Roman"/>
                <w:sz w:val="24"/>
                <w:szCs w:val="24"/>
              </w:rPr>
              <w:t>,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073D66" w14:textId="77777777" w:rsidR="00E528AA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 xml:space="preserve">d: 71 BBCH, </w:t>
            </w:r>
          </w:p>
          <w:p w14:paraId="7278409D" w14:textId="61819A3F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do: 89 BBCH </w:t>
            </w:r>
          </w:p>
        </w:tc>
        <w:tc>
          <w:tcPr>
            <w:tcW w:w="1843" w:type="dxa"/>
          </w:tcPr>
          <w:p w14:paraId="0A53B914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skleníky,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foliovníky</w:t>
            </w:r>
            <w:proofErr w:type="spellEnd"/>
          </w:p>
        </w:tc>
      </w:tr>
      <w:tr w:rsidR="0029188C" w:rsidRPr="00E94849" w14:paraId="7C622E66" w14:textId="77777777" w:rsidTr="009E151D">
        <w:tc>
          <w:tcPr>
            <w:tcW w:w="1985" w:type="dxa"/>
          </w:tcPr>
          <w:p w14:paraId="3940972D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2332" w:type="dxa"/>
          </w:tcPr>
          <w:p w14:paraId="7DF4653F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obaleči, zavíječ zimostrázový, bekyně, housenky motýlů</w:t>
            </w:r>
          </w:p>
        </w:tc>
        <w:tc>
          <w:tcPr>
            <w:tcW w:w="1275" w:type="dxa"/>
          </w:tcPr>
          <w:p w14:paraId="23DD222A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79D820A2" w14:textId="49DE3098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AT</w:t>
            </w:r>
          </w:p>
        </w:tc>
        <w:tc>
          <w:tcPr>
            <w:tcW w:w="1984" w:type="dxa"/>
          </w:tcPr>
          <w:p w14:paraId="75747DE5" w14:textId="3D9E3806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12 BBCH </w:t>
            </w:r>
          </w:p>
        </w:tc>
        <w:tc>
          <w:tcPr>
            <w:tcW w:w="1843" w:type="dxa"/>
          </w:tcPr>
          <w:p w14:paraId="110EB5D4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venkovní prostory, skleníky,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foliovníky</w:t>
            </w:r>
            <w:proofErr w:type="spellEnd"/>
          </w:p>
        </w:tc>
      </w:tr>
      <w:tr w:rsidR="0029188C" w:rsidRPr="00E94849" w14:paraId="4BD99D6E" w14:textId="77777777" w:rsidTr="009E151D">
        <w:trPr>
          <w:trHeight w:val="57"/>
        </w:trPr>
        <w:tc>
          <w:tcPr>
            <w:tcW w:w="1985" w:type="dxa"/>
          </w:tcPr>
          <w:p w14:paraId="5D9AFB96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1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kerblík, šalvěj lékařská, rozmarýn lékařský, tymián obecný, bazalka pravá, pelyněk estragon</w:t>
            </w:r>
          </w:p>
        </w:tc>
        <w:tc>
          <w:tcPr>
            <w:tcW w:w="2332" w:type="dxa"/>
          </w:tcPr>
          <w:p w14:paraId="1DB27F23" w14:textId="3A84C570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můra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gamma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, černopáska bavlníková, osenice, blýskavk</w:t>
            </w:r>
            <w:r w:rsidR="009E151D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1275" w:type="dxa"/>
          </w:tcPr>
          <w:p w14:paraId="63C42CCB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1,5 kg/ha</w:t>
            </w:r>
          </w:p>
        </w:tc>
        <w:tc>
          <w:tcPr>
            <w:tcW w:w="774" w:type="dxa"/>
          </w:tcPr>
          <w:p w14:paraId="1897AB4E" w14:textId="6BFB24B0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77F741BB" w14:textId="7368DA9D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1) od: 41 BBCH, do: 49 BBCH </w:t>
            </w:r>
          </w:p>
        </w:tc>
        <w:tc>
          <w:tcPr>
            <w:tcW w:w="1843" w:type="dxa"/>
          </w:tcPr>
          <w:p w14:paraId="63A1A8E7" w14:textId="77777777" w:rsidR="0029188C" w:rsidRPr="00E94849" w:rsidRDefault="0029188C" w:rsidP="0029188C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71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5) venkovní prostory, skleníky,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foliovníky</w:t>
            </w:r>
            <w:proofErr w:type="spellEnd"/>
          </w:p>
        </w:tc>
      </w:tr>
    </w:tbl>
    <w:p w14:paraId="3573A9F5" w14:textId="77777777" w:rsidR="000D11B7" w:rsidRDefault="000D11B7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</w:p>
    <w:p w14:paraId="64382D24" w14:textId="51EE139F" w:rsidR="00E94849" w:rsidRPr="00E528AA" w:rsidRDefault="00E528AA" w:rsidP="00E528A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E528AA">
        <w:rPr>
          <w:rFonts w:ascii="Times New Roman" w:hAnsi="Times New Roman"/>
          <w:bCs/>
          <w:iCs/>
          <w:sz w:val="24"/>
          <w:szCs w:val="24"/>
        </w:rPr>
        <w:t>OL (ochranná lhůta) je dána počtem dnů, které je třeba dodržet mezi termínem aplikace a sklizní</w:t>
      </w:r>
    </w:p>
    <w:p w14:paraId="4BBB86C2" w14:textId="140F06E7" w:rsidR="00D9710B" w:rsidRDefault="00D9710B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  <w:r w:rsidRPr="00A54AF4">
        <w:rPr>
          <w:rFonts w:ascii="Times New Roman" w:hAnsi="Times New Roman"/>
          <w:bCs/>
          <w:iCs/>
          <w:sz w:val="24"/>
          <w:szCs w:val="24"/>
        </w:rPr>
        <w:t>AT – ochranná lhůta je dána odstupem mezi termínem aplikace a sklizní</w:t>
      </w:r>
      <w:r w:rsidRPr="00A54AF4">
        <w:rPr>
          <w:rFonts w:ascii="Times New Roman" w:hAnsi="Times New Roman"/>
          <w:bCs/>
          <w:iCs/>
          <w:sz w:val="24"/>
          <w:szCs w:val="24"/>
          <w:lang w:eastAsia="en-GB"/>
        </w:rPr>
        <w:t>.</w:t>
      </w:r>
    </w:p>
    <w:p w14:paraId="62E7E6ED" w14:textId="77777777" w:rsidR="00D01517" w:rsidRDefault="00D01517" w:rsidP="00D9710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Cs/>
          <w:iCs/>
          <w:sz w:val="24"/>
          <w:szCs w:val="24"/>
          <w:lang w:eastAsia="en-GB"/>
        </w:rPr>
      </w:pPr>
    </w:p>
    <w:tbl>
      <w:tblPr>
        <w:tblW w:w="1009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1729"/>
        <w:gridCol w:w="1276"/>
        <w:gridCol w:w="1559"/>
        <w:gridCol w:w="1418"/>
      </w:tblGrid>
      <w:tr w:rsidR="00E94849" w:rsidRPr="00E94849" w14:paraId="331F6993" w14:textId="77777777" w:rsidTr="009E151D">
        <w:tc>
          <w:tcPr>
            <w:tcW w:w="4112" w:type="dxa"/>
            <w:shd w:val="clear" w:color="auto" w:fill="auto"/>
          </w:tcPr>
          <w:p w14:paraId="7A9BCA5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Plodina, oblast použití</w:t>
            </w:r>
          </w:p>
        </w:tc>
        <w:tc>
          <w:tcPr>
            <w:tcW w:w="1729" w:type="dxa"/>
            <w:shd w:val="clear" w:color="auto" w:fill="auto"/>
          </w:tcPr>
          <w:p w14:paraId="45AE187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Dávka vody</w:t>
            </w:r>
          </w:p>
        </w:tc>
        <w:tc>
          <w:tcPr>
            <w:tcW w:w="1276" w:type="dxa"/>
            <w:shd w:val="clear" w:color="auto" w:fill="auto"/>
          </w:tcPr>
          <w:p w14:paraId="42EE45C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Způsob aplikace</w:t>
            </w:r>
          </w:p>
        </w:tc>
        <w:tc>
          <w:tcPr>
            <w:tcW w:w="1559" w:type="dxa"/>
            <w:shd w:val="clear" w:color="auto" w:fill="auto"/>
          </w:tcPr>
          <w:p w14:paraId="49F6EED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Max. počet aplikací v plodině</w:t>
            </w:r>
          </w:p>
        </w:tc>
        <w:tc>
          <w:tcPr>
            <w:tcW w:w="1418" w:type="dxa"/>
            <w:shd w:val="clear" w:color="auto" w:fill="auto"/>
          </w:tcPr>
          <w:p w14:paraId="2136170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Interval mezi aplikacemi </w:t>
            </w:r>
          </w:p>
        </w:tc>
      </w:tr>
      <w:tr w:rsidR="00E94849" w:rsidRPr="00E94849" w14:paraId="5A3C2D75" w14:textId="77777777" w:rsidTr="009E151D">
        <w:tc>
          <w:tcPr>
            <w:tcW w:w="4112" w:type="dxa"/>
            <w:shd w:val="clear" w:color="auto" w:fill="auto"/>
          </w:tcPr>
          <w:p w14:paraId="5721FF0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729" w:type="dxa"/>
            <w:shd w:val="clear" w:color="auto" w:fill="auto"/>
          </w:tcPr>
          <w:p w14:paraId="4E42569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600-1000 l/ha</w:t>
            </w:r>
          </w:p>
        </w:tc>
        <w:tc>
          <w:tcPr>
            <w:tcW w:w="1276" w:type="dxa"/>
            <w:shd w:val="clear" w:color="auto" w:fill="auto"/>
          </w:tcPr>
          <w:p w14:paraId="6201840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F33B7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E0D95E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309595E1" w14:textId="77777777" w:rsidTr="009E151D">
        <w:tc>
          <w:tcPr>
            <w:tcW w:w="4112" w:type="dxa"/>
            <w:shd w:val="clear" w:color="auto" w:fill="auto"/>
          </w:tcPr>
          <w:p w14:paraId="51A8D5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729" w:type="dxa"/>
            <w:shd w:val="clear" w:color="auto" w:fill="auto"/>
          </w:tcPr>
          <w:p w14:paraId="550D63C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7DB9250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42CE5AA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017996A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14 dnů</w:t>
            </w:r>
          </w:p>
        </w:tc>
      </w:tr>
      <w:tr w:rsidR="00E94849" w:rsidRPr="00E94849" w14:paraId="00C0A013" w14:textId="77777777" w:rsidTr="009E151D">
        <w:tc>
          <w:tcPr>
            <w:tcW w:w="4112" w:type="dxa"/>
            <w:shd w:val="clear" w:color="auto" w:fill="auto"/>
          </w:tcPr>
          <w:p w14:paraId="75A3B35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jahodník</w:t>
            </w:r>
          </w:p>
        </w:tc>
        <w:tc>
          <w:tcPr>
            <w:tcW w:w="1729" w:type="dxa"/>
            <w:shd w:val="clear" w:color="auto" w:fill="auto"/>
          </w:tcPr>
          <w:p w14:paraId="242373A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7F18662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61468A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38005B7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140A69AB" w14:textId="77777777" w:rsidTr="009E151D">
        <w:tc>
          <w:tcPr>
            <w:tcW w:w="4112" w:type="dxa"/>
            <w:shd w:val="clear" w:color="auto" w:fill="auto"/>
          </w:tcPr>
          <w:p w14:paraId="78C997D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maliník, ostružiník a mezidruhoví kříženci, rybíz, angrešt,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68D33A58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0A72378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5AC9360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742A40F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5D6E8EA" w14:textId="77777777" w:rsidTr="009E151D">
        <w:tc>
          <w:tcPr>
            <w:tcW w:w="4112" w:type="dxa"/>
            <w:shd w:val="clear" w:color="auto" w:fill="auto"/>
          </w:tcPr>
          <w:p w14:paraId="6E84925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borůvka, brusnice brusinka,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1729" w:type="dxa"/>
            <w:shd w:val="clear" w:color="auto" w:fill="auto"/>
          </w:tcPr>
          <w:p w14:paraId="6EF02AC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500-1200 l/ha</w:t>
            </w:r>
          </w:p>
        </w:tc>
        <w:tc>
          <w:tcPr>
            <w:tcW w:w="1276" w:type="dxa"/>
            <w:shd w:val="clear" w:color="auto" w:fill="auto"/>
          </w:tcPr>
          <w:p w14:paraId="0EA57C8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7DA7A42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3516D3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66550A9" w14:textId="77777777" w:rsidTr="009E151D">
        <w:tc>
          <w:tcPr>
            <w:tcW w:w="4112" w:type="dxa"/>
            <w:shd w:val="clear" w:color="auto" w:fill="auto"/>
          </w:tcPr>
          <w:p w14:paraId="20B2130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salát, čekanka salátová, štěrbák zahradní (endivie), rukola setá</w:t>
            </w:r>
          </w:p>
        </w:tc>
        <w:tc>
          <w:tcPr>
            <w:tcW w:w="1729" w:type="dxa"/>
            <w:shd w:val="clear" w:color="auto" w:fill="auto"/>
          </w:tcPr>
          <w:p w14:paraId="6A8FD77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2B49E2B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4C8B9BA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2DF950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4E077DF" w14:textId="77777777" w:rsidTr="009E151D">
        <w:tc>
          <w:tcPr>
            <w:tcW w:w="4112" w:type="dxa"/>
            <w:shd w:val="clear" w:color="auto" w:fill="auto"/>
          </w:tcPr>
          <w:p w14:paraId="27D44DCB" w14:textId="6FABC59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fazol, bob</w:t>
            </w:r>
          </w:p>
        </w:tc>
        <w:tc>
          <w:tcPr>
            <w:tcW w:w="1729" w:type="dxa"/>
            <w:shd w:val="clear" w:color="auto" w:fill="auto"/>
          </w:tcPr>
          <w:p w14:paraId="16B93BE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400-800 l/ha</w:t>
            </w:r>
          </w:p>
        </w:tc>
        <w:tc>
          <w:tcPr>
            <w:tcW w:w="1276" w:type="dxa"/>
            <w:shd w:val="clear" w:color="auto" w:fill="auto"/>
          </w:tcPr>
          <w:p w14:paraId="5B3B56D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0E7E8A9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7975D3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21F82E0" w14:textId="77777777" w:rsidTr="009E151D">
        <w:tc>
          <w:tcPr>
            <w:tcW w:w="4112" w:type="dxa"/>
            <w:shd w:val="clear" w:color="auto" w:fill="auto"/>
          </w:tcPr>
          <w:p w14:paraId="6263A53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hrách</w:t>
            </w:r>
          </w:p>
        </w:tc>
        <w:tc>
          <w:tcPr>
            <w:tcW w:w="1729" w:type="dxa"/>
            <w:shd w:val="clear" w:color="auto" w:fill="auto"/>
          </w:tcPr>
          <w:p w14:paraId="23C6FF7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300-800 l/ha</w:t>
            </w:r>
          </w:p>
        </w:tc>
        <w:tc>
          <w:tcPr>
            <w:tcW w:w="1276" w:type="dxa"/>
            <w:shd w:val="clear" w:color="auto" w:fill="auto"/>
          </w:tcPr>
          <w:p w14:paraId="2444083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0FC33D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465CD335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37A7DEE" w14:textId="77777777" w:rsidTr="009E151D">
        <w:tc>
          <w:tcPr>
            <w:tcW w:w="4112" w:type="dxa"/>
            <w:shd w:val="clear" w:color="auto" w:fill="auto"/>
          </w:tcPr>
          <w:p w14:paraId="3DECB76C" w14:textId="21B0BC92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lastRenderedPageBreak/>
              <w:t>brokolice, květák, zelí</w:t>
            </w:r>
            <w:r w:rsidR="00D3791C">
              <w:rPr>
                <w:rFonts w:ascii="Times New Roman" w:hAnsi="Times New Roman"/>
                <w:sz w:val="24"/>
                <w:szCs w:val="24"/>
              </w:rPr>
              <w:t xml:space="preserve"> hlávkové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zelí čínské, kapusta</w:t>
            </w:r>
            <w:r w:rsidR="000D11B7">
              <w:rPr>
                <w:rFonts w:ascii="Times New Roman" w:hAnsi="Times New Roman"/>
                <w:sz w:val="24"/>
                <w:szCs w:val="24"/>
              </w:rPr>
              <w:t xml:space="preserve"> hlávková</w:t>
            </w:r>
            <w:r w:rsidRPr="00E94849">
              <w:rPr>
                <w:rFonts w:ascii="Times New Roman" w:hAnsi="Times New Roman"/>
                <w:sz w:val="24"/>
                <w:szCs w:val="24"/>
              </w:rPr>
              <w:t>, kapusta růžičková, kapusta kadeřavá</w:t>
            </w:r>
          </w:p>
        </w:tc>
        <w:tc>
          <w:tcPr>
            <w:tcW w:w="1729" w:type="dxa"/>
            <w:shd w:val="clear" w:color="auto" w:fill="auto"/>
          </w:tcPr>
          <w:p w14:paraId="3D45816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2E81233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2B3162B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0A560A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7793FB68" w14:textId="77777777" w:rsidTr="009E151D">
        <w:tc>
          <w:tcPr>
            <w:tcW w:w="4112" w:type="dxa"/>
            <w:shd w:val="clear" w:color="auto" w:fill="auto"/>
          </w:tcPr>
          <w:p w14:paraId="0D3DC5F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paprika, rajče</w:t>
            </w:r>
          </w:p>
        </w:tc>
        <w:tc>
          <w:tcPr>
            <w:tcW w:w="1729" w:type="dxa"/>
            <w:shd w:val="clear" w:color="auto" w:fill="auto"/>
          </w:tcPr>
          <w:p w14:paraId="15E0588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400-1200 l/ha</w:t>
            </w:r>
          </w:p>
        </w:tc>
        <w:tc>
          <w:tcPr>
            <w:tcW w:w="1276" w:type="dxa"/>
            <w:shd w:val="clear" w:color="auto" w:fill="auto"/>
          </w:tcPr>
          <w:p w14:paraId="5AB18EB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68BD8BA6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4AA358D7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1CCDFF5A" w14:textId="77777777" w:rsidTr="009E151D">
        <w:tc>
          <w:tcPr>
            <w:tcW w:w="4112" w:type="dxa"/>
            <w:shd w:val="clear" w:color="auto" w:fill="auto"/>
          </w:tcPr>
          <w:p w14:paraId="0320B3A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baklažán</w:t>
            </w:r>
          </w:p>
        </w:tc>
        <w:tc>
          <w:tcPr>
            <w:tcW w:w="1729" w:type="dxa"/>
            <w:shd w:val="clear" w:color="auto" w:fill="auto"/>
          </w:tcPr>
          <w:p w14:paraId="1899C719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200-1000 l/ha</w:t>
            </w:r>
          </w:p>
        </w:tc>
        <w:tc>
          <w:tcPr>
            <w:tcW w:w="1276" w:type="dxa"/>
            <w:shd w:val="clear" w:color="auto" w:fill="auto"/>
          </w:tcPr>
          <w:p w14:paraId="5E77B5F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18DACB0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2326A67E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2037B36B" w14:textId="77777777" w:rsidTr="009E151D">
        <w:tc>
          <w:tcPr>
            <w:tcW w:w="4112" w:type="dxa"/>
            <w:shd w:val="clear" w:color="auto" w:fill="auto"/>
          </w:tcPr>
          <w:p w14:paraId="25C9CF6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okurka, cuketa, </w:t>
            </w:r>
            <w:proofErr w:type="spellStart"/>
            <w:r w:rsidRPr="00E94849">
              <w:rPr>
                <w:rFonts w:ascii="Times New Roman" w:hAnsi="Times New Roman"/>
                <w:sz w:val="24"/>
                <w:szCs w:val="24"/>
              </w:rPr>
              <w:t>patizon</w:t>
            </w:r>
            <w:proofErr w:type="spellEnd"/>
            <w:r w:rsidRPr="00E94849">
              <w:rPr>
                <w:rFonts w:ascii="Times New Roman" w:hAnsi="Times New Roman"/>
                <w:sz w:val="24"/>
                <w:szCs w:val="24"/>
              </w:rPr>
              <w:t>, tykev</w:t>
            </w:r>
          </w:p>
        </w:tc>
        <w:tc>
          <w:tcPr>
            <w:tcW w:w="1729" w:type="dxa"/>
            <w:shd w:val="clear" w:color="auto" w:fill="auto"/>
          </w:tcPr>
          <w:p w14:paraId="4A27571F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400-1200 l/ha</w:t>
            </w:r>
          </w:p>
        </w:tc>
        <w:tc>
          <w:tcPr>
            <w:tcW w:w="1276" w:type="dxa"/>
            <w:shd w:val="clear" w:color="auto" w:fill="auto"/>
          </w:tcPr>
          <w:p w14:paraId="624627E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875115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</w:t>
            </w:r>
          </w:p>
        </w:tc>
        <w:tc>
          <w:tcPr>
            <w:tcW w:w="1418" w:type="dxa"/>
            <w:shd w:val="clear" w:color="auto" w:fill="auto"/>
          </w:tcPr>
          <w:p w14:paraId="7E26592B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0C717ADA" w14:textId="77777777" w:rsidTr="009E151D">
        <w:tc>
          <w:tcPr>
            <w:tcW w:w="4112" w:type="dxa"/>
            <w:shd w:val="clear" w:color="auto" w:fill="auto"/>
          </w:tcPr>
          <w:p w14:paraId="13EADFD3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okrasné rostliny</w:t>
            </w:r>
          </w:p>
        </w:tc>
        <w:tc>
          <w:tcPr>
            <w:tcW w:w="1729" w:type="dxa"/>
            <w:shd w:val="clear" w:color="auto" w:fill="auto"/>
          </w:tcPr>
          <w:p w14:paraId="34994DD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500-1500 l/ha</w:t>
            </w:r>
          </w:p>
        </w:tc>
        <w:tc>
          <w:tcPr>
            <w:tcW w:w="1276" w:type="dxa"/>
            <w:shd w:val="clear" w:color="auto" w:fill="auto"/>
          </w:tcPr>
          <w:p w14:paraId="784CD13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602A16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1DF64994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  <w:tr w:rsidR="00E94849" w:rsidRPr="00E94849" w14:paraId="4378CEC7" w14:textId="77777777" w:rsidTr="009E151D">
        <w:tc>
          <w:tcPr>
            <w:tcW w:w="4112" w:type="dxa"/>
            <w:shd w:val="clear" w:color="auto" w:fill="auto"/>
          </w:tcPr>
          <w:p w14:paraId="7882A6A1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kerblík, šalvěj lékařská, rozmarýn lékařský, tymián obecný, bazalka pravá, pelyněk estragon</w:t>
            </w:r>
          </w:p>
        </w:tc>
        <w:tc>
          <w:tcPr>
            <w:tcW w:w="1729" w:type="dxa"/>
            <w:shd w:val="clear" w:color="auto" w:fill="auto"/>
          </w:tcPr>
          <w:p w14:paraId="473F597C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380-1000 l/ha</w:t>
            </w:r>
          </w:p>
        </w:tc>
        <w:tc>
          <w:tcPr>
            <w:tcW w:w="1276" w:type="dxa"/>
            <w:shd w:val="clear" w:color="auto" w:fill="auto"/>
          </w:tcPr>
          <w:p w14:paraId="6458D292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>postřik</w:t>
            </w:r>
          </w:p>
        </w:tc>
        <w:tc>
          <w:tcPr>
            <w:tcW w:w="1559" w:type="dxa"/>
            <w:shd w:val="clear" w:color="auto" w:fill="auto"/>
          </w:tcPr>
          <w:p w14:paraId="3E9313CA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 2x za rok</w:t>
            </w:r>
          </w:p>
        </w:tc>
        <w:tc>
          <w:tcPr>
            <w:tcW w:w="1418" w:type="dxa"/>
            <w:shd w:val="clear" w:color="auto" w:fill="auto"/>
          </w:tcPr>
          <w:p w14:paraId="2B6B03AD" w14:textId="77777777" w:rsidR="00E94849" w:rsidRPr="00E94849" w:rsidRDefault="00E94849" w:rsidP="00E94849">
            <w:pPr>
              <w:widowControl w:val="0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  <w:r w:rsidRPr="00E94849">
              <w:rPr>
                <w:rFonts w:ascii="Times New Roman" w:hAnsi="Times New Roman"/>
                <w:sz w:val="24"/>
                <w:szCs w:val="24"/>
              </w:rPr>
              <w:t xml:space="preserve"> 7 dnů</w:t>
            </w:r>
          </w:p>
        </w:tc>
      </w:tr>
    </w:tbl>
    <w:p w14:paraId="77BFDB51" w14:textId="7777777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4D9C3A" w14:textId="5C97E4A7" w:rsidR="00F30488" w:rsidRDefault="00F3048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Tabulka ochranných vzdáleností stanovených s ohledem na ochranu necílových organismů</w:t>
      </w:r>
    </w:p>
    <w:tbl>
      <w:tblPr>
        <w:tblW w:w="94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90"/>
        <w:gridCol w:w="1161"/>
        <w:gridCol w:w="1345"/>
        <w:gridCol w:w="1221"/>
        <w:gridCol w:w="1291"/>
        <w:gridCol w:w="8"/>
      </w:tblGrid>
      <w:tr w:rsidR="005808E8" w:rsidRPr="005808E8" w14:paraId="1C49B89A" w14:textId="77777777" w:rsidTr="0045085C">
        <w:trPr>
          <w:gridAfter w:val="1"/>
          <w:wAfter w:w="8" w:type="dxa"/>
          <w:trHeight w:val="22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2E5E6491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61" w:type="dxa"/>
            <w:vAlign w:val="center"/>
          </w:tcPr>
          <w:p w14:paraId="7644D6D4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bez redukce</w:t>
            </w:r>
          </w:p>
        </w:tc>
        <w:tc>
          <w:tcPr>
            <w:tcW w:w="1345" w:type="dxa"/>
            <w:vAlign w:val="center"/>
          </w:tcPr>
          <w:p w14:paraId="49F28025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772AF277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221" w:type="dxa"/>
            <w:vAlign w:val="center"/>
          </w:tcPr>
          <w:p w14:paraId="45A4B611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5AE9874F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291" w:type="dxa"/>
            <w:vAlign w:val="center"/>
          </w:tcPr>
          <w:p w14:paraId="4BF8D96F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tryska</w:t>
            </w:r>
          </w:p>
          <w:p w14:paraId="24BA5B35" w14:textId="77777777" w:rsidR="005808E8" w:rsidRPr="005808E8" w:rsidRDefault="005808E8" w:rsidP="005808E8">
            <w:pPr>
              <w:widowControl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5808E8" w:rsidRPr="005808E8" w14:paraId="34C99C98" w14:textId="77777777" w:rsidTr="0045085C">
        <w:trPr>
          <w:trHeight w:val="275"/>
          <w:jc w:val="center"/>
        </w:trPr>
        <w:tc>
          <w:tcPr>
            <w:tcW w:w="9416" w:type="dxa"/>
            <w:gridSpan w:val="6"/>
            <w:shd w:val="clear" w:color="auto" w:fill="FFFFFF"/>
            <w:vAlign w:val="center"/>
          </w:tcPr>
          <w:p w14:paraId="533BB633" w14:textId="77777777" w:rsidR="005808E8" w:rsidRPr="005808E8" w:rsidRDefault="005808E8" w:rsidP="005808E8">
            <w:pPr>
              <w:widowControl w:val="0"/>
              <w:spacing w:after="0"/>
              <w:ind w:right="-10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808E8">
              <w:rPr>
                <w:rFonts w:ascii="Times New Roman" w:hAnsi="Times New Roman"/>
                <w:bCs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5808E8" w:rsidRPr="005808E8" w14:paraId="26EA57EE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3589336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161" w:type="dxa"/>
            <w:vAlign w:val="center"/>
          </w:tcPr>
          <w:p w14:paraId="6B86F659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345" w:type="dxa"/>
            <w:vAlign w:val="center"/>
          </w:tcPr>
          <w:p w14:paraId="33A5AA0C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21" w:type="dxa"/>
            <w:vAlign w:val="center"/>
          </w:tcPr>
          <w:p w14:paraId="75794F9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91" w:type="dxa"/>
            <w:vAlign w:val="center"/>
          </w:tcPr>
          <w:p w14:paraId="49F0689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5808E8" w:rsidRPr="005808E8" w14:paraId="652E671E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73C19D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réva</w:t>
            </w:r>
          </w:p>
        </w:tc>
        <w:tc>
          <w:tcPr>
            <w:tcW w:w="1161" w:type="dxa"/>
            <w:vAlign w:val="center"/>
          </w:tcPr>
          <w:p w14:paraId="27B7C81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345" w:type="dxa"/>
            <w:vAlign w:val="center"/>
          </w:tcPr>
          <w:p w14:paraId="5083C75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21" w:type="dxa"/>
            <w:vAlign w:val="center"/>
          </w:tcPr>
          <w:p w14:paraId="6A82214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  <w:vAlign w:val="center"/>
          </w:tcPr>
          <w:p w14:paraId="1D446DA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35E7B031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4036DB7D" w14:textId="4CD29D76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jahodník, salát, čekanka salátová, štěrbák</w:t>
            </w:r>
            <w:r w:rsidR="0045085C">
              <w:rPr>
                <w:rFonts w:ascii="Times New Roman" w:hAnsi="Times New Roman"/>
                <w:sz w:val="24"/>
                <w:szCs w:val="24"/>
              </w:rPr>
              <w:t xml:space="preserve"> zahradní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 xml:space="preserve"> (endivie), rukola setá, fazol, hrách, bob, brokolice, květák, 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 xml:space="preserve">zelí </w:t>
            </w:r>
            <w:r w:rsidR="00D3791C" w:rsidRPr="006F0266">
              <w:rPr>
                <w:rFonts w:ascii="Times New Roman" w:hAnsi="Times New Roman"/>
                <w:sz w:val="24"/>
                <w:szCs w:val="24"/>
              </w:rPr>
              <w:t>hlávkové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>, čínské zelí, kapusta</w:t>
            </w:r>
            <w:r w:rsidR="000D11B7" w:rsidRPr="006F0266">
              <w:rPr>
                <w:rFonts w:ascii="Times New Roman" w:hAnsi="Times New Roman"/>
                <w:sz w:val="24"/>
                <w:szCs w:val="24"/>
              </w:rPr>
              <w:t xml:space="preserve"> hlávková</w:t>
            </w:r>
            <w:r w:rsidRPr="006F0266">
              <w:rPr>
                <w:rFonts w:ascii="Times New Roman" w:hAnsi="Times New Roman"/>
                <w:sz w:val="24"/>
                <w:szCs w:val="24"/>
              </w:rPr>
              <w:t>, rů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>žičková kapusta, kapusta kadeř</w:t>
            </w:r>
            <w:r w:rsidR="00E65C36">
              <w:rPr>
                <w:rFonts w:ascii="Times New Roman" w:hAnsi="Times New Roman"/>
                <w:sz w:val="24"/>
                <w:szCs w:val="24"/>
              </w:rPr>
              <w:t>avá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paprika, rajče, baklažán, okurka, cuketa,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pati</w:t>
            </w:r>
            <w:r w:rsidR="00E65C36">
              <w:rPr>
                <w:rFonts w:ascii="Times New Roman" w:hAnsi="Times New Roman"/>
                <w:sz w:val="24"/>
                <w:szCs w:val="24"/>
              </w:rPr>
              <w:t>z</w:t>
            </w:r>
            <w:r w:rsidRPr="005808E8">
              <w:rPr>
                <w:rFonts w:ascii="Times New Roman" w:hAnsi="Times New Roman"/>
                <w:sz w:val="24"/>
                <w:szCs w:val="24"/>
              </w:rPr>
              <w:t>on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>, tykev, okrasné rostliny do 50 cm</w:t>
            </w:r>
          </w:p>
        </w:tc>
        <w:tc>
          <w:tcPr>
            <w:tcW w:w="1161" w:type="dxa"/>
            <w:vAlign w:val="center"/>
          </w:tcPr>
          <w:p w14:paraId="138F3257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45" w:type="dxa"/>
            <w:vAlign w:val="center"/>
          </w:tcPr>
          <w:p w14:paraId="778AE49B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21" w:type="dxa"/>
            <w:vAlign w:val="center"/>
          </w:tcPr>
          <w:p w14:paraId="267106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91" w:type="dxa"/>
            <w:vAlign w:val="center"/>
          </w:tcPr>
          <w:p w14:paraId="5915D70B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808E8" w:rsidRPr="005808E8" w14:paraId="1C86F32B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145F108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maliník, ostružiník, rybíz, angrešt,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borůvka, brusnice brusinka,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</w:p>
        </w:tc>
        <w:tc>
          <w:tcPr>
            <w:tcW w:w="1161" w:type="dxa"/>
            <w:vAlign w:val="center"/>
          </w:tcPr>
          <w:p w14:paraId="1E0AFFB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345" w:type="dxa"/>
            <w:vAlign w:val="center"/>
          </w:tcPr>
          <w:p w14:paraId="2701BB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21" w:type="dxa"/>
            <w:vAlign w:val="center"/>
          </w:tcPr>
          <w:p w14:paraId="08859594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  <w:vAlign w:val="center"/>
          </w:tcPr>
          <w:p w14:paraId="07C7F17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4A219AB9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02B6E0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okrasné rostliny 50-150 cm, kerblík, šalvěj lékařská, rozmarýn lékařský, tymián obecný, bazalka pravá, pelyněk estragon</w:t>
            </w:r>
          </w:p>
        </w:tc>
        <w:tc>
          <w:tcPr>
            <w:tcW w:w="1161" w:type="dxa"/>
            <w:vAlign w:val="center"/>
          </w:tcPr>
          <w:p w14:paraId="1D298965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45" w:type="dxa"/>
            <w:vAlign w:val="center"/>
          </w:tcPr>
          <w:p w14:paraId="5D88A2A9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21" w:type="dxa"/>
            <w:vAlign w:val="center"/>
          </w:tcPr>
          <w:p w14:paraId="5DD513B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1" w:type="dxa"/>
            <w:vAlign w:val="center"/>
          </w:tcPr>
          <w:p w14:paraId="526364D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808E8" w:rsidRPr="005808E8" w14:paraId="5B94D965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063991A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okrasné rostliny nad 150 cm</w:t>
            </w:r>
          </w:p>
        </w:tc>
        <w:tc>
          <w:tcPr>
            <w:tcW w:w="1161" w:type="dxa"/>
            <w:vAlign w:val="center"/>
          </w:tcPr>
          <w:p w14:paraId="6994D94D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345" w:type="dxa"/>
            <w:vAlign w:val="center"/>
          </w:tcPr>
          <w:p w14:paraId="0E615CE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vAlign w:val="center"/>
          </w:tcPr>
          <w:p w14:paraId="4836D6E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91" w:type="dxa"/>
            <w:vAlign w:val="center"/>
          </w:tcPr>
          <w:p w14:paraId="7ADF177C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5808E8" w:rsidRPr="005808E8" w14:paraId="51060636" w14:textId="77777777" w:rsidTr="0045085C">
        <w:trPr>
          <w:trHeight w:val="230"/>
          <w:jc w:val="center"/>
        </w:trPr>
        <w:tc>
          <w:tcPr>
            <w:tcW w:w="9416" w:type="dxa"/>
            <w:gridSpan w:val="6"/>
            <w:shd w:val="clear" w:color="auto" w:fill="FFFFFF"/>
            <w:vAlign w:val="center"/>
          </w:tcPr>
          <w:p w14:paraId="7864E08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Ochranná vzdálenost od okraje ošetřovaného pozemku s ohledem na ochranu necílových členovců a necílových rostlin [m]</w:t>
            </w:r>
          </w:p>
        </w:tc>
      </w:tr>
      <w:tr w:rsidR="005808E8" w:rsidRPr="005808E8" w14:paraId="1E829467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6F2932E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jabloň, hrušeň</w:t>
            </w:r>
          </w:p>
        </w:tc>
        <w:tc>
          <w:tcPr>
            <w:tcW w:w="1161" w:type="dxa"/>
            <w:vAlign w:val="center"/>
          </w:tcPr>
          <w:p w14:paraId="1A93FB8E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Nelze</w:t>
            </w:r>
          </w:p>
        </w:tc>
        <w:tc>
          <w:tcPr>
            <w:tcW w:w="1345" w:type="dxa"/>
            <w:vAlign w:val="center"/>
          </w:tcPr>
          <w:p w14:paraId="3A262C76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21" w:type="dxa"/>
            <w:vAlign w:val="center"/>
          </w:tcPr>
          <w:p w14:paraId="65847558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91" w:type="dxa"/>
            <w:vAlign w:val="center"/>
          </w:tcPr>
          <w:p w14:paraId="25969FF1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808E8" w:rsidRPr="005808E8" w14:paraId="102A5798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1284019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réva </w:t>
            </w:r>
          </w:p>
        </w:tc>
        <w:tc>
          <w:tcPr>
            <w:tcW w:w="1161" w:type="dxa"/>
            <w:vAlign w:val="center"/>
          </w:tcPr>
          <w:p w14:paraId="6D3D02D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5" w:type="dxa"/>
            <w:vAlign w:val="center"/>
          </w:tcPr>
          <w:p w14:paraId="58A228C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21" w:type="dxa"/>
            <w:vAlign w:val="center"/>
          </w:tcPr>
          <w:p w14:paraId="60022E55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  <w:vAlign w:val="center"/>
          </w:tcPr>
          <w:p w14:paraId="4EB851E3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5808E8" w:rsidRPr="005808E8" w14:paraId="3DF4DC58" w14:textId="77777777" w:rsidTr="0045085C">
        <w:trPr>
          <w:gridAfter w:val="1"/>
          <w:wAfter w:w="8" w:type="dxa"/>
          <w:trHeight w:val="230"/>
          <w:jc w:val="center"/>
        </w:trPr>
        <w:tc>
          <w:tcPr>
            <w:tcW w:w="4390" w:type="dxa"/>
            <w:shd w:val="clear" w:color="auto" w:fill="FFFFFF"/>
            <w:vAlign w:val="center"/>
          </w:tcPr>
          <w:p w14:paraId="436F2BCC" w14:textId="208F65FC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 xml:space="preserve">okrasné rostliny, maliník, ostružiník, rybíz, angrešt,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josta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temnoplodec</w:t>
            </w:r>
            <w:proofErr w:type="spellEnd"/>
            <w:r w:rsidRPr="005808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808E8">
              <w:rPr>
                <w:rFonts w:ascii="Times New Roman" w:hAnsi="Times New Roman"/>
                <w:sz w:val="24"/>
                <w:szCs w:val="24"/>
              </w:rPr>
              <w:t>černoplodý</w:t>
            </w:r>
            <w:proofErr w:type="spellEnd"/>
            <w:r w:rsidR="00E65C36">
              <w:rPr>
                <w:rFonts w:ascii="Times New Roman" w:hAnsi="Times New Roman"/>
                <w:sz w:val="24"/>
                <w:szCs w:val="24"/>
              </w:rPr>
              <w:t xml:space="preserve"> nad </w:t>
            </w:r>
            <w:r w:rsidR="00E65C36" w:rsidRPr="005808E8">
              <w:rPr>
                <w:rFonts w:ascii="Times New Roman" w:hAnsi="Times New Roman"/>
                <w:sz w:val="24"/>
                <w:szCs w:val="24"/>
              </w:rPr>
              <w:t>50</w:t>
            </w:r>
            <w:r w:rsidR="00E65C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5C36" w:rsidRPr="005808E8">
              <w:rPr>
                <w:rFonts w:ascii="Times New Roman" w:hAnsi="Times New Roman"/>
                <w:sz w:val="24"/>
                <w:szCs w:val="24"/>
              </w:rPr>
              <w:t>cm</w:t>
            </w:r>
          </w:p>
        </w:tc>
        <w:tc>
          <w:tcPr>
            <w:tcW w:w="1161" w:type="dxa"/>
            <w:vAlign w:val="center"/>
          </w:tcPr>
          <w:p w14:paraId="1AF01930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345" w:type="dxa"/>
            <w:vAlign w:val="center"/>
          </w:tcPr>
          <w:p w14:paraId="08030562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21" w:type="dxa"/>
            <w:vAlign w:val="center"/>
          </w:tcPr>
          <w:p w14:paraId="76F223E4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91" w:type="dxa"/>
            <w:vAlign w:val="center"/>
          </w:tcPr>
          <w:p w14:paraId="4257D0DF" w14:textId="77777777" w:rsidR="005808E8" w:rsidRPr="005808E8" w:rsidRDefault="005808E8" w:rsidP="005808E8">
            <w:pPr>
              <w:pStyle w:val="Zhlav"/>
              <w:tabs>
                <w:tab w:val="clear" w:pos="4536"/>
                <w:tab w:val="clear" w:pos="9072"/>
              </w:tabs>
              <w:spacing w:after="0"/>
              <w:ind w:right="-1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08E8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14:paraId="4A2BB46F" w14:textId="5BDEFCF0" w:rsidR="005808E8" w:rsidRDefault="005808E8" w:rsidP="00F3048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C13E95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Jabloň, hrušeň</w:t>
      </w:r>
    </w:p>
    <w:p w14:paraId="078AD6D0" w14:textId="208F716B" w:rsid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45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39FEDD21" w14:textId="77777777" w:rsidR="006F0266" w:rsidRDefault="006F0266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45FA6A0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lastRenderedPageBreak/>
        <w:t xml:space="preserve">Réva </w:t>
      </w:r>
    </w:p>
    <w:p w14:paraId="148849C1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16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5C26F67D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 xml:space="preserve">Maliník, ostružiník, rybíz, angrešt,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josta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 xml:space="preserve">, borůvka, brusnice brusinka,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temnoplodec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 xml:space="preserve"> </w:t>
      </w:r>
      <w:proofErr w:type="spellStart"/>
      <w:r w:rsidRPr="005808E8">
        <w:rPr>
          <w:rFonts w:ascii="Times New Roman" w:hAnsi="Times New Roman"/>
          <w:sz w:val="24"/>
          <w:szCs w:val="24"/>
          <w:u w:val="single"/>
        </w:rPr>
        <w:t>černoplodý</w:t>
      </w:r>
      <w:proofErr w:type="spellEnd"/>
      <w:r w:rsidRPr="005808E8">
        <w:rPr>
          <w:rFonts w:ascii="Times New Roman" w:hAnsi="Times New Roman"/>
          <w:sz w:val="24"/>
          <w:szCs w:val="24"/>
          <w:u w:val="single"/>
        </w:rPr>
        <w:t>:</w:t>
      </w:r>
    </w:p>
    <w:p w14:paraId="5DCB0CE0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14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</w:t>
      </w:r>
    </w:p>
    <w:p w14:paraId="51B9C3B1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Okrasné rostliny 50-150 cm, kerblík, šalvěj lékařská, rozmarýn lékařský, tymián obecný, bazalka pravá, pelyněk estragon:</w:t>
      </w:r>
    </w:p>
    <w:p w14:paraId="5E9540BB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7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1EE12133" w14:textId="77777777" w:rsidR="005808E8" w:rsidRPr="005808E8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5808E8">
        <w:rPr>
          <w:rFonts w:ascii="Times New Roman" w:hAnsi="Times New Roman"/>
          <w:sz w:val="24"/>
          <w:szCs w:val="24"/>
          <w:u w:val="single"/>
        </w:rPr>
        <w:t>Okrasné rostliny nad 150 cm:</w:t>
      </w:r>
    </w:p>
    <w:p w14:paraId="1F20D70E" w14:textId="3DC35E25" w:rsidR="005808E8" w:rsidRPr="00AD0D1A" w:rsidRDefault="005808E8" w:rsidP="005808E8">
      <w:pPr>
        <w:widowControl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808E8">
        <w:rPr>
          <w:rFonts w:ascii="Times New Roman" w:hAnsi="Times New Roman"/>
          <w:sz w:val="24"/>
          <w:szCs w:val="24"/>
        </w:rPr>
        <w:t>&lt; 35</w:t>
      </w:r>
      <w:proofErr w:type="gramEnd"/>
      <w:r w:rsidRPr="005808E8">
        <w:rPr>
          <w:rFonts w:ascii="Times New Roman" w:hAnsi="Times New Roman"/>
          <w:sz w:val="24"/>
          <w:szCs w:val="24"/>
        </w:rPr>
        <w:t xml:space="preserve"> m.</w:t>
      </w:r>
    </w:p>
    <w:p w14:paraId="2DD3D5EF" w14:textId="77777777" w:rsidR="00983263" w:rsidRDefault="00983263" w:rsidP="005D6EF3">
      <w:pPr>
        <w:widowControl w:val="0"/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EB43A4C" w14:textId="77777777" w:rsidR="00861476" w:rsidRPr="004F7FF6" w:rsidRDefault="00861476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F7FF6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547/2011:</w:t>
      </w:r>
    </w:p>
    <w:p w14:paraId="232D4BDB" w14:textId="77777777" w:rsidR="00187A02" w:rsidRPr="004F7FF6" w:rsidRDefault="00187A02" w:rsidP="00AD0D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F7FF6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>podle přílohy I odst. 1 p</w:t>
      </w:r>
      <w:r w:rsidR="00FE73E0" w:rsidRPr="004F7FF6">
        <w:rPr>
          <w:rFonts w:ascii="Times New Roman" w:hAnsi="Times New Roman"/>
          <w:i/>
          <w:snapToGrid w:val="0"/>
          <w:sz w:val="24"/>
          <w:szCs w:val="24"/>
        </w:rPr>
        <w:t xml:space="preserve">ísm. u) nařízení Komise (EU) č. </w:t>
      </w:r>
      <w:r w:rsidRPr="004F7FF6">
        <w:rPr>
          <w:rFonts w:ascii="Times New Roman" w:hAnsi="Times New Roman"/>
          <w:i/>
          <w:snapToGrid w:val="0"/>
          <w:sz w:val="24"/>
          <w:szCs w:val="24"/>
        </w:rPr>
        <w:t xml:space="preserve">547/2011 přípravek používat: </w:t>
      </w:r>
    </w:p>
    <w:p w14:paraId="1BC3C6A9" w14:textId="77777777" w:rsidR="00187A02" w:rsidRPr="004F7FF6" w:rsidRDefault="00187A02" w:rsidP="00AD0D1A">
      <w:pPr>
        <w:widowControl w:val="0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F7FF6">
        <w:rPr>
          <w:rFonts w:ascii="Times New Roman" w:hAnsi="Times New Roman"/>
          <w:sz w:val="24"/>
          <w:szCs w:val="24"/>
        </w:rPr>
        <w:t>Profesionální uživatel</w:t>
      </w:r>
    </w:p>
    <w:p w14:paraId="137BDD0C" w14:textId="77777777" w:rsidR="00D9710B" w:rsidRPr="004F7FF6" w:rsidRDefault="00D9710B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iCs/>
          <w:sz w:val="24"/>
          <w:szCs w:val="24"/>
        </w:rPr>
      </w:pPr>
    </w:p>
    <w:p w14:paraId="2D9B971D" w14:textId="77777777" w:rsidR="00460E07" w:rsidRPr="004F7FF6" w:rsidRDefault="00460E07" w:rsidP="00AD0D1A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sz w:val="24"/>
          <w:szCs w:val="24"/>
        </w:rPr>
      </w:pPr>
      <w:r w:rsidRPr="004F7FF6">
        <w:rPr>
          <w:rFonts w:ascii="Times New Roman" w:hAnsi="Times New Roman"/>
          <w:i/>
          <w:sz w:val="24"/>
          <w:szCs w:val="24"/>
        </w:rPr>
        <w:t>Další omezení dle § 34 odst. 1 zákona:</w:t>
      </w:r>
    </w:p>
    <w:p w14:paraId="49596657" w14:textId="77777777" w:rsidR="005808E8" w:rsidRP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5808E8">
        <w:rPr>
          <w:rFonts w:ascii="Times New Roman" w:hAnsi="Times New Roman"/>
          <w:snapToGrid w:val="0"/>
          <w:sz w:val="24"/>
          <w:szCs w:val="24"/>
        </w:rPr>
        <w:t>Zvlášť nebezpečný pro včely.</w:t>
      </w:r>
    </w:p>
    <w:p w14:paraId="68595736" w14:textId="05B7E6A9" w:rsid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napToGrid w:val="0"/>
          <w:sz w:val="24"/>
          <w:szCs w:val="24"/>
        </w:rPr>
      </w:pPr>
      <w:r w:rsidRPr="005808E8">
        <w:rPr>
          <w:rFonts w:ascii="Times New Roman" w:hAnsi="Times New Roman"/>
          <w:snapToGrid w:val="0"/>
          <w:sz w:val="24"/>
          <w:szCs w:val="24"/>
        </w:rPr>
        <w:t>Přípravek nesmí být aplikován na porost navštěvovaný včelami. Neaplikujte na kvetoucí plodiny a na pozemky s kvetoucími plevely. Neaplikujte na místech, na nichž jsou včely aktivní při vyhledávání potravy.</w:t>
      </w:r>
    </w:p>
    <w:p w14:paraId="5700BA57" w14:textId="77777777" w:rsidR="005808E8" w:rsidRPr="005808E8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>Biologickou ochranu na bázi makroorganismů použijte ve sklenících nejdříve 5 dní po poslední aplikaci přípravku.</w:t>
      </w:r>
    </w:p>
    <w:p w14:paraId="4C1D0F38" w14:textId="7B1886B5" w:rsidR="0005200E" w:rsidRDefault="005808E8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5808E8">
        <w:rPr>
          <w:rFonts w:ascii="Times New Roman" w:hAnsi="Times New Roman"/>
          <w:sz w:val="24"/>
          <w:szCs w:val="24"/>
        </w:rPr>
        <w:t>Při použití ve sklenících s introdukovanými opylovači: Zabraňte expozici opylovačů zakrytím nebo odstraněním kolonií během aplikace.</w:t>
      </w:r>
    </w:p>
    <w:p w14:paraId="1DEFF4D0" w14:textId="77777777" w:rsidR="00D01517" w:rsidRPr="00AD0D1A" w:rsidRDefault="00D01517" w:rsidP="005808E8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49BBC288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2</w:t>
      </w:r>
    </w:p>
    <w:p w14:paraId="4322AD74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651103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ÚKZÚZ v rámci rozšíření povolení přípravku na menšinová použití není ve smyslu čl. 51 odst. 5 třetí pododstavec nařízení ES odpovědný za rizika spojená s nedostatečnou účinností přípravku nebo jeho případnou fytotoxicitou. Ve smyslu předmětného ustanovení nese tato rizika výlučně osoba používající přípravek.</w:t>
      </w:r>
    </w:p>
    <w:p w14:paraId="544A59B5" w14:textId="77777777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36068BE" w14:textId="7B8B38FE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</w:t>
      </w:r>
      <w:r w:rsidR="00E15861" w:rsidRPr="00E15861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47DED60F" w14:textId="77777777" w:rsidR="00F30488" w:rsidRPr="00AD0D1A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C6DB56" w14:textId="72226208" w:rsidR="00861476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Doba platnosti nařízení se stanovuje na dobu shodnou s</w:t>
      </w:r>
      <w:r w:rsidR="00904C69" w:rsidRPr="00AD0D1A">
        <w:rPr>
          <w:rFonts w:ascii="Times New Roman" w:hAnsi="Times New Roman"/>
          <w:sz w:val="24"/>
          <w:szCs w:val="24"/>
        </w:rPr>
        <w:t xml:space="preserve"> </w:t>
      </w:r>
      <w:r w:rsidRPr="00AD0D1A">
        <w:rPr>
          <w:rFonts w:ascii="Times New Roman" w:hAnsi="Times New Roman"/>
          <w:sz w:val="24"/>
          <w:szCs w:val="24"/>
        </w:rPr>
        <w:t xml:space="preserve">dobou platnosti povolení přípravku </w:t>
      </w:r>
      <w:proofErr w:type="spellStart"/>
      <w:r w:rsidR="007C272A">
        <w:rPr>
          <w:rFonts w:ascii="Times New Roman" w:hAnsi="Times New Roman"/>
          <w:sz w:val="24"/>
          <w:szCs w:val="24"/>
        </w:rPr>
        <w:t>Affirm</w:t>
      </w:r>
      <w:proofErr w:type="spellEnd"/>
      <w:r w:rsidR="009A521B" w:rsidRPr="00AD0D1A">
        <w:rPr>
          <w:rFonts w:ascii="Times New Roman" w:hAnsi="Times New Roman"/>
          <w:sz w:val="24"/>
          <w:szCs w:val="24"/>
        </w:rPr>
        <w:t xml:space="preserve"> (</w:t>
      </w:r>
      <w:r w:rsidR="006C36EF">
        <w:rPr>
          <w:rFonts w:ascii="Times New Roman" w:hAnsi="Times New Roman"/>
          <w:sz w:val="24"/>
          <w:szCs w:val="24"/>
        </w:rPr>
        <w:t>5</w:t>
      </w:r>
      <w:r w:rsidR="007C272A">
        <w:rPr>
          <w:rFonts w:ascii="Times New Roman" w:hAnsi="Times New Roman"/>
          <w:sz w:val="24"/>
          <w:szCs w:val="24"/>
        </w:rPr>
        <w:t>936</w:t>
      </w:r>
      <w:r w:rsidR="009A521B" w:rsidRPr="00AD0D1A">
        <w:rPr>
          <w:rFonts w:ascii="Times New Roman" w:hAnsi="Times New Roman"/>
          <w:sz w:val="24"/>
          <w:szCs w:val="24"/>
        </w:rPr>
        <w:t>-0</w:t>
      </w:r>
      <w:r w:rsidRPr="00AD0D1A">
        <w:rPr>
          <w:rFonts w:ascii="Times New Roman" w:hAnsi="Times New Roman"/>
          <w:sz w:val="24"/>
          <w:szCs w:val="24"/>
        </w:rPr>
        <w:t>).</w:t>
      </w:r>
    </w:p>
    <w:p w14:paraId="0790E360" w14:textId="01760ADE" w:rsidR="0005200E" w:rsidRDefault="0005200E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8B8BE4" w14:textId="0C8267E0" w:rsidR="006F0266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D7A447" w14:textId="77777777" w:rsidR="006F0266" w:rsidRPr="00AD0D1A" w:rsidRDefault="006F026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9D93C92" w14:textId="77777777" w:rsidR="00894B01" w:rsidRPr="00AD0D1A" w:rsidRDefault="00894B0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lastRenderedPageBreak/>
        <w:t>Čl. 3</w:t>
      </w:r>
    </w:p>
    <w:p w14:paraId="2DF58E13" w14:textId="77777777" w:rsidR="002A3811" w:rsidRPr="00AD0D1A" w:rsidRDefault="002A3811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0582AFF" w14:textId="5BA091EF" w:rsidR="00FE73E0" w:rsidRPr="00AD0D1A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Toto nařízení ÚKZÚZ se v plném rozsahu vztahuje i na všechny další povolené přípravky na ochranu rostlin, které se odkazují na referenční přípravek na ochranu rostlin pod obchodním názvem </w:t>
      </w:r>
      <w:proofErr w:type="spellStart"/>
      <w:r w:rsidR="007C272A">
        <w:rPr>
          <w:rFonts w:ascii="Times New Roman" w:hAnsi="Times New Roman"/>
          <w:sz w:val="24"/>
          <w:szCs w:val="24"/>
        </w:rPr>
        <w:t>Affirm</w:t>
      </w:r>
      <w:proofErr w:type="spellEnd"/>
      <w:r w:rsidRPr="00AD0D1A">
        <w:rPr>
          <w:rFonts w:ascii="Times New Roman" w:hAnsi="Times New Roman"/>
          <w:sz w:val="24"/>
          <w:szCs w:val="24"/>
        </w:rPr>
        <w:t xml:space="preserve"> (viz Informace k vyhledávání menšinových použití v on-line registru přípravků na ochranu rostlin zveřejněná na webových stránkách ÚKZÚZ </w:t>
      </w:r>
      <w:hyperlink r:id="rId8" w:history="1">
        <w:r w:rsidRPr="00AD0D1A">
          <w:rPr>
            <w:rStyle w:val="Hypertextovodkaz"/>
            <w:rFonts w:ascii="Times New Roman" w:hAnsi="Times New Roman"/>
            <w:sz w:val="24"/>
            <w:szCs w:val="24"/>
          </w:rPr>
          <w:t>http://eagri.cz/public/app/eagriapp/POR/</w:t>
        </w:r>
      </w:hyperlink>
      <w:r w:rsidRPr="00AD0D1A">
        <w:rPr>
          <w:rFonts w:ascii="Times New Roman" w:hAnsi="Times New Roman"/>
          <w:sz w:val="24"/>
          <w:szCs w:val="24"/>
        </w:rPr>
        <w:t>).</w:t>
      </w:r>
    </w:p>
    <w:p w14:paraId="1176460A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69B977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Čl. 4</w:t>
      </w:r>
    </w:p>
    <w:p w14:paraId="4FFCB6D0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CFE2654" w14:textId="77777777" w:rsidR="00CF3503" w:rsidRPr="00AD0D1A" w:rsidRDefault="00CF3503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Osoba používající přípravek dle č. 1 tohoto nařízení je pov</w:t>
      </w:r>
      <w:r w:rsidR="00FE73E0" w:rsidRPr="00AD0D1A">
        <w:rPr>
          <w:rFonts w:ascii="Times New Roman" w:hAnsi="Times New Roman"/>
          <w:sz w:val="24"/>
          <w:szCs w:val="24"/>
        </w:rPr>
        <w:t xml:space="preserve">inna se rovněž řídit etiketou k </w:t>
      </w:r>
      <w:r w:rsidR="009A1905" w:rsidRPr="00AD0D1A">
        <w:rPr>
          <w:rFonts w:ascii="Times New Roman" w:hAnsi="Times New Roman"/>
          <w:sz w:val="24"/>
          <w:szCs w:val="24"/>
        </w:rPr>
        <w:t>přípravku.</w:t>
      </w:r>
    </w:p>
    <w:p w14:paraId="2D111E83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19D25911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5AF928E" w14:textId="77777777" w:rsidR="00D42088" w:rsidRPr="00AD0D1A" w:rsidRDefault="00D420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961FF6" w14:textId="77777777" w:rsidR="00413D72" w:rsidRPr="00AD0D1A" w:rsidRDefault="00413D7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09D530" w14:textId="393505BB" w:rsidR="00FE73E0" w:rsidRDefault="00FE73E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299A72" w14:textId="77777777" w:rsidR="006D6B86" w:rsidRPr="00AD0D1A" w:rsidRDefault="006D6B8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444DB4" w14:textId="77777777" w:rsidR="00AC12A0" w:rsidRPr="00AD0D1A" w:rsidRDefault="00AC12A0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765E63C" w14:textId="77777777" w:rsidR="00ED6792" w:rsidRPr="00AD0D1A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B3E3860" w14:textId="07320865" w:rsidR="00ED6792" w:rsidRDefault="00ED6792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78C3F0" w14:textId="77777777" w:rsidR="006B44AC" w:rsidRDefault="006B44AC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D05BE00" w14:textId="7E513887" w:rsidR="00F30488" w:rsidRDefault="00F30488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0CF2822A" w14:textId="4E78471F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74D3D23" w14:textId="692F4F7D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7095E47" w14:textId="77777777" w:rsidR="00C603BD" w:rsidRDefault="00C603BD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6DB0A" w14:textId="77777777" w:rsidR="00861476" w:rsidRPr="00AD0D1A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>Ing. Pavel Minář, Ph.D.</w:t>
      </w:r>
    </w:p>
    <w:p w14:paraId="4A3F6D4E" w14:textId="462B5393" w:rsidR="00C603BD" w:rsidRDefault="00861476" w:rsidP="00AD0D1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D0D1A">
        <w:rPr>
          <w:rFonts w:ascii="Times New Roman" w:hAnsi="Times New Roman"/>
          <w:sz w:val="24"/>
          <w:szCs w:val="24"/>
        </w:rPr>
        <w:t xml:space="preserve">ředitel </w:t>
      </w:r>
      <w:r w:rsidR="00187A02" w:rsidRPr="00AD0D1A">
        <w:rPr>
          <w:rFonts w:ascii="Times New Roman" w:hAnsi="Times New Roman"/>
          <w:sz w:val="24"/>
          <w:szCs w:val="24"/>
        </w:rPr>
        <w:t>OPOR</w:t>
      </w:r>
    </w:p>
    <w:sectPr w:rsidR="00C603BD" w:rsidSect="00FE73E0">
      <w:footerReference w:type="default" r:id="rId9"/>
      <w:headerReference w:type="first" r:id="rId10"/>
      <w:footerReference w:type="first" r:id="rId11"/>
      <w:type w:val="continuous"/>
      <w:pgSz w:w="11906" w:h="16838"/>
      <w:pgMar w:top="1418" w:right="1418" w:bottom="567" w:left="1418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D9DD0" w14:textId="77777777" w:rsidR="005F43A9" w:rsidRDefault="005F43A9" w:rsidP="00CE12AE">
      <w:pPr>
        <w:spacing w:after="0" w:line="240" w:lineRule="auto"/>
      </w:pPr>
      <w:r>
        <w:separator/>
      </w:r>
    </w:p>
  </w:endnote>
  <w:endnote w:type="continuationSeparator" w:id="0">
    <w:p w14:paraId="1921DDE0" w14:textId="77777777" w:rsidR="005F43A9" w:rsidRDefault="005F43A9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19ED1" w14:textId="77777777" w:rsidR="00AD2E31" w:rsidRDefault="00AD2E31" w:rsidP="00A559E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2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  <w:p w14:paraId="12E690CB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49D87" w14:textId="77777777" w:rsidR="00AD2E31" w:rsidRDefault="00AD2E31" w:rsidP="00382A8D">
    <w:pPr>
      <w:pStyle w:val="Zpat"/>
      <w:jc w:val="center"/>
    </w:pP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PAGE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1</w:t>
    </w:r>
    <w:r w:rsidRPr="00956E3F"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 w:rsidRPr="00956E3F">
      <w:rPr>
        <w:rFonts w:ascii="Times New Roman" w:hAnsi="Times New Roman"/>
        <w:bCs/>
      </w:rPr>
      <w:fldChar w:fldCharType="begin"/>
    </w:r>
    <w:r w:rsidRPr="00956E3F">
      <w:rPr>
        <w:rFonts w:ascii="Times New Roman" w:hAnsi="Times New Roman"/>
        <w:bCs/>
      </w:rPr>
      <w:instrText>NUMPAGES</w:instrText>
    </w:r>
    <w:r w:rsidRPr="00956E3F">
      <w:rPr>
        <w:rFonts w:ascii="Times New Roman" w:hAnsi="Times New Roman"/>
        <w:bCs/>
      </w:rPr>
      <w:fldChar w:fldCharType="separate"/>
    </w:r>
    <w:r w:rsidR="00B61452">
      <w:rPr>
        <w:rFonts w:ascii="Times New Roman" w:hAnsi="Times New Roman"/>
        <w:bCs/>
        <w:noProof/>
      </w:rPr>
      <w:t>4</w:t>
    </w:r>
    <w:r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7C7CF" w14:textId="77777777" w:rsidR="005F43A9" w:rsidRDefault="005F43A9" w:rsidP="00CE12AE">
      <w:pPr>
        <w:spacing w:after="0" w:line="240" w:lineRule="auto"/>
      </w:pPr>
      <w:r>
        <w:separator/>
      </w:r>
    </w:p>
  </w:footnote>
  <w:footnote w:type="continuationSeparator" w:id="0">
    <w:p w14:paraId="5291A916" w14:textId="77777777" w:rsidR="005F43A9" w:rsidRDefault="005F43A9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3532F" w14:textId="77777777" w:rsidR="00AD2E31" w:rsidRPr="00FC401D" w:rsidRDefault="00ED6792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98F95E" wp14:editId="3EA3407F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03B21CC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778C3BEA" w14:textId="7A6CA7CB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601D8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601D8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59E371AD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6520E77E"/>
    <w:lvl w:ilvl="0">
      <w:start w:val="1"/>
      <w:numFmt w:val="decimal"/>
      <w:lvlText w:val="%1)"/>
      <w:lvlJc w:val="left"/>
      <w:pPr>
        <w:ind w:left="360" w:hanging="360"/>
      </w:pPr>
      <w:rPr>
        <w:i/>
        <w:i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1D0822DE"/>
    <w:lvl w:ilvl="0" w:tplc="F17CD240">
      <w:start w:val="1"/>
      <w:numFmt w:val="lowerLetter"/>
      <w:lvlText w:val="%1)"/>
      <w:lvlJc w:val="left"/>
      <w:pPr>
        <w:ind w:left="644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694"/>
    <w:rsid w:val="00004F9F"/>
    <w:rsid w:val="00005309"/>
    <w:rsid w:val="00014878"/>
    <w:rsid w:val="00016783"/>
    <w:rsid w:val="00016B1C"/>
    <w:rsid w:val="00021972"/>
    <w:rsid w:val="000219CF"/>
    <w:rsid w:val="00022810"/>
    <w:rsid w:val="00022A09"/>
    <w:rsid w:val="00023B05"/>
    <w:rsid w:val="00026918"/>
    <w:rsid w:val="00036ACA"/>
    <w:rsid w:val="0005200E"/>
    <w:rsid w:val="00053AA8"/>
    <w:rsid w:val="00063096"/>
    <w:rsid w:val="00065520"/>
    <w:rsid w:val="0006634E"/>
    <w:rsid w:val="00070DF9"/>
    <w:rsid w:val="00071102"/>
    <w:rsid w:val="00093864"/>
    <w:rsid w:val="00096456"/>
    <w:rsid w:val="000972C8"/>
    <w:rsid w:val="000A0B54"/>
    <w:rsid w:val="000B4579"/>
    <w:rsid w:val="000C6C8C"/>
    <w:rsid w:val="000D11B7"/>
    <w:rsid w:val="000D44D8"/>
    <w:rsid w:val="000D51A6"/>
    <w:rsid w:val="000D5365"/>
    <w:rsid w:val="000E07E2"/>
    <w:rsid w:val="000E0E5E"/>
    <w:rsid w:val="000E1B65"/>
    <w:rsid w:val="000E3C86"/>
    <w:rsid w:val="000E41A9"/>
    <w:rsid w:val="000E679C"/>
    <w:rsid w:val="000F18E2"/>
    <w:rsid w:val="000F7298"/>
    <w:rsid w:val="001045A9"/>
    <w:rsid w:val="0010681E"/>
    <w:rsid w:val="00107A84"/>
    <w:rsid w:val="00107EC4"/>
    <w:rsid w:val="00115823"/>
    <w:rsid w:val="0012074E"/>
    <w:rsid w:val="00122131"/>
    <w:rsid w:val="0012505C"/>
    <w:rsid w:val="0012571D"/>
    <w:rsid w:val="00130932"/>
    <w:rsid w:val="00134187"/>
    <w:rsid w:val="00143235"/>
    <w:rsid w:val="00146B91"/>
    <w:rsid w:val="001508FA"/>
    <w:rsid w:val="00154F0E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0F0C"/>
    <w:rsid w:val="001B2E7C"/>
    <w:rsid w:val="001C1551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3573"/>
    <w:rsid w:val="001F54E4"/>
    <w:rsid w:val="0021158F"/>
    <w:rsid w:val="002115E3"/>
    <w:rsid w:val="00216CAC"/>
    <w:rsid w:val="00217DD6"/>
    <w:rsid w:val="002237EC"/>
    <w:rsid w:val="0022672E"/>
    <w:rsid w:val="00226AAC"/>
    <w:rsid w:val="002272CD"/>
    <w:rsid w:val="002331AF"/>
    <w:rsid w:val="002513A1"/>
    <w:rsid w:val="00251812"/>
    <w:rsid w:val="002534A6"/>
    <w:rsid w:val="002541D6"/>
    <w:rsid w:val="00254C9F"/>
    <w:rsid w:val="00255F87"/>
    <w:rsid w:val="00260FFC"/>
    <w:rsid w:val="0026683C"/>
    <w:rsid w:val="00271024"/>
    <w:rsid w:val="00281645"/>
    <w:rsid w:val="002826F6"/>
    <w:rsid w:val="00284BFB"/>
    <w:rsid w:val="00286C5D"/>
    <w:rsid w:val="002900BA"/>
    <w:rsid w:val="0029188C"/>
    <w:rsid w:val="002A2373"/>
    <w:rsid w:val="002A3811"/>
    <w:rsid w:val="002A6401"/>
    <w:rsid w:val="002A642C"/>
    <w:rsid w:val="002B360A"/>
    <w:rsid w:val="002B62A6"/>
    <w:rsid w:val="002C3001"/>
    <w:rsid w:val="002D1505"/>
    <w:rsid w:val="002D1C48"/>
    <w:rsid w:val="002D4A9D"/>
    <w:rsid w:val="002E7466"/>
    <w:rsid w:val="002F360E"/>
    <w:rsid w:val="002F6A86"/>
    <w:rsid w:val="002F6F0F"/>
    <w:rsid w:val="003107E6"/>
    <w:rsid w:val="00321597"/>
    <w:rsid w:val="003552E5"/>
    <w:rsid w:val="00355DD5"/>
    <w:rsid w:val="0036432F"/>
    <w:rsid w:val="0036507D"/>
    <w:rsid w:val="00365C57"/>
    <w:rsid w:val="0037105F"/>
    <w:rsid w:val="00371691"/>
    <w:rsid w:val="0037604E"/>
    <w:rsid w:val="0038104C"/>
    <w:rsid w:val="0038285B"/>
    <w:rsid w:val="00382A8D"/>
    <w:rsid w:val="0038392F"/>
    <w:rsid w:val="00386938"/>
    <w:rsid w:val="00394DC7"/>
    <w:rsid w:val="003964B7"/>
    <w:rsid w:val="0039714D"/>
    <w:rsid w:val="00397B54"/>
    <w:rsid w:val="003A0795"/>
    <w:rsid w:val="003A598A"/>
    <w:rsid w:val="003B10DF"/>
    <w:rsid w:val="003B172F"/>
    <w:rsid w:val="003B6D7F"/>
    <w:rsid w:val="003B77CC"/>
    <w:rsid w:val="003C1E5C"/>
    <w:rsid w:val="003C736E"/>
    <w:rsid w:val="003D13F8"/>
    <w:rsid w:val="003D674D"/>
    <w:rsid w:val="003E40C2"/>
    <w:rsid w:val="003E50E3"/>
    <w:rsid w:val="003F581F"/>
    <w:rsid w:val="004045F6"/>
    <w:rsid w:val="00407E73"/>
    <w:rsid w:val="00413D72"/>
    <w:rsid w:val="0041470F"/>
    <w:rsid w:val="004153BD"/>
    <w:rsid w:val="00415D6D"/>
    <w:rsid w:val="004168B3"/>
    <w:rsid w:val="00423118"/>
    <w:rsid w:val="004259D0"/>
    <w:rsid w:val="004305E1"/>
    <w:rsid w:val="00430F38"/>
    <w:rsid w:val="0043132C"/>
    <w:rsid w:val="00431F9A"/>
    <w:rsid w:val="004330F1"/>
    <w:rsid w:val="00435DB0"/>
    <w:rsid w:val="004453BF"/>
    <w:rsid w:val="00446F49"/>
    <w:rsid w:val="00447C02"/>
    <w:rsid w:val="0045085C"/>
    <w:rsid w:val="00455210"/>
    <w:rsid w:val="00460E07"/>
    <w:rsid w:val="004617C3"/>
    <w:rsid w:val="0046229B"/>
    <w:rsid w:val="00463C37"/>
    <w:rsid w:val="00465120"/>
    <w:rsid w:val="00466FF4"/>
    <w:rsid w:val="00475359"/>
    <w:rsid w:val="0048376B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2982"/>
    <w:rsid w:val="004C39D1"/>
    <w:rsid w:val="004C5821"/>
    <w:rsid w:val="004C695D"/>
    <w:rsid w:val="004D19E1"/>
    <w:rsid w:val="004E021F"/>
    <w:rsid w:val="004E6320"/>
    <w:rsid w:val="004F7FF6"/>
    <w:rsid w:val="00501F7D"/>
    <w:rsid w:val="00504141"/>
    <w:rsid w:val="00510533"/>
    <w:rsid w:val="00514313"/>
    <w:rsid w:val="00514DFC"/>
    <w:rsid w:val="00515C82"/>
    <w:rsid w:val="005251CA"/>
    <w:rsid w:val="0052551A"/>
    <w:rsid w:val="005267C6"/>
    <w:rsid w:val="0053068D"/>
    <w:rsid w:val="00535822"/>
    <w:rsid w:val="00543FEE"/>
    <w:rsid w:val="005467B8"/>
    <w:rsid w:val="00547D4A"/>
    <w:rsid w:val="00550EAE"/>
    <w:rsid w:val="00552179"/>
    <w:rsid w:val="005536C8"/>
    <w:rsid w:val="00555EDC"/>
    <w:rsid w:val="00556205"/>
    <w:rsid w:val="005624A7"/>
    <w:rsid w:val="00563FCF"/>
    <w:rsid w:val="00564030"/>
    <w:rsid w:val="00564B2A"/>
    <w:rsid w:val="00570876"/>
    <w:rsid w:val="005808E8"/>
    <w:rsid w:val="0058282D"/>
    <w:rsid w:val="0058391A"/>
    <w:rsid w:val="005856D3"/>
    <w:rsid w:val="00591795"/>
    <w:rsid w:val="005931DA"/>
    <w:rsid w:val="005A4C6C"/>
    <w:rsid w:val="005B1B5A"/>
    <w:rsid w:val="005B6145"/>
    <w:rsid w:val="005B7000"/>
    <w:rsid w:val="005C54BB"/>
    <w:rsid w:val="005D0F79"/>
    <w:rsid w:val="005D30FC"/>
    <w:rsid w:val="005D34B2"/>
    <w:rsid w:val="005D6EF3"/>
    <w:rsid w:val="005E03A0"/>
    <w:rsid w:val="005E0DEB"/>
    <w:rsid w:val="005E1FFF"/>
    <w:rsid w:val="005F299F"/>
    <w:rsid w:val="005F43A9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072C2"/>
    <w:rsid w:val="006103AF"/>
    <w:rsid w:val="00612394"/>
    <w:rsid w:val="006140ED"/>
    <w:rsid w:val="00615983"/>
    <w:rsid w:val="00621944"/>
    <w:rsid w:val="00625E3F"/>
    <w:rsid w:val="006265ED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83592"/>
    <w:rsid w:val="00693684"/>
    <w:rsid w:val="0069432F"/>
    <w:rsid w:val="00694B95"/>
    <w:rsid w:val="00695EAB"/>
    <w:rsid w:val="0069773C"/>
    <w:rsid w:val="006A0722"/>
    <w:rsid w:val="006A0842"/>
    <w:rsid w:val="006A4FE4"/>
    <w:rsid w:val="006A63CE"/>
    <w:rsid w:val="006B44AC"/>
    <w:rsid w:val="006B499B"/>
    <w:rsid w:val="006B7046"/>
    <w:rsid w:val="006C0B1C"/>
    <w:rsid w:val="006C36EF"/>
    <w:rsid w:val="006C542F"/>
    <w:rsid w:val="006C7873"/>
    <w:rsid w:val="006D395F"/>
    <w:rsid w:val="006D5F1B"/>
    <w:rsid w:val="006D6B86"/>
    <w:rsid w:val="006E0EC5"/>
    <w:rsid w:val="006F0266"/>
    <w:rsid w:val="006F391B"/>
    <w:rsid w:val="006F40D7"/>
    <w:rsid w:val="006F42BA"/>
    <w:rsid w:val="006F6D7B"/>
    <w:rsid w:val="006F7683"/>
    <w:rsid w:val="007017F6"/>
    <w:rsid w:val="00703CC0"/>
    <w:rsid w:val="00705DD9"/>
    <w:rsid w:val="00706488"/>
    <w:rsid w:val="0070736C"/>
    <w:rsid w:val="00707783"/>
    <w:rsid w:val="00710450"/>
    <w:rsid w:val="007121F9"/>
    <w:rsid w:val="0071553A"/>
    <w:rsid w:val="00716B06"/>
    <w:rsid w:val="007224CF"/>
    <w:rsid w:val="0072722B"/>
    <w:rsid w:val="00727995"/>
    <w:rsid w:val="00727DCD"/>
    <w:rsid w:val="007329F9"/>
    <w:rsid w:val="007360A4"/>
    <w:rsid w:val="007464DE"/>
    <w:rsid w:val="00751EB0"/>
    <w:rsid w:val="00757065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96B82"/>
    <w:rsid w:val="007A0701"/>
    <w:rsid w:val="007B2521"/>
    <w:rsid w:val="007B46E9"/>
    <w:rsid w:val="007B4702"/>
    <w:rsid w:val="007B7807"/>
    <w:rsid w:val="007C06AD"/>
    <w:rsid w:val="007C272A"/>
    <w:rsid w:val="007D0235"/>
    <w:rsid w:val="007D1043"/>
    <w:rsid w:val="007D3010"/>
    <w:rsid w:val="007D3F5F"/>
    <w:rsid w:val="007D426D"/>
    <w:rsid w:val="007D4385"/>
    <w:rsid w:val="007D4454"/>
    <w:rsid w:val="007D5ADD"/>
    <w:rsid w:val="007E1DC1"/>
    <w:rsid w:val="00803302"/>
    <w:rsid w:val="00807AA5"/>
    <w:rsid w:val="008123DF"/>
    <w:rsid w:val="00813A40"/>
    <w:rsid w:val="00813C61"/>
    <w:rsid w:val="008145BA"/>
    <w:rsid w:val="00815E12"/>
    <w:rsid w:val="00817C4D"/>
    <w:rsid w:val="0082160A"/>
    <w:rsid w:val="00824981"/>
    <w:rsid w:val="00824A56"/>
    <w:rsid w:val="00826430"/>
    <w:rsid w:val="00826550"/>
    <w:rsid w:val="00827C1D"/>
    <w:rsid w:val="008411FE"/>
    <w:rsid w:val="00845BAD"/>
    <w:rsid w:val="0085065D"/>
    <w:rsid w:val="00851592"/>
    <w:rsid w:val="0085361B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77D5E"/>
    <w:rsid w:val="00880582"/>
    <w:rsid w:val="0088274F"/>
    <w:rsid w:val="00883BF2"/>
    <w:rsid w:val="00884F9F"/>
    <w:rsid w:val="008876D7"/>
    <w:rsid w:val="00887CF7"/>
    <w:rsid w:val="00894B01"/>
    <w:rsid w:val="00895173"/>
    <w:rsid w:val="008A15E4"/>
    <w:rsid w:val="008A3C19"/>
    <w:rsid w:val="008A5C9C"/>
    <w:rsid w:val="008B169B"/>
    <w:rsid w:val="008B41AD"/>
    <w:rsid w:val="008B57FB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8F7BC4"/>
    <w:rsid w:val="009012E3"/>
    <w:rsid w:val="00903FE0"/>
    <w:rsid w:val="00904C69"/>
    <w:rsid w:val="00913704"/>
    <w:rsid w:val="00914790"/>
    <w:rsid w:val="009176F5"/>
    <w:rsid w:val="00921479"/>
    <w:rsid w:val="0092634E"/>
    <w:rsid w:val="00931165"/>
    <w:rsid w:val="00933D02"/>
    <w:rsid w:val="009340CB"/>
    <w:rsid w:val="00934311"/>
    <w:rsid w:val="00935B37"/>
    <w:rsid w:val="00940529"/>
    <w:rsid w:val="00941272"/>
    <w:rsid w:val="00957802"/>
    <w:rsid w:val="009615A4"/>
    <w:rsid w:val="00966908"/>
    <w:rsid w:val="00974990"/>
    <w:rsid w:val="009772CA"/>
    <w:rsid w:val="009778CC"/>
    <w:rsid w:val="0098086D"/>
    <w:rsid w:val="00982C3E"/>
    <w:rsid w:val="00983263"/>
    <w:rsid w:val="009856A2"/>
    <w:rsid w:val="0098737C"/>
    <w:rsid w:val="00991087"/>
    <w:rsid w:val="00994D85"/>
    <w:rsid w:val="009A1905"/>
    <w:rsid w:val="009A2833"/>
    <w:rsid w:val="009A2E6E"/>
    <w:rsid w:val="009A43B6"/>
    <w:rsid w:val="009A521B"/>
    <w:rsid w:val="009A6D7B"/>
    <w:rsid w:val="009A7871"/>
    <w:rsid w:val="009C0947"/>
    <w:rsid w:val="009C0F91"/>
    <w:rsid w:val="009C106C"/>
    <w:rsid w:val="009C76D1"/>
    <w:rsid w:val="009D6F6B"/>
    <w:rsid w:val="009E151D"/>
    <w:rsid w:val="009F3EB7"/>
    <w:rsid w:val="009F58E6"/>
    <w:rsid w:val="009F6DBB"/>
    <w:rsid w:val="009F79D0"/>
    <w:rsid w:val="009F7E83"/>
    <w:rsid w:val="00A00066"/>
    <w:rsid w:val="00A06094"/>
    <w:rsid w:val="00A07215"/>
    <w:rsid w:val="00A10301"/>
    <w:rsid w:val="00A111FC"/>
    <w:rsid w:val="00A13341"/>
    <w:rsid w:val="00A22080"/>
    <w:rsid w:val="00A51311"/>
    <w:rsid w:val="00A5364C"/>
    <w:rsid w:val="00A54558"/>
    <w:rsid w:val="00A559ED"/>
    <w:rsid w:val="00A6580D"/>
    <w:rsid w:val="00A66F6D"/>
    <w:rsid w:val="00A7545B"/>
    <w:rsid w:val="00A767FF"/>
    <w:rsid w:val="00A76952"/>
    <w:rsid w:val="00A8546F"/>
    <w:rsid w:val="00A8660E"/>
    <w:rsid w:val="00A97558"/>
    <w:rsid w:val="00AA433D"/>
    <w:rsid w:val="00AA5374"/>
    <w:rsid w:val="00AA6660"/>
    <w:rsid w:val="00AB0567"/>
    <w:rsid w:val="00AB0FB3"/>
    <w:rsid w:val="00AC12A0"/>
    <w:rsid w:val="00AC3870"/>
    <w:rsid w:val="00AD0D1A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6E09"/>
    <w:rsid w:val="00B40835"/>
    <w:rsid w:val="00B44C23"/>
    <w:rsid w:val="00B463F3"/>
    <w:rsid w:val="00B507CB"/>
    <w:rsid w:val="00B61452"/>
    <w:rsid w:val="00B6238D"/>
    <w:rsid w:val="00B63364"/>
    <w:rsid w:val="00B639D7"/>
    <w:rsid w:val="00B65F2D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A1AA8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E2612"/>
    <w:rsid w:val="00BE3CC0"/>
    <w:rsid w:val="00BE5CDF"/>
    <w:rsid w:val="00BE7DC2"/>
    <w:rsid w:val="00BE7F6B"/>
    <w:rsid w:val="00BF27FF"/>
    <w:rsid w:val="00BF2A40"/>
    <w:rsid w:val="00BF5E00"/>
    <w:rsid w:val="00BF7FCF"/>
    <w:rsid w:val="00C00B30"/>
    <w:rsid w:val="00C02790"/>
    <w:rsid w:val="00C12045"/>
    <w:rsid w:val="00C12BCE"/>
    <w:rsid w:val="00C12D33"/>
    <w:rsid w:val="00C15323"/>
    <w:rsid w:val="00C172DF"/>
    <w:rsid w:val="00C25D9A"/>
    <w:rsid w:val="00C25DDA"/>
    <w:rsid w:val="00C4081A"/>
    <w:rsid w:val="00C4362C"/>
    <w:rsid w:val="00C43E44"/>
    <w:rsid w:val="00C474D2"/>
    <w:rsid w:val="00C511C8"/>
    <w:rsid w:val="00C531E9"/>
    <w:rsid w:val="00C5470B"/>
    <w:rsid w:val="00C603BD"/>
    <w:rsid w:val="00C6281B"/>
    <w:rsid w:val="00C64CC5"/>
    <w:rsid w:val="00C70321"/>
    <w:rsid w:val="00C704B5"/>
    <w:rsid w:val="00C713C2"/>
    <w:rsid w:val="00C718A3"/>
    <w:rsid w:val="00C72691"/>
    <w:rsid w:val="00C815E8"/>
    <w:rsid w:val="00C915E3"/>
    <w:rsid w:val="00C91C0B"/>
    <w:rsid w:val="00C94F36"/>
    <w:rsid w:val="00C9672D"/>
    <w:rsid w:val="00C97092"/>
    <w:rsid w:val="00CA13FA"/>
    <w:rsid w:val="00CA234E"/>
    <w:rsid w:val="00CA2993"/>
    <w:rsid w:val="00CA7EB3"/>
    <w:rsid w:val="00CB44D5"/>
    <w:rsid w:val="00CB6D3D"/>
    <w:rsid w:val="00CC258C"/>
    <w:rsid w:val="00CC2F22"/>
    <w:rsid w:val="00CC7B65"/>
    <w:rsid w:val="00CD316E"/>
    <w:rsid w:val="00CE0A71"/>
    <w:rsid w:val="00CE12AE"/>
    <w:rsid w:val="00CE7AB5"/>
    <w:rsid w:val="00CF3503"/>
    <w:rsid w:val="00D01517"/>
    <w:rsid w:val="00D06555"/>
    <w:rsid w:val="00D11F81"/>
    <w:rsid w:val="00D177F8"/>
    <w:rsid w:val="00D26765"/>
    <w:rsid w:val="00D3071E"/>
    <w:rsid w:val="00D3631E"/>
    <w:rsid w:val="00D37277"/>
    <w:rsid w:val="00D3791C"/>
    <w:rsid w:val="00D42088"/>
    <w:rsid w:val="00D4263E"/>
    <w:rsid w:val="00D42B86"/>
    <w:rsid w:val="00D43513"/>
    <w:rsid w:val="00D43837"/>
    <w:rsid w:val="00D5088E"/>
    <w:rsid w:val="00D50B0E"/>
    <w:rsid w:val="00D54BDC"/>
    <w:rsid w:val="00D57634"/>
    <w:rsid w:val="00D601D8"/>
    <w:rsid w:val="00D75B4F"/>
    <w:rsid w:val="00D81AF4"/>
    <w:rsid w:val="00D91CF1"/>
    <w:rsid w:val="00D92BE3"/>
    <w:rsid w:val="00D93D5A"/>
    <w:rsid w:val="00D9710B"/>
    <w:rsid w:val="00DA1B7C"/>
    <w:rsid w:val="00DA2BB0"/>
    <w:rsid w:val="00DA3E61"/>
    <w:rsid w:val="00DB1CCF"/>
    <w:rsid w:val="00DB1E1B"/>
    <w:rsid w:val="00DB2D62"/>
    <w:rsid w:val="00DB33D2"/>
    <w:rsid w:val="00DC07FB"/>
    <w:rsid w:val="00DC2652"/>
    <w:rsid w:val="00DC6F41"/>
    <w:rsid w:val="00DD3BB5"/>
    <w:rsid w:val="00DD427B"/>
    <w:rsid w:val="00DD4FDD"/>
    <w:rsid w:val="00DD5B03"/>
    <w:rsid w:val="00DE7AB1"/>
    <w:rsid w:val="00DF30A8"/>
    <w:rsid w:val="00DF392B"/>
    <w:rsid w:val="00DF66F7"/>
    <w:rsid w:val="00DF6B43"/>
    <w:rsid w:val="00E03B6C"/>
    <w:rsid w:val="00E03DD4"/>
    <w:rsid w:val="00E11087"/>
    <w:rsid w:val="00E15861"/>
    <w:rsid w:val="00E175BD"/>
    <w:rsid w:val="00E24CE4"/>
    <w:rsid w:val="00E26A84"/>
    <w:rsid w:val="00E328A0"/>
    <w:rsid w:val="00E34609"/>
    <w:rsid w:val="00E35664"/>
    <w:rsid w:val="00E4026D"/>
    <w:rsid w:val="00E419C0"/>
    <w:rsid w:val="00E426F4"/>
    <w:rsid w:val="00E463F9"/>
    <w:rsid w:val="00E47568"/>
    <w:rsid w:val="00E47C68"/>
    <w:rsid w:val="00E528AA"/>
    <w:rsid w:val="00E54146"/>
    <w:rsid w:val="00E60364"/>
    <w:rsid w:val="00E61336"/>
    <w:rsid w:val="00E6168E"/>
    <w:rsid w:val="00E658A4"/>
    <w:rsid w:val="00E65C36"/>
    <w:rsid w:val="00E74369"/>
    <w:rsid w:val="00E75674"/>
    <w:rsid w:val="00E7664A"/>
    <w:rsid w:val="00E77999"/>
    <w:rsid w:val="00E77CF9"/>
    <w:rsid w:val="00E8205C"/>
    <w:rsid w:val="00E8281E"/>
    <w:rsid w:val="00E8622D"/>
    <w:rsid w:val="00E92B90"/>
    <w:rsid w:val="00E94849"/>
    <w:rsid w:val="00E95CA6"/>
    <w:rsid w:val="00E9788D"/>
    <w:rsid w:val="00EB2D36"/>
    <w:rsid w:val="00ED07AB"/>
    <w:rsid w:val="00ED1C99"/>
    <w:rsid w:val="00ED6792"/>
    <w:rsid w:val="00EE4346"/>
    <w:rsid w:val="00EE4481"/>
    <w:rsid w:val="00EE6074"/>
    <w:rsid w:val="00EF227D"/>
    <w:rsid w:val="00EF4285"/>
    <w:rsid w:val="00EF74B5"/>
    <w:rsid w:val="00F043CC"/>
    <w:rsid w:val="00F15872"/>
    <w:rsid w:val="00F20565"/>
    <w:rsid w:val="00F2146A"/>
    <w:rsid w:val="00F21CAC"/>
    <w:rsid w:val="00F22431"/>
    <w:rsid w:val="00F30488"/>
    <w:rsid w:val="00F31983"/>
    <w:rsid w:val="00F375DE"/>
    <w:rsid w:val="00F43AC0"/>
    <w:rsid w:val="00F441A9"/>
    <w:rsid w:val="00F441F2"/>
    <w:rsid w:val="00F453CE"/>
    <w:rsid w:val="00F4701E"/>
    <w:rsid w:val="00F50717"/>
    <w:rsid w:val="00F50831"/>
    <w:rsid w:val="00F52F4E"/>
    <w:rsid w:val="00F5387A"/>
    <w:rsid w:val="00F54F5E"/>
    <w:rsid w:val="00F5773F"/>
    <w:rsid w:val="00F629AB"/>
    <w:rsid w:val="00F62BB4"/>
    <w:rsid w:val="00F734C8"/>
    <w:rsid w:val="00F75D07"/>
    <w:rsid w:val="00F80132"/>
    <w:rsid w:val="00F810B8"/>
    <w:rsid w:val="00F84EA8"/>
    <w:rsid w:val="00F8602B"/>
    <w:rsid w:val="00F86612"/>
    <w:rsid w:val="00F872D8"/>
    <w:rsid w:val="00F90532"/>
    <w:rsid w:val="00F9318F"/>
    <w:rsid w:val="00FA3701"/>
    <w:rsid w:val="00FA3B60"/>
    <w:rsid w:val="00FA5DB7"/>
    <w:rsid w:val="00FA6084"/>
    <w:rsid w:val="00FA7709"/>
    <w:rsid w:val="00FA7BBF"/>
    <w:rsid w:val="00FC2BCF"/>
    <w:rsid w:val="00FC405A"/>
    <w:rsid w:val="00FD2B1B"/>
    <w:rsid w:val="00FD3A00"/>
    <w:rsid w:val="00FD7DB7"/>
    <w:rsid w:val="00FE4A6B"/>
    <w:rsid w:val="00FE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277D2FC4"/>
  <w15:chartTrackingRefBased/>
  <w15:docId w15:val="{C043F155-C7AD-4E33-AD20-AEFEAC7C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eader protocols Char,Header 1 Char,test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77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gri.cz/public/app/eagriapp/PO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B0A34-147D-4ABC-8D31-7E38FDE97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6</Pages>
  <Words>1338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9216</CharactersWithSpaces>
  <SharedDoc>false</SharedDoc>
  <HLinks>
    <vt:vector size="6" baseType="variant">
      <vt:variant>
        <vt:i4>1245253</vt:i4>
      </vt:variant>
      <vt:variant>
        <vt:i4>0</vt:i4>
      </vt:variant>
      <vt:variant>
        <vt:i4>0</vt:i4>
      </vt:variant>
      <vt:variant>
        <vt:i4>5</vt:i4>
      </vt:variant>
      <vt:variant>
        <vt:lpwstr>http://eagri.cz/public/app/eagriapp/POR/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15</cp:revision>
  <cp:lastPrinted>2022-06-23T06:30:00Z</cp:lastPrinted>
  <dcterms:created xsi:type="dcterms:W3CDTF">2022-07-21T12:31:00Z</dcterms:created>
  <dcterms:modified xsi:type="dcterms:W3CDTF">2022-08-01T06:02:00Z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