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85DC8" w14:textId="21EC46BD" w:rsidR="008B2BD2" w:rsidRDefault="008B2BD2" w:rsidP="008B2BD2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F55BA3">
        <w:rPr>
          <w:rFonts w:ascii="Arial" w:hAnsi="Arial" w:cs="Arial"/>
          <w:b/>
        </w:rPr>
        <w:t>H</w:t>
      </w:r>
      <w:r w:rsidR="00C169F4">
        <w:rPr>
          <w:rFonts w:ascii="Arial" w:hAnsi="Arial" w:cs="Arial"/>
          <w:b/>
        </w:rPr>
        <w:t>ŘIVÍNŮV ÚJEZD</w:t>
      </w:r>
    </w:p>
    <w:p w14:paraId="4CB2A5C3" w14:textId="2AE78AA4" w:rsidR="008B2BD2" w:rsidRDefault="008B2BD2" w:rsidP="008B2BD2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C169F4">
        <w:rPr>
          <w:rFonts w:ascii="Arial" w:hAnsi="Arial" w:cs="Arial"/>
          <w:b/>
        </w:rPr>
        <w:t>Hřivínův Újezd</w:t>
      </w:r>
    </w:p>
    <w:p w14:paraId="7C8DF716" w14:textId="77777777" w:rsidR="008B2BD2" w:rsidRPr="00686CC9" w:rsidRDefault="008B2BD2" w:rsidP="008B2BD2">
      <w:pPr>
        <w:spacing w:line="276" w:lineRule="auto"/>
        <w:jc w:val="center"/>
        <w:rPr>
          <w:rFonts w:ascii="Arial" w:hAnsi="Arial" w:cs="Arial"/>
          <w:b/>
        </w:rPr>
      </w:pPr>
    </w:p>
    <w:p w14:paraId="6D4D119B" w14:textId="0DB1C69D" w:rsidR="008B2BD2" w:rsidRDefault="008B2BD2" w:rsidP="008B2BD2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C169F4">
        <w:rPr>
          <w:rFonts w:ascii="Arial" w:hAnsi="Arial" w:cs="Arial"/>
          <w:b/>
        </w:rPr>
        <w:t>Hřivínův Újezd</w:t>
      </w:r>
      <w:r>
        <w:rPr>
          <w:rFonts w:ascii="Arial" w:hAnsi="Arial" w:cs="Arial"/>
          <w:b/>
        </w:rPr>
        <w:t>,</w:t>
      </w:r>
    </w:p>
    <w:p w14:paraId="40A96902" w14:textId="77777777" w:rsidR="008B2BD2" w:rsidRDefault="008B2BD2" w:rsidP="008B2BD2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Pr="00903381">
        <w:rPr>
          <w:rFonts w:ascii="Arial" w:hAnsi="Arial" w:cs="Arial"/>
          <w:b/>
        </w:rPr>
        <w:t>kterou se zrušuj</w:t>
      </w:r>
      <w:r>
        <w:rPr>
          <w:rFonts w:ascii="Arial" w:hAnsi="Arial" w:cs="Arial"/>
          <w:b/>
        </w:rPr>
        <w:t>í</w:t>
      </w:r>
      <w:r w:rsidRPr="0090338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některé </w:t>
      </w:r>
      <w:r w:rsidRPr="00903381">
        <w:rPr>
          <w:rFonts w:ascii="Arial" w:hAnsi="Arial" w:cs="Arial"/>
          <w:b/>
        </w:rPr>
        <w:t>obecně závazn</w:t>
      </w:r>
      <w:r>
        <w:rPr>
          <w:rFonts w:ascii="Arial" w:hAnsi="Arial" w:cs="Arial"/>
          <w:b/>
        </w:rPr>
        <w:t>é</w:t>
      </w:r>
      <w:r w:rsidRPr="00903381">
        <w:rPr>
          <w:rFonts w:ascii="Arial" w:hAnsi="Arial" w:cs="Arial"/>
          <w:b/>
        </w:rPr>
        <w:t xml:space="preserve"> vyhlášk</w:t>
      </w:r>
      <w:r>
        <w:rPr>
          <w:rFonts w:ascii="Arial" w:hAnsi="Arial" w:cs="Arial"/>
          <w:b/>
        </w:rPr>
        <w:t>y</w:t>
      </w:r>
    </w:p>
    <w:p w14:paraId="3E2E5BC0" w14:textId="77777777" w:rsidR="008B2BD2" w:rsidRPr="00686CC9" w:rsidRDefault="008B2BD2" w:rsidP="008B2BD2">
      <w:pPr>
        <w:spacing w:line="276" w:lineRule="auto"/>
        <w:jc w:val="center"/>
        <w:rPr>
          <w:rFonts w:ascii="Arial" w:hAnsi="Arial" w:cs="Arial"/>
          <w:b/>
        </w:rPr>
      </w:pPr>
    </w:p>
    <w:p w14:paraId="1382AF6B" w14:textId="4392C513" w:rsidR="008B2BD2" w:rsidRPr="00903381" w:rsidRDefault="008B2BD2" w:rsidP="008B2BD2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C169F4">
        <w:rPr>
          <w:rFonts w:ascii="Arial" w:hAnsi="Arial" w:cs="Arial"/>
          <w:sz w:val="22"/>
          <w:szCs w:val="22"/>
        </w:rPr>
        <w:t xml:space="preserve">Hřivínův Újezd </w:t>
      </w:r>
      <w:r w:rsidRPr="002B668D">
        <w:rPr>
          <w:rFonts w:ascii="Arial" w:hAnsi="Arial" w:cs="Arial"/>
          <w:sz w:val="22"/>
          <w:szCs w:val="22"/>
        </w:rPr>
        <w:t>se na svém zasedání dne</w:t>
      </w:r>
      <w:r>
        <w:rPr>
          <w:rFonts w:ascii="Arial" w:hAnsi="Arial" w:cs="Arial"/>
          <w:sz w:val="22"/>
          <w:szCs w:val="22"/>
        </w:rPr>
        <w:t xml:space="preserve"> </w:t>
      </w:r>
      <w:r w:rsidR="00C169F4">
        <w:rPr>
          <w:rFonts w:ascii="Arial" w:hAnsi="Arial" w:cs="Arial"/>
          <w:sz w:val="22"/>
          <w:szCs w:val="22"/>
        </w:rPr>
        <w:t xml:space="preserve">14.11.2024 </w:t>
      </w:r>
      <w:r w:rsidR="00F03C44">
        <w:rPr>
          <w:rFonts w:ascii="Arial" w:hAnsi="Arial" w:cs="Arial"/>
          <w:sz w:val="22"/>
          <w:szCs w:val="22"/>
        </w:rPr>
        <w:t xml:space="preserve">usnesením č.91/11/2024 </w:t>
      </w:r>
      <w:r>
        <w:rPr>
          <w:rFonts w:ascii="Arial" w:hAnsi="Arial" w:cs="Arial"/>
          <w:sz w:val="22"/>
          <w:szCs w:val="22"/>
        </w:rPr>
        <w:t>u</w:t>
      </w:r>
      <w:r w:rsidRPr="002B668D">
        <w:rPr>
          <w:rFonts w:ascii="Arial" w:hAnsi="Arial" w:cs="Arial"/>
          <w:sz w:val="22"/>
          <w:szCs w:val="22"/>
        </w:rPr>
        <w:t xml:space="preserve">sneslo vydat na </w:t>
      </w:r>
      <w:r w:rsidRPr="000760A8">
        <w:rPr>
          <w:rFonts w:ascii="Arial" w:hAnsi="Arial" w:cs="Arial"/>
          <w:sz w:val="22"/>
          <w:szCs w:val="22"/>
        </w:rPr>
        <w:t xml:space="preserve">základě </w:t>
      </w:r>
      <w:r w:rsidRPr="002B668D">
        <w:rPr>
          <w:rFonts w:ascii="Arial" w:hAnsi="Arial" w:cs="Arial"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84 odst. 2 písm. h) zákona č. 128/2000 Sb., o</w:t>
      </w:r>
      <w:r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 w:rsidRPr="002B668D">
        <w:rPr>
          <w:rFonts w:ascii="Arial" w:hAnsi="Arial" w:cs="Arial"/>
          <w:sz w:val="22"/>
          <w:szCs w:val="22"/>
        </w:rPr>
        <w:t>:</w:t>
      </w:r>
    </w:p>
    <w:p w14:paraId="1790471C" w14:textId="77777777" w:rsidR="008B2BD2" w:rsidRDefault="008B2BD2" w:rsidP="008B2BD2">
      <w:pPr>
        <w:pStyle w:val="slalnk"/>
        <w:spacing w:before="48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</w:t>
      </w:r>
    </w:p>
    <w:p w14:paraId="1504A93C" w14:textId="77777777" w:rsidR="008B2BD2" w:rsidRPr="00903381" w:rsidRDefault="008B2BD2" w:rsidP="008B2BD2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Zrušovací </w:t>
      </w:r>
      <w:r w:rsidRPr="00007D87">
        <w:rPr>
          <w:rFonts w:ascii="Arial" w:hAnsi="Arial" w:cs="Arial"/>
        </w:rPr>
        <w:t>ustanovení</w:t>
      </w:r>
    </w:p>
    <w:p w14:paraId="6EDD0EC7" w14:textId="77777777" w:rsidR="008B2BD2" w:rsidRDefault="008B2BD2" w:rsidP="008B2BD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>Zrušuje se</w:t>
      </w:r>
      <w:r>
        <w:rPr>
          <w:rFonts w:ascii="Arial" w:hAnsi="Arial" w:cs="Arial"/>
          <w:sz w:val="22"/>
          <w:szCs w:val="22"/>
        </w:rPr>
        <w:t>:</w:t>
      </w:r>
    </w:p>
    <w:p w14:paraId="318CDA09" w14:textId="60134AA3" w:rsidR="008B2BD2" w:rsidRDefault="008B2BD2" w:rsidP="008B2BD2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 xml:space="preserve">obecně závazná vyhláška č. </w:t>
      </w:r>
      <w:r w:rsidR="00A42BFC">
        <w:rPr>
          <w:rFonts w:ascii="Arial" w:hAnsi="Arial" w:cs="Arial"/>
          <w:sz w:val="22"/>
          <w:szCs w:val="22"/>
        </w:rPr>
        <w:t>3/2010, o místním poplatku ze vstupného</w:t>
      </w:r>
      <w:r w:rsidRPr="00061889">
        <w:rPr>
          <w:rFonts w:ascii="Arial" w:hAnsi="Arial" w:cs="Arial"/>
          <w:sz w:val="22"/>
          <w:szCs w:val="22"/>
        </w:rPr>
        <w:t xml:space="preserve">, ze dne </w:t>
      </w:r>
      <w:r w:rsidR="00A42BFC">
        <w:rPr>
          <w:rFonts w:ascii="Arial" w:hAnsi="Arial" w:cs="Arial"/>
          <w:sz w:val="22"/>
          <w:szCs w:val="22"/>
        </w:rPr>
        <w:t>3.12.2010</w:t>
      </w:r>
      <w:r w:rsidRPr="002012B2">
        <w:rPr>
          <w:rFonts w:ascii="Arial" w:hAnsi="Arial" w:cs="Arial"/>
          <w:i/>
          <w:iCs/>
          <w:sz w:val="22"/>
          <w:szCs w:val="22"/>
        </w:rPr>
        <w:t>,</w:t>
      </w:r>
    </w:p>
    <w:p w14:paraId="03955AEC" w14:textId="7239EDCB" w:rsidR="008B2BD2" w:rsidRPr="00072D92" w:rsidRDefault="008B2BD2" w:rsidP="008B2BD2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 xml:space="preserve">obecně závazná vyhláška č. </w:t>
      </w:r>
      <w:r w:rsidR="00175E55">
        <w:rPr>
          <w:rFonts w:ascii="Arial" w:hAnsi="Arial" w:cs="Arial"/>
          <w:sz w:val="22"/>
          <w:szCs w:val="22"/>
        </w:rPr>
        <w:t>1/2012, o stanovení podmínek pro pořádání, průběh a ukončení veřejnosti přístupných sportovních a kulturních podniků, včetně tanečních zábav a diskoték</w:t>
      </w:r>
      <w:r>
        <w:rPr>
          <w:rFonts w:ascii="Arial" w:hAnsi="Arial" w:cs="Arial"/>
          <w:sz w:val="22"/>
          <w:szCs w:val="22"/>
        </w:rPr>
        <w:t xml:space="preserve"> </w:t>
      </w:r>
      <w:r w:rsidR="00783504">
        <w:rPr>
          <w:rFonts w:ascii="Arial" w:hAnsi="Arial" w:cs="Arial"/>
          <w:sz w:val="22"/>
          <w:szCs w:val="22"/>
        </w:rPr>
        <w:t>a jiných kulturních podniků v rozsahu nezbytném k zajištění veřejného pořádku, ze dne 5.10.2012.</w:t>
      </w:r>
    </w:p>
    <w:p w14:paraId="13CDC66F" w14:textId="6059E702" w:rsidR="008B2BD2" w:rsidRPr="00E23DDB" w:rsidRDefault="0035607E" w:rsidP="008B2BD2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obecně závazná č. 2/2014, kterou se stanoví zákaz provozování loterií a jiných podobných her na celém území obce, ze dne 11.4.2014.</w:t>
      </w:r>
    </w:p>
    <w:p w14:paraId="58425ABA" w14:textId="77777777" w:rsidR="008B2BD2" w:rsidRPr="00DF5857" w:rsidRDefault="008B2BD2" w:rsidP="008B2BD2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2</w:t>
      </w:r>
    </w:p>
    <w:p w14:paraId="049F7993" w14:textId="77777777" w:rsidR="008B2BD2" w:rsidRDefault="008B2BD2" w:rsidP="008B2BD2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5C16931F" w14:textId="74AFEBA3" w:rsidR="008B2BD2" w:rsidRDefault="008B2BD2" w:rsidP="00C169F4">
      <w:pPr>
        <w:spacing w:before="120" w:line="288" w:lineRule="auto"/>
        <w:jc w:val="both"/>
        <w:rPr>
          <w:rFonts w:ascii="Arial" w:hAnsi="Arial" w:cs="Arial"/>
          <w:b/>
          <w:bCs/>
          <w:i/>
          <w:color w:val="0070C0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C169F4">
        <w:rPr>
          <w:rFonts w:ascii="Arial" w:hAnsi="Arial" w:cs="Arial"/>
          <w:sz w:val="22"/>
          <w:szCs w:val="22"/>
        </w:rPr>
        <w:t>1. ledna 2025</w:t>
      </w:r>
      <w:r w:rsidR="00914F08">
        <w:rPr>
          <w:rFonts w:ascii="Arial" w:hAnsi="Arial" w:cs="Arial"/>
          <w:sz w:val="22"/>
          <w:szCs w:val="22"/>
        </w:rPr>
        <w:t>.</w:t>
      </w:r>
    </w:p>
    <w:p w14:paraId="323DBA50" w14:textId="245F3CE5" w:rsidR="008B2BD2" w:rsidRDefault="008B2BD2" w:rsidP="008B2BD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521531A" w14:textId="77777777" w:rsidR="008B2BD2" w:rsidRDefault="008B2BD2" w:rsidP="008B2BD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0607E5C" w14:textId="77777777" w:rsidR="00914F08" w:rsidRDefault="00914F08" w:rsidP="008B2BD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  <w:sectPr w:rsidR="00914F08" w:rsidSect="00914F08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A7DBD39" w14:textId="48AF83CF" w:rsidR="008B2BD2" w:rsidRDefault="008B2BD2" w:rsidP="008B2BD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46E951C" w14:textId="77777777" w:rsidR="008B2BD2" w:rsidRPr="00B20497" w:rsidRDefault="008B2BD2" w:rsidP="008B2BD2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t>………………………………</w:t>
      </w:r>
    </w:p>
    <w:p w14:paraId="715B13FB" w14:textId="067E76C0" w:rsidR="008B2BD2" w:rsidRPr="00B20497" w:rsidRDefault="009E433A" w:rsidP="008B2BD2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Richard Hruška v.</w:t>
      </w:r>
      <w:r w:rsidR="00914F0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r.</w:t>
      </w:r>
    </w:p>
    <w:p w14:paraId="4E1A88F5" w14:textId="5449D9A0" w:rsidR="008B2BD2" w:rsidRPr="00B20497" w:rsidRDefault="009E433A" w:rsidP="008B2BD2">
      <w:pPr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místo</w:t>
      </w:r>
      <w:r w:rsidR="008B2BD2" w:rsidRPr="00B20497">
        <w:rPr>
          <w:rFonts w:ascii="Arial" w:hAnsi="Arial" w:cs="Arial"/>
        </w:rPr>
        <w:t>starosta</w:t>
      </w:r>
    </w:p>
    <w:p w14:paraId="649014E5" w14:textId="77777777" w:rsidR="00914F08" w:rsidRDefault="008B2BD2" w:rsidP="008B2BD2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br w:type="column"/>
      </w:r>
    </w:p>
    <w:p w14:paraId="6B04F3BF" w14:textId="349C204E" w:rsidR="008B2BD2" w:rsidRPr="00B20497" w:rsidRDefault="008B2BD2" w:rsidP="008B2BD2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t>………………………………</w:t>
      </w:r>
    </w:p>
    <w:p w14:paraId="3807D0F0" w14:textId="3C9E6A42" w:rsidR="008B2BD2" w:rsidRPr="00B20497" w:rsidRDefault="009E433A" w:rsidP="008B2BD2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Josef Pospíšil v.</w:t>
      </w:r>
      <w:r w:rsidR="00914F0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r.</w:t>
      </w:r>
    </w:p>
    <w:p w14:paraId="297749C6" w14:textId="7CB48696" w:rsidR="008B2BD2" w:rsidRPr="00B20497" w:rsidRDefault="008B2BD2" w:rsidP="00914F08">
      <w:pPr>
        <w:tabs>
          <w:tab w:val="left" w:pos="0"/>
        </w:tabs>
        <w:spacing w:after="120"/>
        <w:jc w:val="center"/>
        <w:rPr>
          <w:rFonts w:ascii="Arial" w:hAnsi="Arial" w:cs="Arial"/>
        </w:rPr>
        <w:sectPr w:rsidR="008B2BD2" w:rsidRPr="00B20497" w:rsidSect="00914F0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B20497">
        <w:rPr>
          <w:rFonts w:ascii="Arial" w:hAnsi="Arial" w:cs="Arial"/>
        </w:rPr>
        <w:t>starost</w:t>
      </w:r>
      <w:r w:rsidR="00914F08">
        <w:rPr>
          <w:rFonts w:ascii="Arial" w:hAnsi="Arial" w:cs="Arial"/>
        </w:rPr>
        <w:t>a</w:t>
      </w:r>
    </w:p>
    <w:p w14:paraId="3D92510F" w14:textId="59DA07D1" w:rsidR="00304F78" w:rsidRDefault="00304F78" w:rsidP="007B4443"/>
    <w:sectPr w:rsidR="00304F78" w:rsidSect="00914F0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D61F6"/>
    <w:multiLevelType w:val="hybridMultilevel"/>
    <w:tmpl w:val="E34EEC14"/>
    <w:lvl w:ilvl="0" w:tplc="07A47AB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BD2"/>
    <w:rsid w:val="00175E55"/>
    <w:rsid w:val="00304F78"/>
    <w:rsid w:val="0035607E"/>
    <w:rsid w:val="00783504"/>
    <w:rsid w:val="007B4443"/>
    <w:rsid w:val="008B2BD2"/>
    <w:rsid w:val="00914F08"/>
    <w:rsid w:val="009E433A"/>
    <w:rsid w:val="00A42BFC"/>
    <w:rsid w:val="00AF3746"/>
    <w:rsid w:val="00C169F4"/>
    <w:rsid w:val="00F03C44"/>
    <w:rsid w:val="00F55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FFD17"/>
  <w15:chartTrackingRefBased/>
  <w15:docId w15:val="{CA09F253-8212-49F8-B0C4-B29805DAD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2B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lalnk">
    <w:name w:val="Čísla článků"/>
    <w:basedOn w:val="Normln"/>
    <w:rsid w:val="008B2BD2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B2BD2"/>
    <w:pPr>
      <w:spacing w:before="60" w:after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162</Words>
  <Characters>962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Gajdůšková Iveta, Mgr.</cp:lastModifiedBy>
  <cp:revision>2</cp:revision>
  <dcterms:created xsi:type="dcterms:W3CDTF">2024-11-12T05:39:00Z</dcterms:created>
  <dcterms:modified xsi:type="dcterms:W3CDTF">2024-11-12T05:39:00Z</dcterms:modified>
</cp:coreProperties>
</file>