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3D5F"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33213D74" wp14:editId="33213D75">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33213D60" w14:textId="77777777" w:rsidR="006A3237" w:rsidRPr="006A3237" w:rsidRDefault="006A3237" w:rsidP="006A3237">
      <w:pPr>
        <w:pStyle w:val="AdresaOJ"/>
      </w:pPr>
      <w:r w:rsidRPr="006A3237">
        <w:t>Státní veterinární správy</w:t>
      </w:r>
    </w:p>
    <w:p w14:paraId="33213D61" w14:textId="77777777" w:rsidR="006A3237" w:rsidRPr="006A3237" w:rsidRDefault="003E1EC3" w:rsidP="006A3237">
      <w:pPr>
        <w:pStyle w:val="AdresaOJ"/>
      </w:pPr>
      <w:r>
        <w:t xml:space="preserve">pro </w:t>
      </w:r>
      <w:r w:rsidR="00D51DF5" w:rsidRPr="00D51DF5">
        <w:t>Kraj Vysočina</w:t>
      </w:r>
    </w:p>
    <w:p w14:paraId="33213D62" w14:textId="77777777" w:rsidR="006A3237" w:rsidRDefault="00D51DF5" w:rsidP="006A3237">
      <w:pPr>
        <w:pStyle w:val="AdresaOJ"/>
      </w:pPr>
      <w:r w:rsidRPr="00D51DF5">
        <w:t xml:space="preserve">Rantířovská 22, 586 05 </w:t>
      </w:r>
      <w:r>
        <w:t xml:space="preserve"> </w:t>
      </w:r>
      <w:r w:rsidRPr="00D51DF5">
        <w:t>Jihlava</w:t>
      </w:r>
    </w:p>
    <w:p w14:paraId="33213D63"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SVS/2023/009728-J</w:t>
          </w:r>
        </w:sdtContent>
      </w:sdt>
    </w:p>
    <w:p w14:paraId="41AECB45" w14:textId="0F8D2885" w:rsidR="001F0CBE" w:rsidRPr="007272A4" w:rsidRDefault="008B6543" w:rsidP="00A77EE9">
      <w:pPr>
        <w:rPr>
          <w:rFonts w:eastAsia="Times New Roman" w:cs="Arial"/>
          <w:b/>
          <w:sz w:val="26"/>
          <w:szCs w:val="26"/>
          <w:lang w:eastAsia="en-US"/>
        </w:rPr>
      </w:pPr>
      <w:r>
        <w:rPr>
          <w:rFonts w:cs="Arial"/>
          <w:b/>
          <w:sz w:val="26"/>
          <w:szCs w:val="26"/>
        </w:rPr>
        <w:t>Nařízení S</w:t>
      </w:r>
      <w:r w:rsidR="00C306AA" w:rsidRPr="007272A4">
        <w:rPr>
          <w:rFonts w:cs="Arial"/>
          <w:b/>
          <w:sz w:val="26"/>
          <w:szCs w:val="26"/>
        </w:rPr>
        <w:t>tátní veterinární správy</w:t>
      </w:r>
      <w:r w:rsidR="00A77EE9" w:rsidRPr="007272A4">
        <w:rPr>
          <w:rFonts w:cs="Arial"/>
          <w:b/>
          <w:sz w:val="26"/>
          <w:szCs w:val="26"/>
        </w:rPr>
        <w:t xml:space="preserve">, </w:t>
      </w:r>
      <w:r w:rsidR="00A77EE9" w:rsidRPr="007272A4">
        <w:rPr>
          <w:rFonts w:eastAsia="Times New Roman" w:cs="Arial"/>
          <w:b/>
          <w:sz w:val="26"/>
          <w:szCs w:val="26"/>
          <w:lang w:eastAsia="en-US"/>
        </w:rPr>
        <w:t>kterým se mění nařízení Státní veterinární správy č. j. SVS/2022/166549-J ze dne 16.12.2022</w:t>
      </w:r>
      <w:r w:rsidR="001F0CBE" w:rsidRPr="007272A4">
        <w:rPr>
          <w:rFonts w:eastAsia="Times New Roman" w:cs="Arial"/>
          <w:b/>
          <w:sz w:val="26"/>
          <w:szCs w:val="26"/>
          <w:lang w:eastAsia="en-US"/>
        </w:rPr>
        <w:t>.</w:t>
      </w:r>
    </w:p>
    <w:p w14:paraId="3A73337E" w14:textId="77777777" w:rsidR="001F0CBE" w:rsidRPr="001F0CBE" w:rsidRDefault="001F0CBE" w:rsidP="00A77EE9">
      <w:pPr>
        <w:rPr>
          <w:rFonts w:ascii="Calibri" w:eastAsia="Times New Roman" w:hAnsi="Calibri" w:cs="Calibri"/>
          <w:b/>
          <w:sz w:val="22"/>
          <w:szCs w:val="22"/>
          <w:lang w:eastAsia="en-US"/>
        </w:rPr>
      </w:pPr>
    </w:p>
    <w:p w14:paraId="712FE76A" w14:textId="77777777" w:rsidR="00C306AA" w:rsidRDefault="00C306AA" w:rsidP="00C306AA">
      <w:pPr>
        <w:pStyle w:val="Odstavec"/>
      </w:pPr>
      <w:r w:rsidRPr="00EB4C63">
        <w:t>Krajská</w:t>
      </w:r>
      <w:r w:rsidRPr="006678D1">
        <w:t xml:space="preserve"> veterinární správ</w:t>
      </w:r>
      <w:r>
        <w:t>a</w:t>
      </w:r>
      <w:r w:rsidRPr="006678D1">
        <w:t xml:space="preserve"> Státní veterinární správy pro </w:t>
      </w:r>
      <w:r>
        <w:t>K</w:t>
      </w:r>
      <w:r w:rsidRPr="006678D1">
        <w:t xml:space="preserve">raj </w:t>
      </w:r>
      <w:r>
        <w:t xml:space="preserve">Vysočina (dále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r>
        <w:rPr>
          <w:szCs w:val="20"/>
        </w:rPr>
        <w:t>Nařízení Komise</w:t>
      </w:r>
      <w:r w:rsidRPr="00890CE3">
        <w:rPr>
          <w:szCs w:val="20"/>
        </w:rPr>
        <w:t xml:space="preserve"> 2020/687“)</w:t>
      </w:r>
      <w:r>
        <w:rPr>
          <w:szCs w:val="20"/>
        </w:rPr>
        <w:t>, a v souladu</w:t>
      </w:r>
      <w:r w:rsidRPr="00890CE3">
        <w:rPr>
          <w:szCs w:val="20"/>
        </w:rPr>
        <w:t xml:space="preserve"> </w:t>
      </w:r>
      <w:r>
        <w:t xml:space="preserve">s ustanovením § 75a odst. 1 a 2 veterinárního zákona </w:t>
      </w:r>
      <w:r w:rsidRPr="003C5A99">
        <w:rPr>
          <w:b/>
        </w:rPr>
        <w:t>rozhodla o změně</w:t>
      </w:r>
      <w:r>
        <w:t xml:space="preserve"> nařízení vydaných k zamezení šíření nebezpečné nákazy </w:t>
      </w:r>
      <w:proofErr w:type="spellStart"/>
      <w:r>
        <w:t>aviární</w:t>
      </w:r>
      <w:proofErr w:type="spellEnd"/>
      <w:r>
        <w:t xml:space="preserve"> influenzy dne 16.12.2022 pod č.j. SVS/2022/166549-J takto </w:t>
      </w:r>
    </w:p>
    <w:p w14:paraId="55CDCBE9" w14:textId="77777777" w:rsidR="00C306AA" w:rsidRDefault="00C306AA" w:rsidP="00C306AA">
      <w:pPr>
        <w:pStyle w:val="Odstavec"/>
        <w:spacing w:before="240"/>
        <w:ind w:firstLine="0"/>
        <w:jc w:val="center"/>
        <w:rPr>
          <w:b/>
          <w:spacing w:val="20"/>
          <w:sz w:val="26"/>
          <w:szCs w:val="26"/>
        </w:rPr>
      </w:pPr>
      <w:r w:rsidRPr="00F5795F">
        <w:rPr>
          <w:b/>
          <w:spacing w:val="20"/>
          <w:sz w:val="26"/>
          <w:szCs w:val="26"/>
        </w:rPr>
        <w:t>mimořádná veterinární opatření:</w:t>
      </w:r>
    </w:p>
    <w:p w14:paraId="531493F8" w14:textId="77777777" w:rsidR="00C306AA" w:rsidRPr="00BC62A8" w:rsidRDefault="00C306AA" w:rsidP="00C306AA">
      <w:pPr>
        <w:pStyle w:val="Odstavec"/>
        <w:spacing w:before="240"/>
        <w:ind w:firstLine="0"/>
        <w:jc w:val="center"/>
        <w:rPr>
          <w:szCs w:val="20"/>
        </w:rPr>
      </w:pPr>
      <w:r w:rsidRPr="00BC62A8">
        <w:rPr>
          <w:szCs w:val="20"/>
        </w:rPr>
        <w:t>Čl. 1</w:t>
      </w:r>
    </w:p>
    <w:p w14:paraId="577D6144" w14:textId="77777777" w:rsidR="00C306AA" w:rsidRPr="007272A4" w:rsidRDefault="00C306AA" w:rsidP="00C306AA">
      <w:pPr>
        <w:pStyle w:val="Odstavec"/>
        <w:spacing w:before="240" w:after="240"/>
        <w:ind w:firstLine="0"/>
        <w:jc w:val="center"/>
        <w:rPr>
          <w:b/>
          <w:sz w:val="22"/>
          <w:szCs w:val="22"/>
        </w:rPr>
      </w:pPr>
      <w:r w:rsidRPr="007272A4">
        <w:rPr>
          <w:b/>
          <w:sz w:val="22"/>
          <w:szCs w:val="22"/>
        </w:rPr>
        <w:t>Výskyt nákazy a poučení o nákaze</w:t>
      </w:r>
    </w:p>
    <w:p w14:paraId="0009552F" w14:textId="77777777" w:rsidR="00C306AA" w:rsidRPr="006D3142" w:rsidRDefault="00C306AA" w:rsidP="00C306AA">
      <w:pPr>
        <w:pStyle w:val="Odstavec"/>
        <w:numPr>
          <w:ilvl w:val="0"/>
          <w:numId w:val="31"/>
        </w:numPr>
        <w:ind w:left="0" w:firstLine="360"/>
      </w:pPr>
      <w:r w:rsidRPr="001757E7">
        <w:rPr>
          <w:b/>
        </w:rPr>
        <w:t>vydávána za účelem zamezení šíření nebezpečné nákazy</w:t>
      </w:r>
      <w:r>
        <w:t>-</w:t>
      </w:r>
      <w:r w:rsidRPr="00890CE3">
        <w:rPr>
          <w:b/>
          <w:bCs/>
          <w:szCs w:val="20"/>
        </w:rPr>
        <w:t xml:space="preserve">vysoce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r w:rsidRPr="00E12C5D">
        <w:rPr>
          <w:b/>
          <w:bCs/>
          <w:szCs w:val="20"/>
        </w:rPr>
        <w:t>k.ú</w:t>
      </w:r>
      <w:proofErr w:type="spellEnd"/>
      <w:r w:rsidRPr="00E12C5D">
        <w:rPr>
          <w:b/>
          <w:bCs/>
          <w:szCs w:val="20"/>
        </w:rPr>
        <w:t xml:space="preserve"> 7</w:t>
      </w:r>
      <w:r>
        <w:rPr>
          <w:b/>
          <w:bCs/>
          <w:szCs w:val="20"/>
        </w:rPr>
        <w:t>41990</w:t>
      </w:r>
      <w:r w:rsidRPr="00E12C5D">
        <w:rPr>
          <w:b/>
          <w:bCs/>
          <w:szCs w:val="20"/>
        </w:rPr>
        <w:t xml:space="preserve"> </w:t>
      </w:r>
      <w:r>
        <w:rPr>
          <w:b/>
          <w:szCs w:val="20"/>
        </w:rPr>
        <w:t>Rovečné</w:t>
      </w:r>
      <w:r>
        <w:rPr>
          <w:b/>
          <w:bCs/>
          <w:szCs w:val="20"/>
        </w:rPr>
        <w:t xml:space="preserve"> (okres Žďár nad Sázavou).</w:t>
      </w:r>
    </w:p>
    <w:p w14:paraId="011599A3" w14:textId="77777777" w:rsidR="00C306AA" w:rsidRDefault="00C306AA" w:rsidP="00C306AA">
      <w:pPr>
        <w:pStyle w:val="Odstavec"/>
        <w:numPr>
          <w:ilvl w:val="0"/>
          <w:numId w:val="31"/>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34B3A01D" w14:textId="77777777" w:rsidR="00C306AA" w:rsidRDefault="00C306AA" w:rsidP="00C306AA">
      <w:pPr>
        <w:pStyle w:val="Datum"/>
        <w:tabs>
          <w:tab w:val="center" w:pos="4534"/>
        </w:tabs>
        <w:spacing w:before="240" w:after="240"/>
        <w:jc w:val="center"/>
        <w:rPr>
          <w:rFonts w:cs="Arial"/>
        </w:rPr>
      </w:pPr>
      <w:r>
        <w:rPr>
          <w:rFonts w:cs="Arial"/>
        </w:rPr>
        <w:t>Čl. 2 po změně zní</w:t>
      </w:r>
    </w:p>
    <w:p w14:paraId="6A124BDF" w14:textId="77777777" w:rsidR="00C306AA" w:rsidRPr="007272A4" w:rsidRDefault="00C306AA" w:rsidP="00C306AA">
      <w:pPr>
        <w:pStyle w:val="Podpisovdoloka"/>
        <w:spacing w:after="120"/>
        <w:ind w:left="0"/>
        <w:rPr>
          <w:b/>
          <w:sz w:val="22"/>
          <w:szCs w:val="22"/>
        </w:rPr>
      </w:pPr>
      <w:r w:rsidRPr="007272A4">
        <w:rPr>
          <w:b/>
          <w:sz w:val="22"/>
          <w:szCs w:val="22"/>
        </w:rPr>
        <w:t xml:space="preserve">Vymezení uzavřeného pásma </w:t>
      </w:r>
    </w:p>
    <w:p w14:paraId="5AF59648" w14:textId="77777777" w:rsidR="00C306AA" w:rsidRDefault="00C306AA" w:rsidP="00C306AA">
      <w:pPr>
        <w:pStyle w:val="Podpisovdoloka"/>
        <w:ind w:left="360"/>
        <w:jc w:val="both"/>
      </w:pPr>
    </w:p>
    <w:p w14:paraId="1A93340E" w14:textId="77777777" w:rsidR="00C306AA" w:rsidRDefault="00C306AA" w:rsidP="00C306AA">
      <w:pPr>
        <w:pStyle w:val="Podpisovdoloka"/>
        <w:spacing w:after="120"/>
        <w:ind w:left="0"/>
        <w:jc w:val="both"/>
      </w:pPr>
      <w:r w:rsidRPr="00F50123">
        <w:rPr>
          <w:b/>
        </w:rPr>
        <w:t>Pásmem dozoru</w:t>
      </w:r>
      <w:r>
        <w:t xml:space="preserve"> se stanovují </w:t>
      </w:r>
      <w:r w:rsidRPr="00890CE3">
        <w:t xml:space="preserve">následující katastrální území: </w:t>
      </w:r>
    </w:p>
    <w:p w14:paraId="1C40C625" w14:textId="77777777" w:rsidR="00C306AA" w:rsidRDefault="00C306AA" w:rsidP="00C306AA">
      <w:pPr>
        <w:pStyle w:val="Default"/>
        <w:ind w:left="284"/>
        <w:jc w:val="both"/>
        <w:rPr>
          <w:sz w:val="20"/>
          <w:szCs w:val="20"/>
        </w:rPr>
      </w:pPr>
      <w:r>
        <w:rPr>
          <w:sz w:val="20"/>
          <w:szCs w:val="20"/>
        </w:rPr>
        <w:t>651605 Chlum,</w:t>
      </w:r>
      <w:r w:rsidRPr="00756D93">
        <w:rPr>
          <w:sz w:val="20"/>
          <w:szCs w:val="20"/>
        </w:rPr>
        <w:t xml:space="preserve"> </w:t>
      </w:r>
      <w:r>
        <w:rPr>
          <w:sz w:val="20"/>
          <w:szCs w:val="20"/>
        </w:rPr>
        <w:t>741981 Malé Tresné, 741990 Rovečné, 742007 Velké Tresné,</w:t>
      </w:r>
      <w:r w:rsidRPr="00F008E9">
        <w:rPr>
          <w:sz w:val="20"/>
          <w:szCs w:val="20"/>
        </w:rPr>
        <w:t xml:space="preserve"> </w:t>
      </w:r>
      <w:r>
        <w:rPr>
          <w:sz w:val="20"/>
          <w:szCs w:val="20"/>
        </w:rPr>
        <w:t xml:space="preserve">781037 </w:t>
      </w:r>
      <w:proofErr w:type="spellStart"/>
      <w:r>
        <w:rPr>
          <w:sz w:val="20"/>
          <w:szCs w:val="20"/>
        </w:rPr>
        <w:t>Bolešín</w:t>
      </w:r>
      <w:proofErr w:type="spellEnd"/>
      <w:r>
        <w:rPr>
          <w:sz w:val="20"/>
          <w:szCs w:val="20"/>
        </w:rPr>
        <w:t xml:space="preserve">, 781045 Věstín, 781053 </w:t>
      </w:r>
      <w:proofErr w:type="spellStart"/>
      <w:r>
        <w:rPr>
          <w:sz w:val="20"/>
          <w:szCs w:val="20"/>
        </w:rPr>
        <w:t>Věstínek</w:t>
      </w:r>
      <w:proofErr w:type="spellEnd"/>
      <w:r>
        <w:rPr>
          <w:sz w:val="20"/>
          <w:szCs w:val="20"/>
        </w:rPr>
        <w:t xml:space="preserve">, 782491 Vír, 617008 </w:t>
      </w:r>
      <w:proofErr w:type="spellStart"/>
      <w:r>
        <w:rPr>
          <w:sz w:val="20"/>
          <w:szCs w:val="20"/>
        </w:rPr>
        <w:t>Bratrušín</w:t>
      </w:r>
      <w:proofErr w:type="spellEnd"/>
      <w:r>
        <w:rPr>
          <w:sz w:val="20"/>
          <w:szCs w:val="20"/>
        </w:rPr>
        <w:t xml:space="preserve">, 616958 Bystřice nad Pernštejnem, 616982 Dvořiště u Bystřice nad Pernštejnem, 794970 </w:t>
      </w:r>
      <w:proofErr w:type="spellStart"/>
      <w:r>
        <w:rPr>
          <w:sz w:val="20"/>
          <w:szCs w:val="20"/>
        </w:rPr>
        <w:t>Karasín</w:t>
      </w:r>
      <w:proofErr w:type="spellEnd"/>
      <w:r>
        <w:rPr>
          <w:sz w:val="20"/>
          <w:szCs w:val="20"/>
        </w:rPr>
        <w:t xml:space="preserve">, 680257 Kozlov u </w:t>
      </w:r>
      <w:proofErr w:type="spellStart"/>
      <w:r>
        <w:rPr>
          <w:sz w:val="20"/>
          <w:szCs w:val="20"/>
        </w:rPr>
        <w:t>Lesoňovic</w:t>
      </w:r>
      <w:proofErr w:type="spellEnd"/>
      <w:r>
        <w:rPr>
          <w:sz w:val="20"/>
          <w:szCs w:val="20"/>
        </w:rPr>
        <w:t xml:space="preserve">, 680265 </w:t>
      </w:r>
      <w:proofErr w:type="spellStart"/>
      <w:r>
        <w:rPr>
          <w:sz w:val="20"/>
          <w:szCs w:val="20"/>
        </w:rPr>
        <w:t>Lesoňovice</w:t>
      </w:r>
      <w:proofErr w:type="spellEnd"/>
      <w:r>
        <w:rPr>
          <w:sz w:val="20"/>
          <w:szCs w:val="20"/>
        </w:rPr>
        <w:t xml:space="preserve">, 680273 </w:t>
      </w:r>
      <w:proofErr w:type="spellStart"/>
      <w:r>
        <w:rPr>
          <w:sz w:val="20"/>
          <w:szCs w:val="20"/>
        </w:rPr>
        <w:t>Pivonice</w:t>
      </w:r>
      <w:proofErr w:type="spellEnd"/>
      <w:r>
        <w:rPr>
          <w:sz w:val="20"/>
          <w:szCs w:val="20"/>
        </w:rPr>
        <w:t xml:space="preserve"> u </w:t>
      </w:r>
      <w:proofErr w:type="spellStart"/>
      <w:r>
        <w:rPr>
          <w:sz w:val="20"/>
          <w:szCs w:val="20"/>
        </w:rPr>
        <w:t>Lesoňovic</w:t>
      </w:r>
      <w:proofErr w:type="spellEnd"/>
      <w:r>
        <w:rPr>
          <w:sz w:val="20"/>
          <w:szCs w:val="20"/>
        </w:rPr>
        <w:t xml:space="preserve">, 720747 </w:t>
      </w:r>
      <w:proofErr w:type="spellStart"/>
      <w:r>
        <w:rPr>
          <w:sz w:val="20"/>
          <w:szCs w:val="20"/>
        </w:rPr>
        <w:t>Vítochov</w:t>
      </w:r>
      <w:proofErr w:type="spellEnd"/>
      <w:r>
        <w:rPr>
          <w:sz w:val="20"/>
          <w:szCs w:val="20"/>
        </w:rPr>
        <w:t xml:space="preserve">, 624426 Dalečín, 624471 Hluboké u Dalečína, 624489 Veselí u Dalečína, 651613 Korouhvice, 660264 </w:t>
      </w:r>
      <w:proofErr w:type="spellStart"/>
      <w:r>
        <w:rPr>
          <w:sz w:val="20"/>
          <w:szCs w:val="20"/>
        </w:rPr>
        <w:t>Ubušín</w:t>
      </w:r>
      <w:proofErr w:type="spellEnd"/>
      <w:r>
        <w:rPr>
          <w:sz w:val="20"/>
          <w:szCs w:val="20"/>
        </w:rPr>
        <w:t xml:space="preserve">, 669580 Kobylnice nad </w:t>
      </w:r>
      <w:r>
        <w:rPr>
          <w:sz w:val="20"/>
          <w:szCs w:val="20"/>
        </w:rPr>
        <w:lastRenderedPageBreak/>
        <w:t xml:space="preserve">Svratkou, 669598 Koroužné, 669601 </w:t>
      </w:r>
      <w:proofErr w:type="spellStart"/>
      <w:r>
        <w:rPr>
          <w:sz w:val="20"/>
          <w:szCs w:val="20"/>
        </w:rPr>
        <w:t>Švařec</w:t>
      </w:r>
      <w:proofErr w:type="spellEnd"/>
      <w:r>
        <w:rPr>
          <w:sz w:val="20"/>
          <w:szCs w:val="20"/>
        </w:rPr>
        <w:t xml:space="preserve">, 708224 Nyklovice, 720739 Písečné, 733407 </w:t>
      </w:r>
      <w:proofErr w:type="spellStart"/>
      <w:r>
        <w:rPr>
          <w:sz w:val="20"/>
          <w:szCs w:val="20"/>
        </w:rPr>
        <w:t>Brťoví</w:t>
      </w:r>
      <w:proofErr w:type="spellEnd"/>
      <w:r>
        <w:rPr>
          <w:sz w:val="20"/>
          <w:szCs w:val="20"/>
        </w:rPr>
        <w:t xml:space="preserve">, 733415 Čtyři Dvory, 733423 Prosetín u Bystřice nad Pernštejnem,  759511 Polom u Sulkovce, 759520 Sulkovec, 763446 Borovec, 763454 </w:t>
      </w:r>
      <w:proofErr w:type="spellStart"/>
      <w:r>
        <w:rPr>
          <w:sz w:val="20"/>
          <w:szCs w:val="20"/>
        </w:rPr>
        <w:t>Olešnička</w:t>
      </w:r>
      <w:proofErr w:type="spellEnd"/>
      <w:r>
        <w:rPr>
          <w:sz w:val="20"/>
          <w:szCs w:val="20"/>
        </w:rPr>
        <w:t xml:space="preserve">, 763462 Štěpánov nad Svratkou, 763471 </w:t>
      </w:r>
      <w:proofErr w:type="spellStart"/>
      <w:r>
        <w:rPr>
          <w:sz w:val="20"/>
          <w:szCs w:val="20"/>
        </w:rPr>
        <w:t>Vrtěžíř</w:t>
      </w:r>
      <w:proofErr w:type="spellEnd"/>
      <w:r>
        <w:rPr>
          <w:sz w:val="20"/>
          <w:szCs w:val="20"/>
        </w:rPr>
        <w:t xml:space="preserve">, 759538 Ubušínek, 773522 Horní Čepí, 774316 Unčín, 782483 Hrdá Ves, 794988 Ždánice u Bystřice nad Pernštejnem. </w:t>
      </w:r>
    </w:p>
    <w:p w14:paraId="7BFE30BC" w14:textId="77777777" w:rsidR="00C306AA" w:rsidRPr="00890CE3" w:rsidRDefault="00C306AA" w:rsidP="00C306AA">
      <w:pPr>
        <w:pStyle w:val="Default"/>
        <w:ind w:left="284" w:hanging="284"/>
        <w:rPr>
          <w:sz w:val="20"/>
          <w:szCs w:val="20"/>
        </w:rPr>
      </w:pPr>
    </w:p>
    <w:p w14:paraId="61A09E72" w14:textId="77777777" w:rsidR="00C306AA" w:rsidRDefault="00C306AA" w:rsidP="00C306AA">
      <w:pPr>
        <w:pStyle w:val="Podpisovdoloka"/>
        <w:spacing w:before="240" w:after="240"/>
        <w:ind w:left="0"/>
      </w:pPr>
      <w:r>
        <w:t>Čl. 3 po změně zní</w:t>
      </w:r>
    </w:p>
    <w:p w14:paraId="69EB68E2" w14:textId="77777777" w:rsidR="00C306AA" w:rsidRPr="007272A4" w:rsidRDefault="00C306AA" w:rsidP="00C306AA">
      <w:pPr>
        <w:pStyle w:val="Podpisovdoloka"/>
        <w:spacing w:after="240"/>
        <w:ind w:left="0"/>
        <w:rPr>
          <w:b/>
          <w:sz w:val="22"/>
          <w:szCs w:val="22"/>
        </w:rPr>
      </w:pPr>
      <w:r w:rsidRPr="007272A4">
        <w:rPr>
          <w:b/>
          <w:sz w:val="22"/>
          <w:szCs w:val="22"/>
        </w:rPr>
        <w:t>Opatření v uzavřeném pásmu</w:t>
      </w:r>
    </w:p>
    <w:p w14:paraId="07238E68" w14:textId="77777777" w:rsidR="00C306AA" w:rsidRDefault="00C306AA" w:rsidP="00C306AA">
      <w:pPr>
        <w:pStyle w:val="Podpisovdoloka"/>
        <w:widowControl/>
        <w:numPr>
          <w:ilvl w:val="0"/>
          <w:numId w:val="32"/>
        </w:numPr>
        <w:spacing w:after="120"/>
        <w:ind w:left="714" w:hanging="357"/>
        <w:jc w:val="both"/>
      </w:pPr>
      <w:r w:rsidRPr="003E6707">
        <w:rPr>
          <w:b/>
        </w:rPr>
        <w:t>Obcím v</w:t>
      </w:r>
      <w:r>
        <w:rPr>
          <w:b/>
        </w:rPr>
        <w:t xml:space="preserve"> uzavřeném </w:t>
      </w:r>
      <w:r w:rsidRPr="003E6707">
        <w:rPr>
          <w:b/>
        </w:rPr>
        <w:t>pásm</w:t>
      </w:r>
      <w:r>
        <w:rPr>
          <w:b/>
        </w:rPr>
        <w:t>u</w:t>
      </w:r>
      <w:r w:rsidRPr="003E6707">
        <w:rPr>
          <w:b/>
        </w:rPr>
        <w:t xml:space="preserve"> se nařizuje</w:t>
      </w:r>
      <w:r>
        <w:t xml:space="preserve">: </w:t>
      </w:r>
    </w:p>
    <w:p w14:paraId="7A1AD942" w14:textId="77777777" w:rsidR="00C306AA" w:rsidRPr="00826280" w:rsidRDefault="00C306AA" w:rsidP="00C306AA">
      <w:pPr>
        <w:pStyle w:val="Podpisovdoloka"/>
        <w:widowControl/>
        <w:numPr>
          <w:ilvl w:val="0"/>
          <w:numId w:val="33"/>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730DC2FE" w14:textId="77777777" w:rsidR="00C306AA" w:rsidRPr="00826280" w:rsidRDefault="00C306AA" w:rsidP="00C306AA">
      <w:pPr>
        <w:pStyle w:val="Podpisovdoloka"/>
        <w:widowControl/>
        <w:numPr>
          <w:ilvl w:val="0"/>
          <w:numId w:val="33"/>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w:t>
      </w:r>
      <w:r>
        <w:rPr>
          <w:i/>
        </w:rPr>
        <w:t>-</w:t>
      </w:r>
      <w:r w:rsidRPr="00826280">
        <w:rPr>
          <w:i/>
        </w:rPr>
        <w:t xml:space="preserve"> 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71FE7A97" w14:textId="77777777" w:rsidR="00C306AA" w:rsidRPr="00826280" w:rsidRDefault="00C306AA" w:rsidP="00C306AA">
      <w:pPr>
        <w:pStyle w:val="Podpisovdoloka"/>
        <w:widowControl/>
        <w:numPr>
          <w:ilvl w:val="0"/>
          <w:numId w:val="33"/>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4AB1D77C" w14:textId="77777777" w:rsidR="00C306AA" w:rsidRPr="00703112" w:rsidRDefault="00C306AA" w:rsidP="00C306AA">
      <w:pPr>
        <w:pStyle w:val="Datum"/>
        <w:numPr>
          <w:ilvl w:val="0"/>
          <w:numId w:val="32"/>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w:t>
      </w:r>
      <w:r>
        <w:rPr>
          <w:rFonts w:cs="Arial"/>
          <w:b/>
        </w:rPr>
        <w:t xml:space="preserve"> uzavřeném </w:t>
      </w:r>
      <w:r w:rsidRPr="00703112">
        <w:rPr>
          <w:rFonts w:cs="Arial"/>
          <w:b/>
        </w:rPr>
        <w:t>pásm</w:t>
      </w:r>
      <w:r>
        <w:rPr>
          <w:rFonts w:cs="Arial"/>
          <w:b/>
        </w:rPr>
        <w:t>u</w:t>
      </w:r>
      <w:r w:rsidRPr="00703112">
        <w:rPr>
          <w:rFonts w:cs="Arial"/>
          <w:b/>
        </w:rPr>
        <w:t xml:space="preserve"> se nařizuje</w:t>
      </w:r>
      <w:r>
        <w:rPr>
          <w:rFonts w:cs="Arial"/>
        </w:rPr>
        <w:t xml:space="preserve">: </w:t>
      </w:r>
    </w:p>
    <w:p w14:paraId="23A487CA" w14:textId="77777777" w:rsidR="00C306AA" w:rsidRDefault="00C306AA" w:rsidP="00C306AA">
      <w:pPr>
        <w:pStyle w:val="Podpisovdoloka"/>
        <w:widowControl/>
        <w:numPr>
          <w:ilvl w:val="0"/>
          <w:numId w:val="34"/>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79FA1EC1" w14:textId="77777777" w:rsidR="00C306AA" w:rsidRDefault="00C306AA" w:rsidP="00C306AA">
      <w:pPr>
        <w:pStyle w:val="Podpisovdoloka"/>
        <w:widowControl/>
        <w:numPr>
          <w:ilvl w:val="0"/>
          <w:numId w:val="34"/>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sidRPr="00992A80">
        <w:rPr>
          <w:b/>
        </w:rPr>
        <w:t>+420 720 995 2</w:t>
      </w:r>
      <w:r>
        <w:rPr>
          <w:b/>
        </w:rPr>
        <w:t>09</w:t>
      </w:r>
      <w:r>
        <w:t xml:space="preserve">; </w:t>
      </w:r>
    </w:p>
    <w:p w14:paraId="0B7AD22B" w14:textId="77777777" w:rsidR="00C306AA" w:rsidRDefault="00C306AA" w:rsidP="00C306AA">
      <w:pPr>
        <w:pStyle w:val="Podpisovdoloka"/>
        <w:widowControl/>
        <w:numPr>
          <w:ilvl w:val="0"/>
          <w:numId w:val="34"/>
        </w:numPr>
        <w:spacing w:after="120"/>
        <w:ind w:left="284" w:hanging="284"/>
        <w:jc w:val="both"/>
      </w:pPr>
      <w:r>
        <w:t xml:space="preserve">používat na vstupech a výstupech do a z hospodářství či chovu dezinfekční prostředky vhodné k tlumení nákazy; </w:t>
      </w:r>
    </w:p>
    <w:p w14:paraId="01DD7F6F" w14:textId="77777777" w:rsidR="00C306AA" w:rsidRPr="00BC04A3" w:rsidRDefault="00C306AA" w:rsidP="00C306AA">
      <w:pPr>
        <w:pStyle w:val="Podpisovdoloka"/>
        <w:widowControl/>
        <w:numPr>
          <w:ilvl w:val="0"/>
          <w:numId w:val="34"/>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296E8790" w14:textId="77777777" w:rsidR="00C306AA" w:rsidRPr="006045E8" w:rsidRDefault="00C306AA" w:rsidP="00C306AA">
      <w:pPr>
        <w:pStyle w:val="Podpisovdoloka"/>
        <w:widowControl/>
        <w:numPr>
          <w:ilvl w:val="0"/>
          <w:numId w:val="34"/>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105368AC" w14:textId="77777777" w:rsidR="00C306AA" w:rsidRDefault="00C306AA" w:rsidP="00C306AA">
      <w:pPr>
        <w:pStyle w:val="Podpisovdoloka"/>
        <w:widowControl/>
        <w:numPr>
          <w:ilvl w:val="0"/>
          <w:numId w:val="34"/>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6AE3524B" w14:textId="77777777" w:rsidR="00C306AA" w:rsidRPr="006045E8" w:rsidRDefault="00C306AA" w:rsidP="00C306AA">
      <w:pPr>
        <w:pStyle w:val="Podpisovdoloka"/>
        <w:spacing w:after="120"/>
        <w:ind w:left="0"/>
        <w:jc w:val="both"/>
      </w:pPr>
      <w:r>
        <w:t>g</w:t>
      </w:r>
      <w:r w:rsidRPr="0046554B">
        <w:t>) umožnit KVS provedení kontrol v chovu vnímavých zvířat k nákaze HPAI s případným odběrem vzorků</w:t>
      </w:r>
      <w:r>
        <w:t>.</w:t>
      </w:r>
    </w:p>
    <w:p w14:paraId="2DD8EFD9" w14:textId="77777777" w:rsidR="00C306AA" w:rsidRPr="006045E8" w:rsidRDefault="00C306AA" w:rsidP="00C306AA">
      <w:pPr>
        <w:pStyle w:val="Datum"/>
        <w:numPr>
          <w:ilvl w:val="0"/>
          <w:numId w:val="32"/>
        </w:numPr>
        <w:tabs>
          <w:tab w:val="center" w:pos="4534"/>
        </w:tabs>
        <w:spacing w:before="240" w:after="240"/>
        <w:ind w:left="714" w:hanging="357"/>
        <w:rPr>
          <w:rFonts w:cs="Arial"/>
          <w:szCs w:val="20"/>
        </w:rPr>
      </w:pPr>
      <w:r w:rsidRPr="006045E8">
        <w:rPr>
          <w:rFonts w:cs="Arial"/>
          <w:szCs w:val="20"/>
        </w:rPr>
        <w:t>V</w:t>
      </w:r>
      <w:r>
        <w:rPr>
          <w:rFonts w:cs="Arial"/>
          <w:szCs w:val="20"/>
        </w:rPr>
        <w:t xml:space="preserve"> uzavřeném </w:t>
      </w:r>
      <w:r w:rsidRPr="006045E8">
        <w:rPr>
          <w:rFonts w:cs="Arial"/>
          <w:szCs w:val="20"/>
        </w:rPr>
        <w:t xml:space="preserve">pásmu se dále nařizuje: </w:t>
      </w:r>
    </w:p>
    <w:p w14:paraId="7676212F" w14:textId="77777777" w:rsidR="00C306AA" w:rsidRPr="006045E8" w:rsidRDefault="00C306AA" w:rsidP="00C306AA">
      <w:pPr>
        <w:pStyle w:val="CM4"/>
        <w:numPr>
          <w:ilvl w:val="0"/>
          <w:numId w:val="35"/>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2CE4019C" w14:textId="77777777" w:rsidR="00C306AA" w:rsidRPr="006045E8" w:rsidRDefault="00C306AA" w:rsidP="00C306AA">
      <w:pPr>
        <w:pStyle w:val="CM4"/>
        <w:numPr>
          <w:ilvl w:val="0"/>
          <w:numId w:val="35"/>
        </w:numPr>
        <w:spacing w:after="120"/>
        <w:ind w:left="284" w:hanging="284"/>
        <w:jc w:val="both"/>
        <w:rPr>
          <w:rFonts w:ascii="Arial" w:hAnsi="Arial" w:cs="Arial"/>
          <w:color w:val="000000"/>
          <w:sz w:val="20"/>
          <w:szCs w:val="20"/>
        </w:rPr>
      </w:pPr>
      <w:r w:rsidRPr="006045E8">
        <w:rPr>
          <w:rFonts w:ascii="Arial" w:hAnsi="Arial" w:cs="Arial"/>
          <w:color w:val="000000"/>
          <w:sz w:val="20"/>
          <w:szCs w:val="20"/>
        </w:rPr>
        <w:lastRenderedPageBreak/>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421E8920" w14:textId="77777777" w:rsidR="00C306AA" w:rsidRPr="006045E8" w:rsidRDefault="00C306AA" w:rsidP="00C306AA">
      <w:pPr>
        <w:pStyle w:val="CM4"/>
        <w:numPr>
          <w:ilvl w:val="0"/>
          <w:numId w:val="35"/>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287F6718" w14:textId="77777777" w:rsidR="00C306AA" w:rsidRPr="006045E8" w:rsidRDefault="00C306AA" w:rsidP="00C306AA">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3AA2CEB9" w14:textId="77777777" w:rsidR="00C306AA" w:rsidRPr="006045E8" w:rsidRDefault="00C306AA" w:rsidP="00C306AA">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12E1623B" w14:textId="77777777" w:rsidR="00C306AA" w:rsidRPr="006045E8" w:rsidRDefault="00C306AA" w:rsidP="00C306AA">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6B822ECC" w14:textId="77777777" w:rsidR="00C306AA" w:rsidRPr="00424623" w:rsidRDefault="00C306AA" w:rsidP="00C306AA">
      <w:pPr>
        <w:pStyle w:val="Odstavecseseznamem"/>
        <w:numPr>
          <w:ilvl w:val="0"/>
          <w:numId w:val="35"/>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w:t>
      </w:r>
      <w:r>
        <w:rPr>
          <w:rFonts w:ascii="Arial" w:hAnsi="Arial" w:cs="Arial"/>
          <w:sz w:val="20"/>
          <w:szCs w:val="20"/>
        </w:rPr>
        <w:t xml:space="preserve"> uzavřeného pásma </w:t>
      </w:r>
      <w:r w:rsidRPr="00424623">
        <w:rPr>
          <w:rFonts w:ascii="Arial" w:hAnsi="Arial" w:cs="Arial"/>
          <w:sz w:val="20"/>
          <w:szCs w:val="20"/>
        </w:rPr>
        <w:t>a přepravované mimo toto pásmo pouze s veterinárním osvědčením vydaným úředním veterinárním lékařem KVS, které upraví podmínky jejich přemístění z uzavřeného pásma, KVS může rozhodnout o výjimce z tohoto pravidla za podmínek stanovených v </w:t>
      </w:r>
      <w:proofErr w:type="spellStart"/>
      <w:r w:rsidRPr="00424623">
        <w:rPr>
          <w:rFonts w:ascii="Arial" w:hAnsi="Arial" w:cs="Arial"/>
          <w:sz w:val="20"/>
          <w:szCs w:val="20"/>
        </w:rPr>
        <w:t>nař</w:t>
      </w:r>
      <w:proofErr w:type="spellEnd"/>
      <w:r w:rsidRPr="00424623">
        <w:rPr>
          <w:rFonts w:ascii="Arial" w:hAnsi="Arial" w:cs="Arial"/>
          <w:sz w:val="20"/>
          <w:szCs w:val="20"/>
        </w:rPr>
        <w:t>. 20</w:t>
      </w:r>
      <w:r>
        <w:rPr>
          <w:rFonts w:ascii="Arial" w:hAnsi="Arial" w:cs="Arial"/>
          <w:sz w:val="20"/>
          <w:szCs w:val="20"/>
        </w:rPr>
        <w:t>20</w:t>
      </w:r>
      <w:r w:rsidRPr="00424623">
        <w:rPr>
          <w:rFonts w:ascii="Arial" w:hAnsi="Arial" w:cs="Arial"/>
          <w:sz w:val="20"/>
          <w:szCs w:val="20"/>
        </w:rPr>
        <w:t>/687;</w:t>
      </w:r>
    </w:p>
    <w:p w14:paraId="7C4A3F3E" w14:textId="77777777" w:rsidR="00C306AA" w:rsidRPr="00424623" w:rsidRDefault="00C306AA" w:rsidP="00C306AA">
      <w:pPr>
        <w:pStyle w:val="Odstavecseseznamem"/>
        <w:numPr>
          <w:ilvl w:val="0"/>
          <w:numId w:val="35"/>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47692688" w14:textId="77777777" w:rsidR="00C306AA" w:rsidRPr="00395ABB" w:rsidRDefault="00C306AA" w:rsidP="00C306AA">
      <w:pPr>
        <w:pStyle w:val="CM4"/>
        <w:numPr>
          <w:ilvl w:val="0"/>
          <w:numId w:val="35"/>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w:t>
      </w:r>
      <w:r>
        <w:rPr>
          <w:rFonts w:ascii="Arial" w:hAnsi="Arial" w:cs="Arial"/>
          <w:color w:val="000000"/>
          <w:sz w:val="20"/>
          <w:szCs w:val="20"/>
        </w:rPr>
        <w:t xml:space="preserve">uzavřeného </w:t>
      </w:r>
      <w:r w:rsidRPr="00395ABB">
        <w:rPr>
          <w:rFonts w:ascii="Arial" w:hAnsi="Arial" w:cs="Arial"/>
          <w:color w:val="000000"/>
          <w:sz w:val="20"/>
          <w:szCs w:val="20"/>
        </w:rPr>
        <w:t xml:space="preserve">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27F816BC" w14:textId="77777777" w:rsidR="00C306AA" w:rsidRPr="00395ABB" w:rsidRDefault="00C306AA" w:rsidP="00C306AA">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738CF047" w14:textId="77777777" w:rsidR="00C306AA" w:rsidRPr="008A140F" w:rsidRDefault="00C306AA" w:rsidP="00C306AA">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00EAC6AA" w14:textId="77777777" w:rsidR="00C306AA" w:rsidRDefault="00C306AA" w:rsidP="00C306AA">
      <w:pPr>
        <w:pStyle w:val="Podpisovdoloka"/>
        <w:spacing w:before="240" w:after="240"/>
        <w:ind w:left="0"/>
      </w:pPr>
      <w:r>
        <w:t>Čl. 4</w:t>
      </w:r>
    </w:p>
    <w:p w14:paraId="49D40667" w14:textId="77777777" w:rsidR="00C306AA" w:rsidRPr="007272A4" w:rsidRDefault="00C306AA" w:rsidP="00C306AA">
      <w:pPr>
        <w:pStyle w:val="Podpisovdoloka"/>
        <w:spacing w:after="240"/>
        <w:ind w:left="0"/>
        <w:rPr>
          <w:b/>
          <w:sz w:val="22"/>
          <w:szCs w:val="22"/>
        </w:rPr>
      </w:pPr>
      <w:r w:rsidRPr="007272A4">
        <w:rPr>
          <w:b/>
          <w:sz w:val="22"/>
          <w:szCs w:val="22"/>
        </w:rPr>
        <w:t>Další opatření v uzavřeném pásmu, doba jejich trvání</w:t>
      </w:r>
    </w:p>
    <w:p w14:paraId="6606826C" w14:textId="77777777" w:rsidR="00C306AA" w:rsidRPr="00A65CC1" w:rsidRDefault="00C306AA" w:rsidP="00C306AA">
      <w:pPr>
        <w:pStyle w:val="Datum"/>
        <w:numPr>
          <w:ilvl w:val="0"/>
          <w:numId w:val="36"/>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22C648D8" w14:textId="77777777" w:rsidR="00C306AA" w:rsidRPr="00A65CC1" w:rsidRDefault="00C306AA" w:rsidP="00C306AA">
      <w:pPr>
        <w:pStyle w:val="Podpisovdoloka"/>
        <w:widowControl/>
        <w:numPr>
          <w:ilvl w:val="0"/>
          <w:numId w:val="37"/>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w:t>
      </w:r>
      <w:r>
        <w:t> </w:t>
      </w:r>
      <w:r w:rsidRPr="00A65CC1">
        <w:t>pásmu</w:t>
      </w:r>
      <w:r>
        <w:t xml:space="preserve"> dozoru</w:t>
      </w:r>
      <w:r w:rsidRPr="00A65CC1">
        <w:t>;</w:t>
      </w:r>
    </w:p>
    <w:p w14:paraId="2BE5579E" w14:textId="77777777" w:rsidR="00C306AA" w:rsidRPr="00A65CC1" w:rsidRDefault="00C306AA" w:rsidP="00C306AA">
      <w:pPr>
        <w:pStyle w:val="Podpisovdoloka"/>
        <w:widowControl/>
        <w:numPr>
          <w:ilvl w:val="0"/>
          <w:numId w:val="37"/>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185F1760" w14:textId="77777777" w:rsidR="00C306AA" w:rsidRDefault="00C306AA" w:rsidP="00C306AA">
      <w:pPr>
        <w:pStyle w:val="Podpisovdoloka"/>
        <w:widowControl/>
        <w:numPr>
          <w:ilvl w:val="0"/>
          <w:numId w:val="37"/>
        </w:numPr>
        <w:spacing w:before="120" w:after="120"/>
        <w:ind w:left="284" w:hanging="284"/>
        <w:jc w:val="both"/>
      </w:pPr>
      <w:r w:rsidRPr="00A65CC1">
        <w:t>zákaz doplnění stavů pernaté zvěře a vypouštění jiného ptactva chovaného v zajetí v uzavřeném pásmu;</w:t>
      </w:r>
    </w:p>
    <w:p w14:paraId="13108296" w14:textId="77777777" w:rsidR="00C306AA" w:rsidRPr="006270CA" w:rsidRDefault="00C306AA" w:rsidP="00C306AA">
      <w:pPr>
        <w:pStyle w:val="Podpisovdoloka"/>
        <w:widowControl/>
        <w:numPr>
          <w:ilvl w:val="0"/>
          <w:numId w:val="37"/>
        </w:numPr>
        <w:spacing w:before="120" w:after="120"/>
        <w:ind w:left="284" w:hanging="284"/>
        <w:jc w:val="both"/>
      </w:pPr>
      <w:r w:rsidRPr="006270CA">
        <w:rPr>
          <w:lang w:eastAsia="en-US"/>
        </w:rPr>
        <w:t>zákaz pořádání výstav, trhů, přehlídek zvířat a jiné shromažďování ptáků;</w:t>
      </w:r>
    </w:p>
    <w:p w14:paraId="7B6E7D9E" w14:textId="77777777" w:rsidR="00C306AA" w:rsidRPr="005938E8" w:rsidRDefault="00C306AA" w:rsidP="00C306AA">
      <w:pPr>
        <w:pStyle w:val="Podpisovdoloka"/>
        <w:widowControl/>
        <w:numPr>
          <w:ilvl w:val="0"/>
          <w:numId w:val="37"/>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58D62164" w14:textId="77777777" w:rsidR="00C306AA" w:rsidRPr="005938E8" w:rsidRDefault="00C306AA" w:rsidP="00C306AA">
      <w:pPr>
        <w:pStyle w:val="Podpisovdoloka"/>
        <w:widowControl/>
        <w:numPr>
          <w:ilvl w:val="0"/>
          <w:numId w:val="37"/>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29CBD112" w14:textId="77777777" w:rsidR="00C306AA" w:rsidRPr="005938E8" w:rsidRDefault="00C306AA" w:rsidP="00C306AA">
      <w:pPr>
        <w:pStyle w:val="Podpisovdoloka"/>
        <w:widowControl/>
        <w:numPr>
          <w:ilvl w:val="0"/>
          <w:numId w:val="37"/>
        </w:numPr>
        <w:spacing w:before="120" w:after="120"/>
        <w:ind w:left="284" w:hanging="284"/>
        <w:jc w:val="both"/>
      </w:pPr>
      <w:r w:rsidRPr="005938E8">
        <w:t>zákaz přemisťování masných výrobků získaných z čerstvého masa drůbeže z potravinářských podniků v ochranném pásmu</w:t>
      </w:r>
      <w:r>
        <w:t xml:space="preserve">, pokud tyto nebyly ošetřeny způsobem uvedeným v příloze VII </w:t>
      </w:r>
      <w:r>
        <w:br/>
        <w:t xml:space="preserve">Nařízení Komise </w:t>
      </w:r>
      <w:r w:rsidRPr="00890CE3">
        <w:t>2020/687</w:t>
      </w:r>
      <w:r w:rsidRPr="005938E8">
        <w:t>;</w:t>
      </w:r>
    </w:p>
    <w:p w14:paraId="0B206DEB" w14:textId="77777777" w:rsidR="00C306AA" w:rsidRDefault="00C306AA" w:rsidP="00C306AA">
      <w:pPr>
        <w:pStyle w:val="Podpisovdoloka"/>
        <w:ind w:left="0"/>
        <w:jc w:val="both"/>
      </w:pPr>
    </w:p>
    <w:p w14:paraId="762583B2" w14:textId="77777777" w:rsidR="00C306AA" w:rsidRDefault="00C306AA" w:rsidP="00C306AA">
      <w:pPr>
        <w:pStyle w:val="Podpisovdoloka"/>
        <w:widowControl/>
        <w:numPr>
          <w:ilvl w:val="0"/>
          <w:numId w:val="36"/>
        </w:numPr>
        <w:tabs>
          <w:tab w:val="left" w:pos="851"/>
        </w:tabs>
        <w:ind w:left="0" w:firstLine="426"/>
        <w:jc w:val="both"/>
      </w:pPr>
      <w:r>
        <w:t>Na základě žádosti o výjimku může KVS rozhodnout za podmínek stanovených Nařízení Komise 2020/687 o povolení výjimky ze zákazů uvedených v odst. 1.;</w:t>
      </w:r>
    </w:p>
    <w:p w14:paraId="183A2DC4" w14:textId="77777777" w:rsidR="00C306AA" w:rsidRPr="001504EE" w:rsidRDefault="00C306AA" w:rsidP="00C306AA">
      <w:pPr>
        <w:pStyle w:val="Datum"/>
        <w:numPr>
          <w:ilvl w:val="0"/>
          <w:numId w:val="36"/>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pro uzavřené pásmo</w:t>
      </w:r>
      <w:r w:rsidRPr="00A65CC1">
        <w:rPr>
          <w:rFonts w:cs="Arial"/>
        </w:rPr>
        <w:t>, pokud uplynula doba</w:t>
      </w:r>
      <w:r>
        <w:rPr>
          <w:rFonts w:cs="Arial"/>
        </w:rPr>
        <w:t xml:space="preserve"> minimálně </w:t>
      </w:r>
      <w:r w:rsidRPr="001504EE">
        <w:rPr>
          <w:rFonts w:cs="Arial"/>
        </w:rPr>
        <w:t>9 dní od zrušení opatření pro ochranné pásmo a byly splněny další podmínky v souladu s</w:t>
      </w:r>
      <w:r>
        <w:rPr>
          <w:rFonts w:cs="Arial"/>
        </w:rPr>
        <w:t> </w:t>
      </w:r>
      <w:r w:rsidRPr="001504EE">
        <w:rPr>
          <w:rFonts w:cs="Arial"/>
        </w:rPr>
        <w:t>článkem</w:t>
      </w:r>
      <w:r>
        <w:rPr>
          <w:rFonts w:cs="Arial"/>
        </w:rPr>
        <w:t xml:space="preserve"> 55 </w:t>
      </w:r>
      <w:r>
        <w:rPr>
          <w:rFonts w:cs="Arial"/>
        </w:rPr>
        <w:lastRenderedPageBreak/>
        <w:t xml:space="preserve">Nařízení Komise </w:t>
      </w:r>
      <w:r w:rsidRPr="001504EE">
        <w:rPr>
          <w:rFonts w:cs="Arial"/>
        </w:rPr>
        <w:t>2020/687.</w:t>
      </w:r>
    </w:p>
    <w:p w14:paraId="0AFA737A" w14:textId="77777777" w:rsidR="00C306AA" w:rsidRDefault="00C306AA" w:rsidP="00C306AA">
      <w:pPr>
        <w:pStyle w:val="Datum"/>
        <w:tabs>
          <w:tab w:val="center" w:pos="4534"/>
        </w:tabs>
        <w:spacing w:before="120" w:after="240"/>
        <w:jc w:val="center"/>
        <w:rPr>
          <w:rFonts w:cs="Arial"/>
        </w:rPr>
      </w:pPr>
      <w:r>
        <w:rPr>
          <w:rFonts w:cs="Arial"/>
        </w:rPr>
        <w:t xml:space="preserve">Čl. 5 </w:t>
      </w:r>
    </w:p>
    <w:p w14:paraId="452CB66F" w14:textId="77777777" w:rsidR="00C306AA" w:rsidRPr="00A45F99" w:rsidRDefault="00C306AA" w:rsidP="00C306AA">
      <w:pPr>
        <w:pStyle w:val="Podpisovdoloka"/>
        <w:spacing w:after="240"/>
        <w:ind w:left="0"/>
        <w:rPr>
          <w:b/>
          <w:sz w:val="22"/>
          <w:szCs w:val="22"/>
        </w:rPr>
      </w:pPr>
      <w:r w:rsidRPr="00A45F99">
        <w:rPr>
          <w:b/>
          <w:sz w:val="22"/>
          <w:szCs w:val="22"/>
        </w:rPr>
        <w:t>Sankce</w:t>
      </w:r>
    </w:p>
    <w:p w14:paraId="5F5F931E" w14:textId="77777777" w:rsidR="00C306AA" w:rsidRDefault="00C306AA" w:rsidP="00C306AA">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709BDB15" w14:textId="77777777" w:rsidR="00C306AA" w:rsidRDefault="00C306AA" w:rsidP="00C306AA">
      <w:pPr>
        <w:pStyle w:val="Podpisovdoloka"/>
        <w:widowControl/>
        <w:numPr>
          <w:ilvl w:val="0"/>
          <w:numId w:val="29"/>
        </w:numPr>
        <w:spacing w:after="120"/>
        <w:ind w:left="284" w:hanging="284"/>
        <w:jc w:val="both"/>
      </w:pPr>
      <w:r>
        <w:t>100 000 Kč, jde-li o fyzickou osobu,</w:t>
      </w:r>
    </w:p>
    <w:p w14:paraId="2630B821" w14:textId="77777777" w:rsidR="00C306AA" w:rsidRDefault="00C306AA" w:rsidP="00C306AA">
      <w:pPr>
        <w:pStyle w:val="Podpisovdoloka"/>
        <w:widowControl/>
        <w:numPr>
          <w:ilvl w:val="0"/>
          <w:numId w:val="29"/>
        </w:numPr>
        <w:ind w:left="284" w:hanging="284"/>
        <w:jc w:val="both"/>
      </w:pPr>
      <w:r>
        <w:t>2 000 000 Kč, jde-li o právnickou osobu nebo podnikající fyzickou osobu.</w:t>
      </w:r>
    </w:p>
    <w:p w14:paraId="36149B70" w14:textId="77777777" w:rsidR="00C306AA" w:rsidRDefault="00C306AA" w:rsidP="00C306AA">
      <w:pPr>
        <w:pStyle w:val="Podpisovdoloka"/>
        <w:jc w:val="both"/>
      </w:pPr>
    </w:p>
    <w:p w14:paraId="4F9BDC2C" w14:textId="77777777" w:rsidR="00C306AA" w:rsidRDefault="00C306AA" w:rsidP="00C306AA">
      <w:pPr>
        <w:pStyle w:val="Podpisovdoloka"/>
        <w:spacing w:after="240"/>
        <w:ind w:left="0"/>
      </w:pPr>
      <w:r>
        <w:t>Čl. 6</w:t>
      </w:r>
    </w:p>
    <w:p w14:paraId="295A5E93" w14:textId="77777777" w:rsidR="00C306AA" w:rsidRDefault="00C306AA" w:rsidP="00C306AA">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0AEAF809" w14:textId="77777777" w:rsidR="00C306AA" w:rsidRPr="00946F72" w:rsidRDefault="00C306AA" w:rsidP="00C306AA">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733A2172" w14:textId="77777777" w:rsidR="00C306AA" w:rsidRDefault="00C306AA" w:rsidP="00C306AA">
      <w:pPr>
        <w:pStyle w:val="Podpisovdoloka"/>
        <w:spacing w:before="120" w:after="240"/>
        <w:ind w:left="0"/>
      </w:pPr>
      <w:r>
        <w:t>Čl. 7</w:t>
      </w:r>
    </w:p>
    <w:p w14:paraId="18220AC0" w14:textId="77777777" w:rsidR="00C306AA" w:rsidRPr="00067FAE" w:rsidRDefault="00C306AA" w:rsidP="00C306AA">
      <w:pPr>
        <w:pStyle w:val="Podpisovdoloka"/>
        <w:spacing w:before="120" w:after="240"/>
        <w:ind w:left="0"/>
        <w:rPr>
          <w:b/>
          <w:sz w:val="22"/>
          <w:szCs w:val="22"/>
        </w:rPr>
      </w:pPr>
      <w:r w:rsidRPr="00067FAE">
        <w:rPr>
          <w:b/>
          <w:sz w:val="22"/>
          <w:szCs w:val="22"/>
        </w:rPr>
        <w:t>Společná a závěrečná ustanovení</w:t>
      </w:r>
    </w:p>
    <w:p w14:paraId="6D0336CC" w14:textId="77777777" w:rsidR="00C306AA" w:rsidRDefault="00C306AA" w:rsidP="00C306AA">
      <w:pPr>
        <w:pStyle w:val="Podpisovdoloka"/>
        <w:widowControl/>
        <w:numPr>
          <w:ilvl w:val="0"/>
          <w:numId w:val="30"/>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2F5A2227" w14:textId="77777777" w:rsidR="00C306AA" w:rsidRDefault="00C306AA" w:rsidP="00C306AA">
      <w:pPr>
        <w:pStyle w:val="Podpisovdoloka"/>
        <w:widowControl/>
        <w:numPr>
          <w:ilvl w:val="0"/>
          <w:numId w:val="30"/>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2FDCF754" w14:textId="77777777" w:rsidR="00C306AA" w:rsidRPr="00A45F99" w:rsidRDefault="00C306AA" w:rsidP="00C306AA">
      <w:pPr>
        <w:pStyle w:val="Podpisovdoloka"/>
        <w:widowControl/>
        <w:numPr>
          <w:ilvl w:val="0"/>
          <w:numId w:val="30"/>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33213D6A" w14:textId="72A50CE9"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C306AA">
            <w:rPr>
              <w:rStyle w:val="Zstupntext"/>
              <w:sz w:val="22"/>
              <w:szCs w:val="22"/>
            </w:rPr>
            <w:t>18.01.2023</w:t>
          </w:r>
        </w:sdtContent>
      </w:sdt>
    </w:p>
    <w:p w14:paraId="33213D6B" w14:textId="1F50AFB7" w:rsidR="00D51DF5" w:rsidRPr="00713E3E" w:rsidRDefault="00E662CB" w:rsidP="00E662CB">
      <w:pPr>
        <w:pStyle w:val="Podpisovdoloka"/>
        <w:widowControl/>
        <w:spacing w:before="840"/>
        <w:jc w:val="both"/>
        <w:rPr>
          <w:rFonts w:cs="Arial"/>
        </w:rPr>
      </w:pPr>
      <w:r>
        <w:rPr>
          <w:rFonts w:cs="Arial"/>
        </w:rPr>
        <w:t xml:space="preserve">       </w:t>
      </w:r>
      <w:bookmarkStart w:id="0" w:name="_GoBack"/>
      <w:bookmarkEnd w:id="0"/>
      <w:r w:rsidR="00D51DF5" w:rsidRPr="00713E3E">
        <w:rPr>
          <w:rFonts w:cs="Arial"/>
        </w:rPr>
        <w:t>MVDr. Božek Vejmelka</w:t>
      </w:r>
    </w:p>
    <w:p w14:paraId="2E811565" w14:textId="65CFE4D5" w:rsidR="005E35FF" w:rsidRDefault="00E662CB" w:rsidP="00E662CB">
      <w:pPr>
        <w:pStyle w:val="Podpisovdoloka"/>
        <w:widowControl/>
        <w:ind w:left="6372"/>
        <w:jc w:val="both"/>
        <w:rPr>
          <w:rFonts w:cs="Arial"/>
        </w:rPr>
      </w:pPr>
      <w:r>
        <w:rPr>
          <w:rFonts w:cs="Arial"/>
        </w:rPr>
        <w:t xml:space="preserve">        </w:t>
      </w:r>
      <w:r w:rsidR="007272A4">
        <w:rPr>
          <w:rFonts w:cs="Arial"/>
        </w:rPr>
        <w:t>ř</w:t>
      </w:r>
      <w:r w:rsidR="00D51DF5" w:rsidRPr="00713E3E">
        <w:rPr>
          <w:rFonts w:cs="Arial"/>
        </w:rPr>
        <w:t>editel</w:t>
      </w:r>
      <w:r w:rsidR="007272A4">
        <w:rPr>
          <w:rFonts w:cs="Arial"/>
        </w:rPr>
        <w:t xml:space="preserve"> </w:t>
      </w:r>
    </w:p>
    <w:p w14:paraId="33213D6C" w14:textId="507EE0C0" w:rsidR="00D51DF5" w:rsidRPr="00713E3E" w:rsidRDefault="005E35FF" w:rsidP="005E35FF">
      <w:pPr>
        <w:pStyle w:val="Podpisovdoloka"/>
        <w:widowControl/>
        <w:jc w:val="both"/>
        <w:rPr>
          <w:rFonts w:cs="Arial"/>
        </w:rPr>
      </w:pPr>
      <w:r>
        <w:rPr>
          <w:rFonts w:cs="Arial"/>
        </w:rPr>
        <w:t>K</w:t>
      </w:r>
      <w:r w:rsidR="007272A4">
        <w:rPr>
          <w:rFonts w:cs="Arial"/>
        </w:rPr>
        <w:t>rajské veterinární správy Státní veterinární správy pro Kraj Vysočina</w:t>
      </w:r>
    </w:p>
    <w:p w14:paraId="33213D6D" w14:textId="23FAA918" w:rsidR="00511F74" w:rsidRPr="006678D1" w:rsidRDefault="00D51DF5" w:rsidP="00E662CB">
      <w:pPr>
        <w:pStyle w:val="Podpisovdoloka"/>
        <w:widowControl/>
        <w:jc w:val="both"/>
        <w:rPr>
          <w:rFonts w:cs="Arial"/>
        </w:rPr>
      </w:pPr>
      <w:r w:rsidRPr="00713E3E">
        <w:rPr>
          <w:rFonts w:cs="Arial"/>
        </w:rPr>
        <w:t>podepsáno elektronicky</w:t>
      </w:r>
      <w:r w:rsidR="00E662CB">
        <w:rPr>
          <w:rFonts w:cs="Arial"/>
        </w:rPr>
        <w:t xml:space="preserve"> v zastoupení</w:t>
      </w:r>
    </w:p>
    <w:p w14:paraId="33213D6E" w14:textId="53A9E9A5" w:rsidR="000C35E6" w:rsidRDefault="00840982" w:rsidP="004E5468">
      <w:pPr>
        <w:pStyle w:val="Doruen"/>
      </w:pPr>
      <w:r w:rsidRPr="004E5468">
        <w:t>Obdrží</w:t>
      </w:r>
      <w:r w:rsidR="000C35E6" w:rsidRPr="004E5468">
        <w:t>:</w:t>
      </w:r>
    </w:p>
    <w:sdt>
      <w:sdtPr>
        <w:rPr>
          <w:rStyle w:val="Hypertextovodkaz"/>
          <w:rFonts w:eastAsia="Calibri" w:cs="Arial"/>
          <w:szCs w:val="20"/>
        </w:rPr>
        <w:alias w:val="Jméno a příjmení"/>
        <w:tag w:val="espis_dsb/adresa/full_name"/>
        <w:id w:val="1399014291"/>
        <w:placeholder>
          <w:docPart w:val="45C3E0CCC8EE49FB99A3C7075C8DBACC"/>
        </w:placeholder>
      </w:sdtPr>
      <w:sdtEndPr>
        <w:rPr>
          <w:rStyle w:val="Hypertextovodkaz"/>
          <w:rFonts w:eastAsia="Arial Unicode MS"/>
          <w:szCs w:val="24"/>
        </w:rPr>
      </w:sdtEndPr>
      <w:sdtContent>
        <w:p w14:paraId="05FC1AA5" w14:textId="534DDBD2" w:rsidR="00C306AA" w:rsidRPr="00567E05" w:rsidRDefault="00C306AA" w:rsidP="00567E05">
          <w:pPr>
            <w:spacing w:before="120" w:after="120"/>
            <w:rPr>
              <w:rFonts w:eastAsia="Times New Roman" w:cs="Arial"/>
              <w:szCs w:val="20"/>
              <w:u w:val="single"/>
            </w:rPr>
          </w:pPr>
          <w:r w:rsidRPr="008C1E92">
            <w:rPr>
              <w:szCs w:val="20"/>
            </w:rPr>
            <w:t xml:space="preserve">Krajský úřad </w:t>
          </w:r>
          <w:r>
            <w:rPr>
              <w:szCs w:val="20"/>
            </w:rPr>
            <w:t>Kraje Vysočina</w:t>
          </w:r>
          <w:r w:rsidRPr="008C1E92">
            <w:rPr>
              <w:szCs w:val="20"/>
            </w:rPr>
            <w:t xml:space="preserve">, </w:t>
          </w:r>
          <w:r>
            <w:rPr>
              <w:szCs w:val="20"/>
            </w:rPr>
            <w:t>Žižkova 1882/57</w:t>
          </w:r>
          <w:r w:rsidRPr="008C1E92">
            <w:rPr>
              <w:szCs w:val="20"/>
            </w:rPr>
            <w:t xml:space="preserve">, </w:t>
          </w:r>
          <w:r>
            <w:rPr>
              <w:szCs w:val="20"/>
            </w:rPr>
            <w:t>586</w:t>
          </w:r>
          <w:r w:rsidRPr="008C1E92">
            <w:rPr>
              <w:szCs w:val="20"/>
            </w:rPr>
            <w:t xml:space="preserve"> 01 </w:t>
          </w:r>
          <w:r>
            <w:rPr>
              <w:szCs w:val="20"/>
            </w:rPr>
            <w:t>Jihlava</w:t>
          </w:r>
          <w:r w:rsidRPr="008C1E92">
            <w:rPr>
              <w:szCs w:val="20"/>
            </w:rPr>
            <w:t xml:space="preserve"> </w:t>
          </w:r>
          <w:r w:rsidR="00567E05">
            <w:rPr>
              <w:szCs w:val="20"/>
            </w:rPr>
            <w:tab/>
          </w:r>
        </w:p>
        <w:p w14:paraId="0217C28A" w14:textId="76E3B2F6" w:rsidR="00C306AA" w:rsidRPr="008C1E92" w:rsidRDefault="00C306AA" w:rsidP="00C306AA">
          <w:pPr>
            <w:pStyle w:val="Default"/>
            <w:jc w:val="both"/>
            <w:rPr>
              <w:color w:val="auto"/>
              <w:sz w:val="20"/>
              <w:szCs w:val="20"/>
            </w:rPr>
          </w:pPr>
          <w:r w:rsidRPr="008C1E92">
            <w:rPr>
              <w:color w:val="auto"/>
              <w:sz w:val="20"/>
              <w:szCs w:val="20"/>
            </w:rPr>
            <w:t xml:space="preserve">Obecní úřady: dotčené obce v pásmech a příslušné obce s rozšířenou působností </w:t>
          </w:r>
        </w:p>
        <w:p w14:paraId="33213D73" w14:textId="33C4CA8F" w:rsidR="000C35E6" w:rsidRPr="00C306AA" w:rsidRDefault="00E662CB" w:rsidP="00C306AA">
          <w:pPr>
            <w:pStyle w:val="Odstavec"/>
            <w:ind w:firstLine="0"/>
            <w:rPr>
              <w:rStyle w:val="Hypertextovodkaz"/>
              <w:szCs w:val="20"/>
            </w:rPr>
          </w:pPr>
        </w:p>
      </w:sdtContent>
    </w:sdt>
    <w:sectPr w:rsidR="000C35E6" w:rsidRPr="00C306AA"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3D78" w14:textId="77777777" w:rsidR="001F0CBE" w:rsidRDefault="001F0CBE">
      <w:pPr>
        <w:spacing w:before="0"/>
      </w:pPr>
      <w:r>
        <w:separator/>
      </w:r>
    </w:p>
  </w:endnote>
  <w:endnote w:type="continuationSeparator" w:id="0">
    <w:p w14:paraId="33213D79" w14:textId="77777777" w:rsidR="001F0CBE" w:rsidRDefault="001F0CB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3D7D" w14:textId="0ED57567" w:rsidR="001F0CBE" w:rsidRPr="00896049" w:rsidRDefault="001F0CBE" w:rsidP="00C306AA">
    <w:pPr>
      <w:pStyle w:val="Zpat"/>
      <w:jc w:val="center"/>
      <w:rPr>
        <w:rFonts w:cs="Arial"/>
        <w:i w:val="0"/>
      </w:rPr>
    </w:pPr>
    <w:r>
      <w:rPr>
        <w:rFonts w:cs="Arial"/>
        <w:i w:val="0"/>
        <w:szCs w:val="16"/>
      </w:rPr>
      <w:t>Nařízení Státní veterinární správy</w:t>
    </w:r>
    <w:r w:rsidRPr="00896049">
      <w:rPr>
        <w:rFonts w:cs="Arial"/>
        <w:i w:val="0"/>
        <w:szCs w:val="16"/>
      </w:rPr>
      <w:t xml:space="preserve"> str. </w:t>
    </w:r>
    <w:r w:rsidRPr="00896049">
      <w:rPr>
        <w:rFonts w:cs="Arial"/>
        <w:b/>
        <w:bCs/>
        <w:i w:val="0"/>
        <w:szCs w:val="16"/>
      </w:rPr>
      <w:fldChar w:fldCharType="begin"/>
    </w:r>
    <w:r w:rsidRPr="00896049">
      <w:rPr>
        <w:rFonts w:cs="Arial"/>
        <w:b/>
        <w:bCs/>
        <w:i w:val="0"/>
        <w:szCs w:val="16"/>
      </w:rPr>
      <w:instrText>PAGE</w:instrText>
    </w:r>
    <w:r w:rsidRPr="00896049">
      <w:rPr>
        <w:rFonts w:cs="Arial"/>
        <w:b/>
        <w:bCs/>
        <w:i w:val="0"/>
        <w:szCs w:val="16"/>
      </w:rPr>
      <w:fldChar w:fldCharType="separate"/>
    </w:r>
    <w:r w:rsidR="00E662CB">
      <w:rPr>
        <w:rFonts w:cs="Arial"/>
        <w:b/>
        <w:bCs/>
        <w:i w:val="0"/>
        <w:noProof/>
        <w:szCs w:val="16"/>
      </w:rPr>
      <w:t>4</w:t>
    </w:r>
    <w:r w:rsidRPr="00896049">
      <w:rPr>
        <w:rFonts w:cs="Arial"/>
        <w:b/>
        <w:bCs/>
        <w:i w:val="0"/>
        <w:szCs w:val="16"/>
      </w:rPr>
      <w:fldChar w:fldCharType="end"/>
    </w:r>
    <w:r w:rsidRPr="00896049">
      <w:rPr>
        <w:rFonts w:cs="Arial"/>
        <w:i w:val="0"/>
        <w:szCs w:val="16"/>
      </w:rPr>
      <w:t xml:space="preserve"> z </w:t>
    </w:r>
    <w:r w:rsidRPr="00896049">
      <w:rPr>
        <w:rFonts w:cs="Arial"/>
        <w:b/>
        <w:bCs/>
        <w:i w:val="0"/>
        <w:szCs w:val="16"/>
      </w:rPr>
      <w:fldChar w:fldCharType="begin"/>
    </w:r>
    <w:r w:rsidRPr="00896049">
      <w:rPr>
        <w:rFonts w:cs="Arial"/>
        <w:b/>
        <w:bCs/>
        <w:i w:val="0"/>
        <w:szCs w:val="16"/>
      </w:rPr>
      <w:instrText>NUMPAGES</w:instrText>
    </w:r>
    <w:r w:rsidRPr="00896049">
      <w:rPr>
        <w:rFonts w:cs="Arial"/>
        <w:b/>
        <w:bCs/>
        <w:i w:val="0"/>
        <w:szCs w:val="16"/>
      </w:rPr>
      <w:fldChar w:fldCharType="separate"/>
    </w:r>
    <w:r w:rsidR="00E662CB">
      <w:rPr>
        <w:rFonts w:cs="Arial"/>
        <w:b/>
        <w:bCs/>
        <w:i w:val="0"/>
        <w:noProof/>
        <w:szCs w:val="16"/>
      </w:rPr>
      <w:t>4</w:t>
    </w:r>
    <w:r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3D76" w14:textId="77777777" w:rsidR="001F0CBE" w:rsidRDefault="001F0CBE">
      <w:pPr>
        <w:spacing w:before="0"/>
      </w:pPr>
      <w:r>
        <w:separator/>
      </w:r>
    </w:p>
  </w:footnote>
  <w:footnote w:type="continuationSeparator" w:id="0">
    <w:p w14:paraId="33213D77" w14:textId="77777777" w:rsidR="001F0CBE" w:rsidRDefault="001F0CB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5"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15"/>
  </w:num>
  <w:num w:numId="7">
    <w:abstractNumId w:val="10"/>
  </w:num>
  <w:num w:numId="8">
    <w:abstractNumId w:val="11"/>
  </w:num>
  <w:num w:numId="9">
    <w:abstractNumId w:val="18"/>
  </w:num>
  <w:num w:numId="10">
    <w:abstractNumId w:val="9"/>
  </w:num>
  <w:num w:numId="11">
    <w:abstractNumId w:val="32"/>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19"/>
  </w:num>
  <w:num w:numId="23">
    <w:abstractNumId w:val="24"/>
  </w:num>
  <w:num w:numId="24">
    <w:abstractNumId w:val="31"/>
  </w:num>
  <w:num w:numId="25">
    <w:abstractNumId w:val="14"/>
  </w:num>
  <w:num w:numId="26">
    <w:abstractNumId w:val="17"/>
  </w:num>
  <w:num w:numId="27">
    <w:abstractNumId w:val="28"/>
  </w:num>
  <w:num w:numId="28">
    <w:abstractNumId w:val="27"/>
  </w:num>
  <w:num w:numId="29">
    <w:abstractNumId w:val="25"/>
  </w:num>
  <w:num w:numId="30">
    <w:abstractNumId w:val="22"/>
  </w:num>
  <w:num w:numId="31">
    <w:abstractNumId w:val="13"/>
  </w:num>
  <w:num w:numId="32">
    <w:abstractNumId w:val="12"/>
  </w:num>
  <w:num w:numId="33">
    <w:abstractNumId w:val="26"/>
  </w:num>
  <w:num w:numId="34">
    <w:abstractNumId w:val="21"/>
  </w:num>
  <w:num w:numId="35">
    <w:abstractNumId w:val="30"/>
  </w:num>
  <w:num w:numId="36">
    <w:abstractNumId w:val="1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1F0CBE"/>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67E05"/>
    <w:rsid w:val="00575343"/>
    <w:rsid w:val="0057722C"/>
    <w:rsid w:val="00583FAC"/>
    <w:rsid w:val="00585E19"/>
    <w:rsid w:val="0059014A"/>
    <w:rsid w:val="005956FC"/>
    <w:rsid w:val="005D3C33"/>
    <w:rsid w:val="005E35FF"/>
    <w:rsid w:val="005E4F9B"/>
    <w:rsid w:val="005F5F22"/>
    <w:rsid w:val="00621FE2"/>
    <w:rsid w:val="0062723B"/>
    <w:rsid w:val="0066491C"/>
    <w:rsid w:val="00671893"/>
    <w:rsid w:val="00674E77"/>
    <w:rsid w:val="00684DE4"/>
    <w:rsid w:val="00685EFD"/>
    <w:rsid w:val="0069137D"/>
    <w:rsid w:val="006A3237"/>
    <w:rsid w:val="006A537D"/>
    <w:rsid w:val="006D4131"/>
    <w:rsid w:val="006F5FDF"/>
    <w:rsid w:val="007070CB"/>
    <w:rsid w:val="007114C6"/>
    <w:rsid w:val="0071242B"/>
    <w:rsid w:val="00722D0A"/>
    <w:rsid w:val="007272A4"/>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B6543"/>
    <w:rsid w:val="008D535C"/>
    <w:rsid w:val="008F44D8"/>
    <w:rsid w:val="008F7F4C"/>
    <w:rsid w:val="00903FBB"/>
    <w:rsid w:val="00922FF6"/>
    <w:rsid w:val="00933A79"/>
    <w:rsid w:val="009450D2"/>
    <w:rsid w:val="00954388"/>
    <w:rsid w:val="009568BC"/>
    <w:rsid w:val="00957C23"/>
    <w:rsid w:val="0096216A"/>
    <w:rsid w:val="00974BEC"/>
    <w:rsid w:val="009905D2"/>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77EE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BC62A8"/>
    <w:rsid w:val="00C04791"/>
    <w:rsid w:val="00C14340"/>
    <w:rsid w:val="00C306AA"/>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662CB"/>
    <w:rsid w:val="00E72333"/>
    <w:rsid w:val="00E73EA4"/>
    <w:rsid w:val="00E80F96"/>
    <w:rsid w:val="00E92F9E"/>
    <w:rsid w:val="00E96E03"/>
    <w:rsid w:val="00EB4C63"/>
    <w:rsid w:val="00EE31AD"/>
    <w:rsid w:val="00EE75C2"/>
    <w:rsid w:val="00EF62C7"/>
    <w:rsid w:val="00EF6363"/>
    <w:rsid w:val="00EF759F"/>
    <w:rsid w:val="00F03D4C"/>
    <w:rsid w:val="00F209C5"/>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213D5F"/>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C306AA"/>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C306AA"/>
    <w:rPr>
      <w:rFonts w:ascii="Arial" w:eastAsia="Arial Unicode MS" w:hAnsi="Arial"/>
      <w:szCs w:val="24"/>
    </w:rPr>
  </w:style>
  <w:style w:type="paragraph" w:customStyle="1" w:styleId="Default">
    <w:name w:val="Default"/>
    <w:rsid w:val="00C306AA"/>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C306AA"/>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45C3E0CCC8EE49FB99A3C7075C8DBACC"/>
        <w:category>
          <w:name w:val="Obecné"/>
          <w:gallery w:val="placeholder"/>
        </w:category>
        <w:types>
          <w:type w:val="bbPlcHdr"/>
        </w:types>
        <w:behaviors>
          <w:behavior w:val="content"/>
        </w:behaviors>
        <w:guid w:val="{50B25F29-EE9E-4D86-9E2C-9A10EF75715D}"/>
      </w:docPartPr>
      <w:docPartBody>
        <w:p w:rsidR="00EE756A" w:rsidRDefault="00EE756A" w:rsidP="00EE756A">
          <w:pPr>
            <w:pStyle w:val="45C3E0CCC8EE49FB99A3C7075C8DBACC"/>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 w:val="00EE7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E756A"/>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45C3E0CCC8EE49FB99A3C7075C8DBACC">
    <w:name w:val="45C3E0CCC8EE49FB99A3C7075C8DBACC"/>
    <w:rsid w:val="00EE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1845</Words>
  <Characters>10891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21</cp:revision>
  <cp:lastPrinted>2008-10-15T15:59:00Z</cp:lastPrinted>
  <dcterms:created xsi:type="dcterms:W3CDTF">2015-02-09T17:38:00Z</dcterms:created>
  <dcterms:modified xsi:type="dcterms:W3CDTF">2023-01-18T08:15:00Z</dcterms:modified>
</cp:coreProperties>
</file>