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A9C6" w14:textId="77777777" w:rsidR="00625A90" w:rsidRPr="00625A90" w:rsidRDefault="00625A90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25A90">
        <w:rPr>
          <w:rFonts w:ascii="Arial" w:hAnsi="Arial" w:cs="Arial"/>
          <w:b/>
          <w:color w:val="000000"/>
          <w:szCs w:val="24"/>
        </w:rPr>
        <w:t>Obec Malé Hradisko</w:t>
      </w:r>
    </w:p>
    <w:p w14:paraId="16D6B212" w14:textId="77777777" w:rsidR="00625A90" w:rsidRDefault="00625A90" w:rsidP="00E963F9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625A90">
        <w:rPr>
          <w:rFonts w:ascii="Arial" w:hAnsi="Arial" w:cs="Arial"/>
          <w:b/>
          <w:color w:val="000000"/>
        </w:rPr>
        <w:t>Zastupitelstvo obce Malé Hradisko</w:t>
      </w:r>
    </w:p>
    <w:p w14:paraId="6FF5A400" w14:textId="5061B3EF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625A90">
        <w:rPr>
          <w:rFonts w:ascii="Arial" w:hAnsi="Arial" w:cs="Arial"/>
          <w:b/>
          <w:color w:val="000000"/>
        </w:rPr>
        <w:t>Obecně závazná vyhláška obce</w:t>
      </w:r>
      <w:r w:rsidRPr="00706856">
        <w:rPr>
          <w:rFonts w:ascii="Arial" w:hAnsi="Arial" w:cs="Arial"/>
          <w:b/>
        </w:rPr>
        <w:t xml:space="preserve"> </w:t>
      </w:r>
      <w:r w:rsidR="00625A90" w:rsidRPr="00625A90">
        <w:rPr>
          <w:rFonts w:ascii="Arial" w:hAnsi="Arial" w:cs="Arial"/>
          <w:b/>
          <w:color w:val="000000"/>
        </w:rPr>
        <w:t>Malé Hradisko</w:t>
      </w:r>
      <w:r w:rsidR="00D81ED3">
        <w:rPr>
          <w:rFonts w:ascii="Arial" w:hAnsi="Arial" w:cs="Arial"/>
          <w:b/>
          <w:color w:val="000000"/>
        </w:rPr>
        <w:t>,</w:t>
      </w:r>
    </w:p>
    <w:p w14:paraId="3DA1788E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69AB06E" w14:textId="77777777" w:rsidR="00F64363" w:rsidRPr="00625A90" w:rsidRDefault="00F64363" w:rsidP="00625A9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625A90">
        <w:rPr>
          <w:rFonts w:ascii="Arial" w:hAnsi="Arial" w:cs="Arial"/>
          <w:b/>
          <w:szCs w:val="24"/>
        </w:rPr>
        <w:t>kterou se vydává požární řád obce</w:t>
      </w:r>
    </w:p>
    <w:p w14:paraId="276F6BCA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D272A23" w14:textId="2DF8DB90" w:rsidR="00F64363" w:rsidRPr="00F64363" w:rsidRDefault="00F64363" w:rsidP="00CF6ADB">
      <w:pPr>
        <w:pStyle w:val="Normlnweb"/>
        <w:spacing w:before="0" w:beforeAutospacing="0" w:after="12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625A90">
        <w:rPr>
          <w:rFonts w:ascii="Arial" w:hAnsi="Arial" w:cs="Arial"/>
          <w:color w:val="auto"/>
          <w:sz w:val="22"/>
          <w:szCs w:val="22"/>
        </w:rPr>
        <w:t xml:space="preserve">obce </w:t>
      </w:r>
      <w:r w:rsidR="00625A90" w:rsidRPr="00625A90">
        <w:rPr>
          <w:rFonts w:ascii="Arial" w:hAnsi="Arial" w:cs="Arial"/>
          <w:color w:val="auto"/>
          <w:sz w:val="22"/>
          <w:szCs w:val="22"/>
        </w:rPr>
        <w:t>Malé Hradisko</w:t>
      </w:r>
      <w:r w:rsidRPr="00625A90">
        <w:rPr>
          <w:rFonts w:ascii="Arial" w:hAnsi="Arial" w:cs="Arial"/>
          <w:color w:val="auto"/>
          <w:sz w:val="22"/>
          <w:szCs w:val="22"/>
        </w:rPr>
        <w:t xml:space="preserve"> se </w:t>
      </w:r>
      <w:r w:rsidRPr="00F64363">
        <w:rPr>
          <w:rFonts w:ascii="Arial" w:hAnsi="Arial" w:cs="Arial"/>
          <w:sz w:val="22"/>
          <w:szCs w:val="22"/>
        </w:rPr>
        <w:t xml:space="preserve">na svém zasedání konaném dne </w:t>
      </w:r>
      <w:r w:rsidR="00625A90" w:rsidRPr="00925605">
        <w:rPr>
          <w:rFonts w:ascii="Arial" w:hAnsi="Arial" w:cs="Arial"/>
          <w:sz w:val="22"/>
          <w:szCs w:val="22"/>
        </w:rPr>
        <w:t>2</w:t>
      </w:r>
      <w:r w:rsidR="00BC432E" w:rsidRPr="00925605">
        <w:rPr>
          <w:rFonts w:ascii="Arial" w:hAnsi="Arial" w:cs="Arial"/>
          <w:sz w:val="22"/>
          <w:szCs w:val="22"/>
        </w:rPr>
        <w:t>7</w:t>
      </w:r>
      <w:r w:rsidR="00625A90" w:rsidRPr="00925605">
        <w:rPr>
          <w:rFonts w:ascii="Arial" w:hAnsi="Arial" w:cs="Arial"/>
          <w:sz w:val="22"/>
          <w:szCs w:val="22"/>
        </w:rPr>
        <w:t>. února 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68AAE5E" w14:textId="1D5B0496" w:rsidR="00F64363" w:rsidRPr="00CF6ADB" w:rsidRDefault="00F64363" w:rsidP="00CF6ADB">
      <w:pPr>
        <w:pStyle w:val="Nadpis4"/>
        <w:spacing w:before="360" w:after="12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1</w:t>
      </w:r>
      <w:r w:rsidRPr="00625A90">
        <w:rPr>
          <w:rFonts w:ascii="Arial" w:hAnsi="Arial" w:cs="Arial"/>
          <w:sz w:val="24"/>
          <w:szCs w:val="24"/>
        </w:rPr>
        <w:br/>
        <w:t>Úvodní ustanovení</w:t>
      </w:r>
    </w:p>
    <w:p w14:paraId="615003B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5AC87A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B774E1" w14:textId="2CBE7B61" w:rsidR="001908F6" w:rsidRPr="00CF6ADB" w:rsidRDefault="001908F6" w:rsidP="00CF6ADB">
      <w:pPr>
        <w:pStyle w:val="Normlnweb"/>
        <w:spacing w:before="0" w:beforeAutospacing="0" w:after="120" w:afterAutospacing="0"/>
        <w:ind w:left="703" w:hanging="703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0DD7BFC" w14:textId="7180FEB5" w:rsidR="00F64363" w:rsidRPr="00CF6ADB" w:rsidRDefault="00F64363" w:rsidP="00CF6ADB">
      <w:pPr>
        <w:pStyle w:val="Nadpis4"/>
        <w:spacing w:after="12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2</w:t>
      </w:r>
      <w:r w:rsidRPr="00625A90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6BEA4770" w14:textId="051ED73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625A90" w:rsidRPr="00625A90">
        <w:rPr>
          <w:rFonts w:ascii="Arial" w:hAnsi="Arial" w:cs="Arial"/>
          <w:color w:val="auto"/>
          <w:sz w:val="22"/>
          <w:szCs w:val="22"/>
        </w:rPr>
        <w:t xml:space="preserve">Malé Hradisko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5C38C2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E550D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D5A6427" w14:textId="56A3A42F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obce </w:t>
      </w:r>
      <w:r w:rsidR="003D0952">
        <w:rPr>
          <w:rFonts w:ascii="Arial" w:hAnsi="Arial" w:cs="Arial"/>
          <w:lang w:val="cs-CZ"/>
        </w:rPr>
        <w:t>–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346BD37" w14:textId="1B8A7521" w:rsidR="00CF6ADB" w:rsidRPr="00CF6ADB" w:rsidRDefault="00F64363" w:rsidP="00CF6A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1418" w:hanging="851"/>
        <w:contextualSpacing w:val="0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starosta </w:t>
      </w:r>
      <w:r w:rsidR="00CF6ADB">
        <w:rPr>
          <w:rFonts w:ascii="Arial" w:hAnsi="Arial" w:cs="Arial"/>
          <w:lang w:val="cs-CZ"/>
        </w:rPr>
        <w:t>–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BDA63B8" w14:textId="77777777" w:rsidR="00F64363" w:rsidRPr="00625A90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3</w:t>
      </w:r>
      <w:r w:rsidRPr="00625A90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3430699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2024D4" w14:textId="47DFE7FC" w:rsidR="00B0386E" w:rsidRPr="00CF6ADB" w:rsidRDefault="00F64363" w:rsidP="00CF6ADB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25A90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531A61D" w14:textId="77777777" w:rsidR="00F64363" w:rsidRPr="00625A90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4</w:t>
      </w:r>
      <w:r w:rsidRPr="00625A90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0CBEA33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88586A" w14:textId="7075E5CA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Pr="00772573">
        <w:rPr>
          <w:rFonts w:ascii="Arial" w:hAnsi="Arial" w:cs="Arial"/>
          <w:sz w:val="22"/>
          <w:szCs w:val="22"/>
        </w:rPr>
        <w:t>ohlašov</w:t>
      </w:r>
      <w:r w:rsidR="00B72B91" w:rsidRPr="00772573">
        <w:rPr>
          <w:rFonts w:ascii="Arial" w:hAnsi="Arial" w:cs="Arial"/>
          <w:sz w:val="22"/>
          <w:szCs w:val="22"/>
        </w:rPr>
        <w:t xml:space="preserve">nou </w:t>
      </w:r>
      <w:r w:rsidRPr="00772573">
        <w:rPr>
          <w:rFonts w:ascii="Arial" w:hAnsi="Arial" w:cs="Arial"/>
          <w:sz w:val="22"/>
          <w:szCs w:val="22"/>
        </w:rPr>
        <w:t>požár</w:t>
      </w:r>
      <w:r w:rsidR="00B72B91" w:rsidRPr="00772573">
        <w:rPr>
          <w:rFonts w:ascii="Arial" w:hAnsi="Arial" w:cs="Arial"/>
          <w:sz w:val="22"/>
          <w:szCs w:val="22"/>
        </w:rPr>
        <w:t>u</w:t>
      </w:r>
      <w:r w:rsidRPr="00772573">
        <w:rPr>
          <w:rFonts w:ascii="Arial" w:hAnsi="Arial" w:cs="Arial"/>
          <w:sz w:val="22"/>
          <w:szCs w:val="22"/>
        </w:rPr>
        <w:t xml:space="preserve"> uveden</w:t>
      </w:r>
      <w:r w:rsidR="00B72B91" w:rsidRPr="00772573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71B48F6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301B53F" w14:textId="272D2D3E" w:rsidR="00F64363" w:rsidRPr="00CF6ADB" w:rsidRDefault="00F64363" w:rsidP="00CF6ADB">
      <w:pPr>
        <w:pStyle w:val="Normlnweb"/>
        <w:numPr>
          <w:ilvl w:val="0"/>
          <w:numId w:val="15"/>
        </w:numPr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3930355" w14:textId="77777777" w:rsidR="00F64363" w:rsidRPr="00625A90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5</w:t>
      </w:r>
      <w:r w:rsidRPr="00625A90">
        <w:rPr>
          <w:rFonts w:ascii="Arial" w:hAnsi="Arial" w:cs="Arial"/>
          <w:sz w:val="24"/>
          <w:szCs w:val="24"/>
        </w:rPr>
        <w:br/>
        <w:t>Kategorie jednotky sboru dobrovolných hasičů obce, její početní stav a vybavení</w:t>
      </w:r>
    </w:p>
    <w:p w14:paraId="19F3BE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E8C029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1A20AF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C922AF" w14:textId="3E5E3984" w:rsidR="00F64363" w:rsidRPr="00CF6ADB" w:rsidRDefault="00F64363" w:rsidP="00CF6ADB">
      <w:pPr>
        <w:pStyle w:val="Normlnweb"/>
        <w:numPr>
          <w:ilvl w:val="0"/>
          <w:numId w:val="12"/>
        </w:numPr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625A90">
        <w:rPr>
          <w:rFonts w:ascii="Arial" w:hAnsi="Arial" w:cs="Arial"/>
          <w:sz w:val="22"/>
          <w:szCs w:val="22"/>
        </w:rPr>
        <w:t xml:space="preserve">e Malé Hradisko </w:t>
      </w:r>
      <w:r w:rsidR="00CD0CE9">
        <w:rPr>
          <w:rFonts w:ascii="Arial" w:hAnsi="Arial" w:cs="Arial"/>
          <w:sz w:val="22"/>
          <w:szCs w:val="22"/>
        </w:rPr>
        <w:t xml:space="preserve">č. p. </w:t>
      </w:r>
      <w:r w:rsidR="00625A90">
        <w:rPr>
          <w:rFonts w:ascii="Arial" w:hAnsi="Arial" w:cs="Arial"/>
          <w:sz w:val="22"/>
          <w:szCs w:val="22"/>
        </w:rPr>
        <w:t>148, 798 49 Malé Hradisko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CD0CE9">
        <w:rPr>
          <w:rFonts w:ascii="Arial" w:hAnsi="Arial" w:cs="Arial"/>
          <w:sz w:val="22"/>
          <w:szCs w:val="22"/>
        </w:rPr>
        <w:t xml:space="preserve"> obce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5443C42" w14:textId="77777777" w:rsidR="00F64363" w:rsidRPr="00625A90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625A90">
        <w:rPr>
          <w:rFonts w:ascii="Arial" w:hAnsi="Arial" w:cs="Arial"/>
          <w:sz w:val="24"/>
          <w:szCs w:val="24"/>
        </w:rPr>
        <w:t>Čl. 6</w:t>
      </w:r>
      <w:r w:rsidRPr="00625A90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35C8A2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FC5ED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28CEA9A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36077DFA" w14:textId="1CAF385E" w:rsidR="00F64363" w:rsidRPr="00B72B91" w:rsidRDefault="00F64363" w:rsidP="00B72B91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115CB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6115CB">
        <w:rPr>
          <w:rFonts w:ascii="Arial" w:hAnsi="Arial" w:cs="Arial"/>
          <w:sz w:val="22"/>
          <w:szCs w:val="22"/>
        </w:rPr>
        <w:t>jsou stanoveny v nařízení kraje</w:t>
      </w:r>
      <w:r w:rsidRPr="006115CB">
        <w:rPr>
          <w:vertAlign w:val="superscript"/>
        </w:rPr>
        <w:footnoteReference w:id="2"/>
      </w:r>
      <w:r w:rsidRPr="006115CB">
        <w:rPr>
          <w:rFonts w:ascii="Arial" w:hAnsi="Arial" w:cs="Arial"/>
          <w:sz w:val="22"/>
          <w:szCs w:val="22"/>
        </w:rPr>
        <w:t>.</w:t>
      </w:r>
      <w:r w:rsidR="00F44A56" w:rsidRPr="006115CB">
        <w:rPr>
          <w:rFonts w:ascii="Arial" w:hAnsi="Arial" w:cs="Arial"/>
          <w:sz w:val="22"/>
          <w:szCs w:val="22"/>
        </w:rPr>
        <w:t xml:space="preserve"> </w:t>
      </w:r>
      <w:r w:rsidR="00B940A8" w:rsidRPr="006115CB">
        <w:rPr>
          <w:rFonts w:ascii="Arial" w:hAnsi="Arial" w:cs="Arial"/>
          <w:sz w:val="22"/>
          <w:szCs w:val="22"/>
        </w:rPr>
        <w:t>Z</w:t>
      </w:r>
      <w:r w:rsidR="00F44A56" w:rsidRPr="006115CB">
        <w:rPr>
          <w:rFonts w:ascii="Arial" w:hAnsi="Arial" w:cs="Arial"/>
          <w:sz w:val="22"/>
          <w:szCs w:val="22"/>
        </w:rPr>
        <w:t>droj</w:t>
      </w:r>
      <w:r w:rsidR="00B940A8" w:rsidRPr="006115CB">
        <w:rPr>
          <w:rFonts w:ascii="Arial" w:hAnsi="Arial" w:cs="Arial"/>
          <w:sz w:val="22"/>
          <w:szCs w:val="22"/>
        </w:rPr>
        <w:t>e</w:t>
      </w:r>
      <w:r w:rsidR="00F44A56" w:rsidRPr="006115CB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 w:rsidRPr="006115CB">
        <w:rPr>
          <w:rFonts w:ascii="Arial" w:hAnsi="Arial" w:cs="Arial"/>
          <w:sz w:val="22"/>
          <w:szCs w:val="22"/>
        </w:rPr>
        <w:t>jsou</w:t>
      </w:r>
      <w:r w:rsidR="00F44A56" w:rsidRPr="006115CB">
        <w:rPr>
          <w:rFonts w:ascii="Arial" w:hAnsi="Arial" w:cs="Arial"/>
          <w:sz w:val="22"/>
          <w:szCs w:val="22"/>
        </w:rPr>
        <w:t xml:space="preserve"> uveden</w:t>
      </w:r>
      <w:r w:rsidR="00B940A8" w:rsidRPr="006115CB">
        <w:rPr>
          <w:rFonts w:ascii="Arial" w:hAnsi="Arial" w:cs="Arial"/>
          <w:sz w:val="22"/>
          <w:szCs w:val="22"/>
        </w:rPr>
        <w:t>y</w:t>
      </w:r>
      <w:r w:rsidR="00F44A56" w:rsidRPr="006115CB">
        <w:rPr>
          <w:rFonts w:ascii="Arial" w:hAnsi="Arial" w:cs="Arial"/>
          <w:sz w:val="22"/>
          <w:szCs w:val="22"/>
        </w:rPr>
        <w:t xml:space="preserve"> v příloze č. 3 vyhlášky</w:t>
      </w:r>
      <w:r w:rsidR="006115CB">
        <w:rPr>
          <w:rFonts w:ascii="Arial" w:hAnsi="Arial" w:cs="Arial"/>
          <w:sz w:val="22"/>
          <w:szCs w:val="22"/>
        </w:rPr>
        <w:t>.</w:t>
      </w:r>
      <w:r w:rsidR="006115CB" w:rsidRPr="006115CB">
        <w:rPr>
          <w:rFonts w:ascii="Arial" w:hAnsi="Arial" w:cs="Arial"/>
          <w:sz w:val="22"/>
          <w:szCs w:val="22"/>
        </w:rPr>
        <w:t xml:space="preserve">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Olomouckého kraje.</w:t>
      </w:r>
    </w:p>
    <w:p w14:paraId="2E12ABD4" w14:textId="412B2CBD" w:rsidR="00F64363" w:rsidRPr="00CD0CE9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Čl. 7</w:t>
      </w:r>
      <w:r w:rsidRPr="00CD0CE9">
        <w:rPr>
          <w:rFonts w:ascii="Arial" w:hAnsi="Arial" w:cs="Arial"/>
          <w:sz w:val="24"/>
          <w:szCs w:val="24"/>
        </w:rPr>
        <w:br/>
      </w:r>
      <w:r w:rsidR="00D81ED3">
        <w:rPr>
          <w:rFonts w:ascii="Arial" w:hAnsi="Arial" w:cs="Arial"/>
          <w:sz w:val="24"/>
          <w:szCs w:val="24"/>
        </w:rPr>
        <w:t>O</w:t>
      </w:r>
      <w:r w:rsidRPr="00CD0CE9">
        <w:rPr>
          <w:rFonts w:ascii="Arial" w:hAnsi="Arial" w:cs="Arial"/>
          <w:sz w:val="24"/>
          <w:szCs w:val="24"/>
        </w:rPr>
        <w:t>hlašovn</w:t>
      </w:r>
      <w:r w:rsidR="00D81ED3">
        <w:rPr>
          <w:rFonts w:ascii="Arial" w:hAnsi="Arial" w:cs="Arial"/>
          <w:sz w:val="24"/>
          <w:szCs w:val="24"/>
        </w:rPr>
        <w:t>a</w:t>
      </w:r>
      <w:r w:rsidRPr="00CD0CE9">
        <w:rPr>
          <w:rFonts w:ascii="Arial" w:hAnsi="Arial" w:cs="Arial"/>
          <w:sz w:val="24"/>
          <w:szCs w:val="24"/>
        </w:rPr>
        <w:t xml:space="preserve"> požár</w:t>
      </w:r>
      <w:r w:rsidR="00D81ED3">
        <w:rPr>
          <w:rFonts w:ascii="Arial" w:hAnsi="Arial" w:cs="Arial"/>
          <w:sz w:val="24"/>
          <w:szCs w:val="24"/>
        </w:rPr>
        <w:t>u</w:t>
      </w:r>
      <w:r w:rsidRPr="00CD0CE9">
        <w:rPr>
          <w:rFonts w:ascii="Arial" w:hAnsi="Arial" w:cs="Arial"/>
          <w:sz w:val="24"/>
          <w:szCs w:val="24"/>
        </w:rPr>
        <w:t xml:space="preserve"> odkud lze hlásit požár, a způsob je</w:t>
      </w:r>
      <w:r w:rsidR="00D81ED3">
        <w:rPr>
          <w:rFonts w:ascii="Arial" w:hAnsi="Arial" w:cs="Arial"/>
          <w:sz w:val="24"/>
          <w:szCs w:val="24"/>
        </w:rPr>
        <w:t>jího</w:t>
      </w:r>
      <w:r w:rsidRPr="00CD0CE9">
        <w:rPr>
          <w:rFonts w:ascii="Arial" w:hAnsi="Arial" w:cs="Arial"/>
          <w:sz w:val="24"/>
          <w:szCs w:val="24"/>
        </w:rPr>
        <w:t xml:space="preserve"> označení</w:t>
      </w:r>
    </w:p>
    <w:p w14:paraId="1D56A3E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DBB8FB" w14:textId="77777777" w:rsidR="00F64363" w:rsidRPr="00F64363" w:rsidRDefault="00F64363" w:rsidP="00CD0CE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7B35CBE" w14:textId="77777777" w:rsidR="00CD0CE9" w:rsidRDefault="00CD0CE9" w:rsidP="00CD0CE9">
      <w:pPr>
        <w:ind w:firstLine="567"/>
        <w:rPr>
          <w:rFonts w:ascii="Arial" w:hAnsi="Arial" w:cs="Arial"/>
          <w:color w:val="FF0000"/>
          <w:sz w:val="22"/>
          <w:szCs w:val="22"/>
        </w:rPr>
      </w:pPr>
    </w:p>
    <w:p w14:paraId="4F761872" w14:textId="73A069A5" w:rsidR="00B940A8" w:rsidRPr="00CF6ADB" w:rsidRDefault="00F64363" w:rsidP="00CF6ADB">
      <w:pPr>
        <w:spacing w:after="120"/>
        <w:ind w:firstLine="567"/>
        <w:rPr>
          <w:rFonts w:ascii="Arial" w:hAnsi="Arial" w:cs="Arial"/>
          <w:sz w:val="22"/>
          <w:szCs w:val="22"/>
        </w:rPr>
      </w:pPr>
      <w:r w:rsidRPr="00CD0CE9">
        <w:rPr>
          <w:rFonts w:ascii="Arial" w:hAnsi="Arial" w:cs="Arial"/>
          <w:sz w:val="22"/>
          <w:szCs w:val="22"/>
        </w:rPr>
        <w:t>Budova obecního úřadu na adrese</w:t>
      </w:r>
      <w:r w:rsidR="00CD0CE9" w:rsidRPr="00CD0CE9">
        <w:rPr>
          <w:rFonts w:ascii="Arial" w:hAnsi="Arial" w:cs="Arial"/>
          <w:sz w:val="22"/>
          <w:szCs w:val="22"/>
        </w:rPr>
        <w:t xml:space="preserve"> Malé Hradisko č. p. 60, 798 49 Malé Hradisko</w:t>
      </w:r>
      <w:r w:rsidRPr="00CD0CE9">
        <w:rPr>
          <w:rFonts w:ascii="Arial" w:hAnsi="Arial" w:cs="Arial"/>
          <w:sz w:val="22"/>
          <w:szCs w:val="22"/>
        </w:rPr>
        <w:tab/>
      </w:r>
    </w:p>
    <w:p w14:paraId="0094A5AF" w14:textId="77777777" w:rsidR="00F64363" w:rsidRPr="00CD0CE9" w:rsidRDefault="00F64363" w:rsidP="00CF6ADB">
      <w:pPr>
        <w:pStyle w:val="Nadpis4"/>
        <w:spacing w:before="36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Čl. 8</w:t>
      </w:r>
      <w:r w:rsidRPr="00CD0CE9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61A4DD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BF2C3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D0FBF14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2E95961" w14:textId="6149D289" w:rsidR="00F64363" w:rsidRPr="00D81ED3" w:rsidRDefault="00F64363" w:rsidP="00D81ED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D0CE9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CD0CE9" w:rsidRPr="00CD0CE9">
        <w:rPr>
          <w:rFonts w:ascii="Arial" w:hAnsi="Arial" w:cs="Arial"/>
          <w:color w:val="auto"/>
          <w:sz w:val="22"/>
          <w:szCs w:val="22"/>
        </w:rPr>
        <w:t xml:space="preserve"> </w:t>
      </w:r>
      <w:r w:rsidRPr="00CD0CE9">
        <w:rPr>
          <w:rFonts w:ascii="Arial" w:hAnsi="Arial" w:cs="Arial"/>
          <w:color w:val="auto"/>
          <w:sz w:val="22"/>
          <w:szCs w:val="22"/>
        </w:rPr>
        <w:t>obecním rozhlasem, dopravním prostředkem vybaveným audiotechniko</w:t>
      </w:r>
      <w:r w:rsidR="00D81ED3">
        <w:rPr>
          <w:rFonts w:ascii="Arial" w:hAnsi="Arial" w:cs="Arial"/>
          <w:color w:val="auto"/>
          <w:sz w:val="22"/>
          <w:szCs w:val="22"/>
        </w:rPr>
        <w:t>u.</w:t>
      </w:r>
    </w:p>
    <w:p w14:paraId="1D168B33" w14:textId="77777777" w:rsidR="00F64363" w:rsidRPr="00CD0CE9" w:rsidRDefault="00F64363" w:rsidP="00CF6ADB">
      <w:pPr>
        <w:pStyle w:val="Nadpis4"/>
        <w:spacing w:before="360" w:after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Čl. 9</w:t>
      </w:r>
    </w:p>
    <w:p w14:paraId="04E6D668" w14:textId="77777777" w:rsidR="00F64363" w:rsidRPr="00CD0CE9" w:rsidRDefault="00F64363" w:rsidP="00CD0CE9">
      <w:pPr>
        <w:pStyle w:val="Nadpis4"/>
        <w:spacing w:before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26BC141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18B4FF" w14:textId="3D3C69AE" w:rsidR="00F64363" w:rsidRPr="00CF6ADB" w:rsidRDefault="00F64363" w:rsidP="00CF6ADB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CD0CE9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CD0CE9" w:rsidRPr="00CD0CE9">
        <w:rPr>
          <w:rFonts w:ascii="Arial" w:hAnsi="Arial" w:cs="Arial"/>
          <w:color w:val="auto"/>
          <w:sz w:val="22"/>
          <w:szCs w:val="22"/>
        </w:rPr>
        <w:t>Olomouckého kraje</w:t>
      </w:r>
      <w:r w:rsidR="003D0952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4E48290" w14:textId="77777777" w:rsidR="00F64363" w:rsidRPr="00CD0CE9" w:rsidRDefault="00F64363" w:rsidP="00CF6ADB">
      <w:pPr>
        <w:pStyle w:val="Nadpis4"/>
        <w:spacing w:before="360" w:after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lastRenderedPageBreak/>
        <w:t>Čl. 10</w:t>
      </w:r>
    </w:p>
    <w:p w14:paraId="0D71A5C2" w14:textId="77777777" w:rsidR="00F64363" w:rsidRPr="00CD0CE9" w:rsidRDefault="00F64363" w:rsidP="00CD0CE9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Zrušovací ustanovení</w:t>
      </w:r>
    </w:p>
    <w:p w14:paraId="5BF0B5F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5EF5DF" w14:textId="7736112C" w:rsidR="00F64363" w:rsidRPr="00CF6ADB" w:rsidRDefault="00F64363" w:rsidP="00CF6ADB">
      <w:pPr>
        <w:pStyle w:val="Seznamoslovan"/>
        <w:spacing w:after="12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</w:t>
      </w:r>
      <w:r w:rsidRPr="00CD0CE9">
        <w:rPr>
          <w:rFonts w:ascii="Arial" w:hAnsi="Arial" w:cs="Arial"/>
          <w:sz w:val="22"/>
          <w:szCs w:val="22"/>
        </w:rPr>
        <w:t xml:space="preserve">závazná vyhláška č. </w:t>
      </w:r>
      <w:r w:rsidR="00CD0CE9" w:rsidRPr="00CD0CE9">
        <w:rPr>
          <w:rFonts w:ascii="Arial" w:hAnsi="Arial" w:cs="Arial"/>
          <w:sz w:val="22"/>
          <w:szCs w:val="22"/>
        </w:rPr>
        <w:t xml:space="preserve">1/2002 </w:t>
      </w:r>
      <w:r w:rsidR="00D81ED3">
        <w:rPr>
          <w:rFonts w:ascii="Arial" w:hAnsi="Arial" w:cs="Arial"/>
          <w:sz w:val="22"/>
          <w:szCs w:val="22"/>
        </w:rPr>
        <w:t xml:space="preserve">Požární řád obce, </w:t>
      </w:r>
      <w:r w:rsidRPr="00CD0CE9">
        <w:rPr>
          <w:rFonts w:ascii="Arial" w:hAnsi="Arial" w:cs="Arial"/>
          <w:sz w:val="22"/>
          <w:szCs w:val="22"/>
        </w:rPr>
        <w:t xml:space="preserve">ze dne </w:t>
      </w:r>
      <w:r w:rsidR="00DB7E0A">
        <w:rPr>
          <w:rFonts w:ascii="Arial" w:hAnsi="Arial" w:cs="Arial"/>
          <w:sz w:val="22"/>
          <w:szCs w:val="22"/>
        </w:rPr>
        <w:t>5</w:t>
      </w:r>
      <w:r w:rsidR="00CD0CE9" w:rsidRPr="00CD0CE9">
        <w:rPr>
          <w:rFonts w:ascii="Arial" w:hAnsi="Arial" w:cs="Arial"/>
          <w:sz w:val="22"/>
          <w:szCs w:val="22"/>
        </w:rPr>
        <w:t>. 4. 2002</w:t>
      </w:r>
      <w:r w:rsidR="00CD0CE9">
        <w:rPr>
          <w:rFonts w:ascii="Arial" w:hAnsi="Arial" w:cs="Arial"/>
          <w:sz w:val="22"/>
          <w:szCs w:val="22"/>
        </w:rPr>
        <w:t>.</w:t>
      </w:r>
    </w:p>
    <w:p w14:paraId="410B5BBB" w14:textId="77777777" w:rsidR="00F64363" w:rsidRPr="00CD0CE9" w:rsidRDefault="00F64363" w:rsidP="00CF6ADB">
      <w:pPr>
        <w:pStyle w:val="Nadpis4"/>
        <w:spacing w:before="360" w:after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Čl. 11</w:t>
      </w:r>
    </w:p>
    <w:p w14:paraId="6BCAE81A" w14:textId="77777777" w:rsidR="00F64363" w:rsidRPr="00CD0CE9" w:rsidRDefault="00F64363" w:rsidP="00CF6ADB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CD0CE9">
        <w:rPr>
          <w:rFonts w:ascii="Arial" w:hAnsi="Arial" w:cs="Arial"/>
          <w:sz w:val="24"/>
          <w:szCs w:val="24"/>
        </w:rPr>
        <w:t>Účinnost</w:t>
      </w:r>
    </w:p>
    <w:p w14:paraId="62371F1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B1642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5B934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B55DCF" w14:textId="77777777" w:rsidR="00DB7E0A" w:rsidRDefault="00DB7E0A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37BEFC" w14:textId="77777777" w:rsidR="00DB7E0A" w:rsidRDefault="00DB7E0A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8FBC79" w14:textId="77777777" w:rsidR="00AF3615" w:rsidRDefault="00AF361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51CC61" w14:textId="77777777" w:rsidR="00AF3615" w:rsidRDefault="00AF361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004190" w14:textId="77777777" w:rsidR="00034C1A" w:rsidRDefault="00034C1A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8971D7" w14:textId="77777777" w:rsidR="00034C1A" w:rsidRDefault="00034C1A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EB9F35" w14:textId="77777777" w:rsidR="00CF6ADB" w:rsidRDefault="00CF6ADB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  <w:gridCol w:w="4841"/>
      </w:tblGrid>
      <w:tr w:rsidR="00DB7E0A" w14:paraId="5AD9B47A" w14:textId="77777777" w:rsidTr="00DB7E0A">
        <w:trPr>
          <w:trHeight w:hRule="exact" w:val="722"/>
        </w:trPr>
        <w:tc>
          <w:tcPr>
            <w:tcW w:w="48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1355E" w14:textId="77777777" w:rsidR="00DB7E0A" w:rsidRDefault="00DB7E0A" w:rsidP="00DB7E0A">
            <w:pPr>
              <w:pStyle w:val="PodpisovePole"/>
              <w:jc w:val="left"/>
            </w:pPr>
            <w:r>
              <w:t>Vladimír Svoboda v. r.</w:t>
            </w:r>
          </w:p>
          <w:p w14:paraId="7B071A22" w14:textId="5F6E9C46" w:rsidR="00DB7E0A" w:rsidRDefault="00DB7E0A" w:rsidP="00DB7E0A">
            <w:pPr>
              <w:pStyle w:val="PodpisovePole"/>
              <w:jc w:val="left"/>
            </w:pPr>
            <w:r>
              <w:t xml:space="preserve">      místostarosta </w:t>
            </w:r>
          </w:p>
        </w:tc>
        <w:tc>
          <w:tcPr>
            <w:tcW w:w="4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27BF1" w14:textId="4C31DA02" w:rsidR="00DB7E0A" w:rsidRDefault="00DB7E0A" w:rsidP="005801DF">
            <w:pPr>
              <w:pStyle w:val="PodpisovePole"/>
            </w:pPr>
            <w:r>
              <w:t>Bc. Pavel Procházka v. r.</w:t>
            </w:r>
            <w:r>
              <w:br/>
              <w:t xml:space="preserve"> starosta</w:t>
            </w:r>
          </w:p>
        </w:tc>
      </w:tr>
      <w:tr w:rsidR="00DB7E0A" w14:paraId="283FF091" w14:textId="77777777" w:rsidTr="00DB7E0A">
        <w:trPr>
          <w:trHeight w:hRule="exact" w:val="722"/>
        </w:trPr>
        <w:tc>
          <w:tcPr>
            <w:tcW w:w="48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48B5E" w14:textId="77777777" w:rsidR="00DB7E0A" w:rsidRDefault="00DB7E0A" w:rsidP="00DB7E0A">
            <w:pPr>
              <w:pStyle w:val="PodpisovePole"/>
              <w:jc w:val="left"/>
            </w:pPr>
          </w:p>
          <w:p w14:paraId="75EC5FAD" w14:textId="77777777" w:rsidR="00AF3615" w:rsidRDefault="00AF3615" w:rsidP="00DB7E0A">
            <w:pPr>
              <w:pStyle w:val="PodpisovePole"/>
              <w:jc w:val="left"/>
            </w:pPr>
          </w:p>
          <w:p w14:paraId="375FC863" w14:textId="77777777" w:rsidR="00AF3615" w:rsidRDefault="00AF3615" w:rsidP="00DB7E0A">
            <w:pPr>
              <w:pStyle w:val="PodpisovePole"/>
              <w:jc w:val="left"/>
            </w:pPr>
          </w:p>
          <w:p w14:paraId="7769BE84" w14:textId="77777777" w:rsidR="00AF3615" w:rsidRDefault="00AF3615" w:rsidP="00DB7E0A">
            <w:pPr>
              <w:pStyle w:val="PodpisovePole"/>
              <w:jc w:val="left"/>
            </w:pPr>
          </w:p>
          <w:p w14:paraId="695BE475" w14:textId="77777777" w:rsidR="00AF3615" w:rsidRDefault="00AF3615" w:rsidP="00DB7E0A">
            <w:pPr>
              <w:pStyle w:val="PodpisovePole"/>
              <w:jc w:val="left"/>
            </w:pPr>
          </w:p>
        </w:tc>
        <w:tc>
          <w:tcPr>
            <w:tcW w:w="484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8519F" w14:textId="77777777" w:rsidR="00DB7E0A" w:rsidRDefault="00DB7E0A" w:rsidP="00DB7E0A">
            <w:pPr>
              <w:pStyle w:val="PodpisovePole"/>
              <w:jc w:val="left"/>
            </w:pPr>
          </w:p>
        </w:tc>
      </w:tr>
    </w:tbl>
    <w:p w14:paraId="750D2B4C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16E8775" w14:textId="77777777" w:rsidR="00AF3615" w:rsidRDefault="00AF361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9ED5FBB" w14:textId="77777777" w:rsidR="00C22025" w:rsidRDefault="00C2202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9D99141" w14:textId="3123313E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AA64ABF" w14:textId="0C0720E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C7611B">
        <w:rPr>
          <w:rFonts w:ascii="Arial" w:hAnsi="Arial" w:cs="Arial"/>
          <w:sz w:val="22"/>
          <w:szCs w:val="22"/>
        </w:rPr>
        <w:t xml:space="preserve"> Olomouckého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88E5CF3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90AEC4" w14:textId="1DB3883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18D82E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CE3886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FF4789D" w14:textId="29417CE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00C3E46C" w14:textId="7B4264DE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273675">
        <w:rPr>
          <w:rFonts w:ascii="Arial" w:hAnsi="Arial" w:cs="Arial"/>
          <w:sz w:val="22"/>
          <w:szCs w:val="22"/>
        </w:rPr>
        <w:t xml:space="preserve"> určených pro hašení požárů</w:t>
      </w:r>
    </w:p>
    <w:p w14:paraId="33CAAF19" w14:textId="49FBDFA9" w:rsidR="00686504" w:rsidRPr="00AF3615" w:rsidRDefault="000E3719" w:rsidP="00AF3615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</w:t>
      </w:r>
      <w:r w:rsidR="00BB609C">
        <w:rPr>
          <w:rFonts w:ascii="Arial" w:hAnsi="Arial" w:cs="Arial"/>
          <w:sz w:val="22"/>
          <w:szCs w:val="22"/>
        </w:rPr>
        <w:t>ky</w:t>
      </w:r>
      <w:r w:rsidRPr="000E3719">
        <w:rPr>
          <w:rFonts w:ascii="Arial" w:hAnsi="Arial" w:cs="Arial"/>
          <w:sz w:val="22"/>
          <w:szCs w:val="22"/>
        </w:rPr>
        <w:t xml:space="preserve">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sectPr w:rsidR="00686504" w:rsidRPr="00AF3615" w:rsidSect="00605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7B5E" w14:textId="77777777" w:rsidR="00A776C5" w:rsidRDefault="00A776C5">
      <w:r>
        <w:separator/>
      </w:r>
    </w:p>
  </w:endnote>
  <w:endnote w:type="continuationSeparator" w:id="0">
    <w:p w14:paraId="6EA7F603" w14:textId="77777777" w:rsidR="00A776C5" w:rsidRDefault="00A7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0AD5" w14:textId="77777777" w:rsidR="007C33B4" w:rsidRDefault="007C3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C42A" w14:textId="77777777" w:rsidR="007C33B4" w:rsidRDefault="007C33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117C" w14:textId="77777777" w:rsidR="007C33B4" w:rsidRDefault="007C33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5483" w14:textId="77777777" w:rsidR="00A776C5" w:rsidRDefault="00A776C5">
      <w:r>
        <w:separator/>
      </w:r>
    </w:p>
  </w:footnote>
  <w:footnote w:type="continuationSeparator" w:id="0">
    <w:p w14:paraId="2BBA392B" w14:textId="77777777" w:rsidR="00A776C5" w:rsidRDefault="00A776C5">
      <w:r>
        <w:continuationSeparator/>
      </w:r>
    </w:p>
  </w:footnote>
  <w:footnote w:id="1">
    <w:p w14:paraId="70CDDD1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4A72255" w14:textId="6E14D226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</w:t>
      </w:r>
      <w:r w:rsidR="00625A90">
        <w:rPr>
          <w:rFonts w:ascii="Arial" w:hAnsi="Arial"/>
        </w:rPr>
        <w:t xml:space="preserve"> Olomouckého </w:t>
      </w:r>
      <w:r w:rsidRPr="002E56B5">
        <w:rPr>
          <w:rFonts w:ascii="Arial" w:hAnsi="Arial"/>
        </w:rPr>
        <w:t>kraje</w:t>
      </w:r>
      <w:r w:rsidR="00625A90">
        <w:rPr>
          <w:rFonts w:ascii="Arial" w:hAnsi="Arial"/>
        </w:rPr>
        <w:t xml:space="preserve"> č. 3/2005 </w:t>
      </w:r>
      <w:r w:rsidRPr="002E56B5">
        <w:rPr>
          <w:rFonts w:ascii="Arial" w:hAnsi="Arial"/>
        </w:rPr>
        <w:t>ze dne</w:t>
      </w:r>
      <w:r w:rsidR="009C46AE">
        <w:rPr>
          <w:rFonts w:ascii="Arial" w:hAnsi="Arial"/>
        </w:rPr>
        <w:t xml:space="preserve"> 19. 5. 2005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68C9" w14:textId="77777777" w:rsidR="007C33B4" w:rsidRDefault="007C33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ACD5" w14:textId="736AF8E6" w:rsidR="007C33B4" w:rsidRPr="003D0952" w:rsidRDefault="007C33B4" w:rsidP="003D0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1776" w14:textId="77777777" w:rsidR="007C33B4" w:rsidRDefault="007C33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4D5C14DC"/>
    <w:lvl w:ilvl="0" w:tplc="8DC2AC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4BCEA538"/>
    <w:lvl w:ilvl="0" w:tplc="A686071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584330">
    <w:abstractNumId w:val="15"/>
  </w:num>
  <w:num w:numId="2" w16cid:durableId="2086566983">
    <w:abstractNumId w:val="43"/>
  </w:num>
  <w:num w:numId="3" w16cid:durableId="731001174">
    <w:abstractNumId w:val="7"/>
  </w:num>
  <w:num w:numId="4" w16cid:durableId="198707154">
    <w:abstractNumId w:val="31"/>
  </w:num>
  <w:num w:numId="5" w16cid:durableId="1233812563">
    <w:abstractNumId w:val="30"/>
  </w:num>
  <w:num w:numId="6" w16cid:durableId="1842695862">
    <w:abstractNumId w:val="34"/>
  </w:num>
  <w:num w:numId="7" w16cid:durableId="1539976688">
    <w:abstractNumId w:val="18"/>
  </w:num>
  <w:num w:numId="8" w16cid:durableId="2023435314">
    <w:abstractNumId w:val="2"/>
  </w:num>
  <w:num w:numId="9" w16cid:durableId="1491755661">
    <w:abstractNumId w:val="33"/>
  </w:num>
  <w:num w:numId="10" w16cid:durableId="115026238">
    <w:abstractNumId w:val="3"/>
  </w:num>
  <w:num w:numId="11" w16cid:durableId="840388615">
    <w:abstractNumId w:val="20"/>
  </w:num>
  <w:num w:numId="12" w16cid:durableId="1310942690">
    <w:abstractNumId w:val="9"/>
  </w:num>
  <w:num w:numId="13" w16cid:durableId="778262369">
    <w:abstractNumId w:val="13"/>
  </w:num>
  <w:num w:numId="14" w16cid:durableId="225992383">
    <w:abstractNumId w:val="17"/>
  </w:num>
  <w:num w:numId="15" w16cid:durableId="379325617">
    <w:abstractNumId w:val="37"/>
  </w:num>
  <w:num w:numId="16" w16cid:durableId="1290824195">
    <w:abstractNumId w:val="42"/>
  </w:num>
  <w:num w:numId="17" w16cid:durableId="2122335718">
    <w:abstractNumId w:val="22"/>
  </w:num>
  <w:num w:numId="18" w16cid:durableId="1648513990">
    <w:abstractNumId w:val="29"/>
  </w:num>
  <w:num w:numId="19" w16cid:durableId="688066852">
    <w:abstractNumId w:val="44"/>
  </w:num>
  <w:num w:numId="20" w16cid:durableId="1751005746">
    <w:abstractNumId w:val="27"/>
  </w:num>
  <w:num w:numId="21" w16cid:durableId="1793865647">
    <w:abstractNumId w:val="32"/>
  </w:num>
  <w:num w:numId="22" w16cid:durableId="2059355408">
    <w:abstractNumId w:val="36"/>
  </w:num>
  <w:num w:numId="23" w16cid:durableId="835464008">
    <w:abstractNumId w:val="28"/>
  </w:num>
  <w:num w:numId="24" w16cid:durableId="1094278984">
    <w:abstractNumId w:val="1"/>
  </w:num>
  <w:num w:numId="25" w16cid:durableId="17245291">
    <w:abstractNumId w:val="38"/>
  </w:num>
  <w:num w:numId="26" w16cid:durableId="2025786214">
    <w:abstractNumId w:val="41"/>
  </w:num>
  <w:num w:numId="27" w16cid:durableId="144125269">
    <w:abstractNumId w:val="10"/>
  </w:num>
  <w:num w:numId="28" w16cid:durableId="1403406863">
    <w:abstractNumId w:val="14"/>
  </w:num>
  <w:num w:numId="29" w16cid:durableId="261693504">
    <w:abstractNumId w:val="35"/>
  </w:num>
  <w:num w:numId="30" w16cid:durableId="1016805283">
    <w:abstractNumId w:val="24"/>
  </w:num>
  <w:num w:numId="31" w16cid:durableId="752552629">
    <w:abstractNumId w:val="23"/>
  </w:num>
  <w:num w:numId="32" w16cid:durableId="1094207173">
    <w:abstractNumId w:val="12"/>
  </w:num>
  <w:num w:numId="33" w16cid:durableId="2065911853">
    <w:abstractNumId w:val="16"/>
  </w:num>
  <w:num w:numId="34" w16cid:durableId="1759712507">
    <w:abstractNumId w:val="4"/>
  </w:num>
  <w:num w:numId="35" w16cid:durableId="135417115">
    <w:abstractNumId w:val="6"/>
  </w:num>
  <w:num w:numId="36" w16cid:durableId="1578513109">
    <w:abstractNumId w:val="39"/>
  </w:num>
  <w:num w:numId="37" w16cid:durableId="1433818692">
    <w:abstractNumId w:val="19"/>
  </w:num>
  <w:num w:numId="38" w16cid:durableId="1209105320">
    <w:abstractNumId w:val="5"/>
  </w:num>
  <w:num w:numId="39" w16cid:durableId="2063668944">
    <w:abstractNumId w:val="11"/>
  </w:num>
  <w:num w:numId="40" w16cid:durableId="1062949741">
    <w:abstractNumId w:val="21"/>
  </w:num>
  <w:num w:numId="41" w16cid:durableId="193929678">
    <w:abstractNumId w:val="25"/>
  </w:num>
  <w:num w:numId="42" w16cid:durableId="1418013410">
    <w:abstractNumId w:val="0"/>
  </w:num>
  <w:num w:numId="43" w16cid:durableId="117342086">
    <w:abstractNumId w:val="40"/>
  </w:num>
  <w:num w:numId="44" w16cid:durableId="176231924">
    <w:abstractNumId w:val="26"/>
  </w:num>
  <w:num w:numId="45" w16cid:durableId="2112118859">
    <w:abstractNumId w:val="8"/>
  </w:num>
  <w:num w:numId="46" w16cid:durableId="11762681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34C1A"/>
    <w:rsid w:val="00061B31"/>
    <w:rsid w:val="000A192D"/>
    <w:rsid w:val="000C01AD"/>
    <w:rsid w:val="000E3719"/>
    <w:rsid w:val="00152EE2"/>
    <w:rsid w:val="00167FA5"/>
    <w:rsid w:val="00176F5A"/>
    <w:rsid w:val="001908F6"/>
    <w:rsid w:val="001A4F69"/>
    <w:rsid w:val="001D0B27"/>
    <w:rsid w:val="001E2224"/>
    <w:rsid w:val="00212C35"/>
    <w:rsid w:val="00213118"/>
    <w:rsid w:val="00221DBA"/>
    <w:rsid w:val="00224B0D"/>
    <w:rsid w:val="0024722A"/>
    <w:rsid w:val="00264860"/>
    <w:rsid w:val="00273675"/>
    <w:rsid w:val="00275AF4"/>
    <w:rsid w:val="002B3198"/>
    <w:rsid w:val="002D539B"/>
    <w:rsid w:val="002F1F16"/>
    <w:rsid w:val="00314D04"/>
    <w:rsid w:val="00330562"/>
    <w:rsid w:val="00351E08"/>
    <w:rsid w:val="00380BCE"/>
    <w:rsid w:val="00394733"/>
    <w:rsid w:val="003B12D9"/>
    <w:rsid w:val="003D0952"/>
    <w:rsid w:val="003E454A"/>
    <w:rsid w:val="003E72B8"/>
    <w:rsid w:val="003F468D"/>
    <w:rsid w:val="004154AF"/>
    <w:rsid w:val="004602FC"/>
    <w:rsid w:val="00470C68"/>
    <w:rsid w:val="00474A50"/>
    <w:rsid w:val="00477C4B"/>
    <w:rsid w:val="00485025"/>
    <w:rsid w:val="004C7187"/>
    <w:rsid w:val="00506910"/>
    <w:rsid w:val="00513323"/>
    <w:rsid w:val="0053331F"/>
    <w:rsid w:val="00533F5B"/>
    <w:rsid w:val="0054059F"/>
    <w:rsid w:val="0057253D"/>
    <w:rsid w:val="00595B01"/>
    <w:rsid w:val="005D3312"/>
    <w:rsid w:val="006026C5"/>
    <w:rsid w:val="00605278"/>
    <w:rsid w:val="006115CB"/>
    <w:rsid w:val="00614F22"/>
    <w:rsid w:val="00617BDE"/>
    <w:rsid w:val="0062451D"/>
    <w:rsid w:val="00625987"/>
    <w:rsid w:val="00625A90"/>
    <w:rsid w:val="00626920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6406"/>
    <w:rsid w:val="006F76D2"/>
    <w:rsid w:val="00700792"/>
    <w:rsid w:val="007057EF"/>
    <w:rsid w:val="00706D42"/>
    <w:rsid w:val="0072122F"/>
    <w:rsid w:val="00725357"/>
    <w:rsid w:val="00744A2D"/>
    <w:rsid w:val="00750EFD"/>
    <w:rsid w:val="007552E2"/>
    <w:rsid w:val="00771BD5"/>
    <w:rsid w:val="00772573"/>
    <w:rsid w:val="00774261"/>
    <w:rsid w:val="007C33B4"/>
    <w:rsid w:val="007D1FDC"/>
    <w:rsid w:val="007E1DB2"/>
    <w:rsid w:val="00804441"/>
    <w:rsid w:val="00823768"/>
    <w:rsid w:val="008335F5"/>
    <w:rsid w:val="008524BB"/>
    <w:rsid w:val="00870483"/>
    <w:rsid w:val="00871053"/>
    <w:rsid w:val="00876251"/>
    <w:rsid w:val="008B5E32"/>
    <w:rsid w:val="008B7348"/>
    <w:rsid w:val="008C0752"/>
    <w:rsid w:val="008C7339"/>
    <w:rsid w:val="008E4A0A"/>
    <w:rsid w:val="008F0540"/>
    <w:rsid w:val="008F28C3"/>
    <w:rsid w:val="0092560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209C"/>
    <w:rsid w:val="009A2ED3"/>
    <w:rsid w:val="009A3B45"/>
    <w:rsid w:val="009B06AB"/>
    <w:rsid w:val="009B33F1"/>
    <w:rsid w:val="009C46AE"/>
    <w:rsid w:val="009D1880"/>
    <w:rsid w:val="00A30821"/>
    <w:rsid w:val="00A62621"/>
    <w:rsid w:val="00A776C5"/>
    <w:rsid w:val="00A97662"/>
    <w:rsid w:val="00AA2424"/>
    <w:rsid w:val="00AA71D0"/>
    <w:rsid w:val="00AB3845"/>
    <w:rsid w:val="00AB72E6"/>
    <w:rsid w:val="00AC1E54"/>
    <w:rsid w:val="00AD1EB1"/>
    <w:rsid w:val="00AF3615"/>
    <w:rsid w:val="00B0386E"/>
    <w:rsid w:val="00B04E79"/>
    <w:rsid w:val="00B20050"/>
    <w:rsid w:val="00B2513F"/>
    <w:rsid w:val="00B26438"/>
    <w:rsid w:val="00B72B91"/>
    <w:rsid w:val="00B74C43"/>
    <w:rsid w:val="00B90DE0"/>
    <w:rsid w:val="00B940A8"/>
    <w:rsid w:val="00BB5A2B"/>
    <w:rsid w:val="00BB609C"/>
    <w:rsid w:val="00BC432E"/>
    <w:rsid w:val="00C032C9"/>
    <w:rsid w:val="00C1273A"/>
    <w:rsid w:val="00C20E68"/>
    <w:rsid w:val="00C22025"/>
    <w:rsid w:val="00C33B4A"/>
    <w:rsid w:val="00C7611B"/>
    <w:rsid w:val="00C82D9F"/>
    <w:rsid w:val="00C904D8"/>
    <w:rsid w:val="00CA3BE7"/>
    <w:rsid w:val="00CB56D6"/>
    <w:rsid w:val="00CB5F3F"/>
    <w:rsid w:val="00CD0CE9"/>
    <w:rsid w:val="00CF6ADB"/>
    <w:rsid w:val="00D0105C"/>
    <w:rsid w:val="00D052DB"/>
    <w:rsid w:val="00D153F3"/>
    <w:rsid w:val="00D21DE2"/>
    <w:rsid w:val="00D33C23"/>
    <w:rsid w:val="00D4044C"/>
    <w:rsid w:val="00D6536B"/>
    <w:rsid w:val="00D800DA"/>
    <w:rsid w:val="00D81ED3"/>
    <w:rsid w:val="00D966CD"/>
    <w:rsid w:val="00DB7E0A"/>
    <w:rsid w:val="00DF2532"/>
    <w:rsid w:val="00E122C4"/>
    <w:rsid w:val="00E27608"/>
    <w:rsid w:val="00E31920"/>
    <w:rsid w:val="00E613C2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717F"/>
    <w:rsid w:val="00F64363"/>
    <w:rsid w:val="00FA6CB4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8C28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PodpisovePole">
    <w:name w:val="PodpisovePole"/>
    <w:basedOn w:val="Normln"/>
    <w:rsid w:val="00DB7E0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C33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Procházka</cp:lastModifiedBy>
  <cp:revision>5</cp:revision>
  <cp:lastPrinted>2018-02-01T10:14:00Z</cp:lastPrinted>
  <dcterms:created xsi:type="dcterms:W3CDTF">2025-02-21T08:08:00Z</dcterms:created>
  <dcterms:modified xsi:type="dcterms:W3CDTF">2025-02-21T08:21:00Z</dcterms:modified>
</cp:coreProperties>
</file>