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84D54" w14:textId="77777777" w:rsidR="00E2261D" w:rsidRPr="00C25391" w:rsidRDefault="00E2261D" w:rsidP="00C618AF">
      <w:pPr>
        <w:spacing w:line="264" w:lineRule="auto"/>
        <w:ind w:right="425"/>
        <w:jc w:val="both"/>
        <w:rPr>
          <w:rFonts w:asciiTheme="minorHAnsi" w:hAnsiTheme="minorHAnsi" w:cstheme="minorHAnsi"/>
          <w:szCs w:val="24"/>
        </w:rPr>
      </w:pPr>
    </w:p>
    <w:p w14:paraId="5A5B702C" w14:textId="175872C6" w:rsidR="006C651D" w:rsidRPr="00E05935" w:rsidRDefault="00E05935" w:rsidP="003E104B">
      <w:pPr>
        <w:spacing w:after="100" w:line="264" w:lineRule="auto"/>
        <w:ind w:right="425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05935">
        <w:rPr>
          <w:rFonts w:asciiTheme="minorHAnsi" w:hAnsiTheme="minorHAnsi" w:cstheme="minorHAnsi"/>
          <w:b/>
          <w:sz w:val="32"/>
          <w:szCs w:val="32"/>
        </w:rPr>
        <w:t xml:space="preserve">OBECNĚ ZÁVAZNÁ VYHLÁŠKA </w:t>
      </w:r>
      <w:r w:rsidR="006C651D" w:rsidRPr="00E05935">
        <w:rPr>
          <w:rFonts w:asciiTheme="minorHAnsi" w:hAnsiTheme="minorHAnsi" w:cstheme="minorHAnsi"/>
          <w:b/>
          <w:sz w:val="32"/>
          <w:szCs w:val="32"/>
        </w:rPr>
        <w:t>MĚST</w:t>
      </w:r>
      <w:r w:rsidRPr="00E05935">
        <w:rPr>
          <w:rFonts w:asciiTheme="minorHAnsi" w:hAnsiTheme="minorHAnsi" w:cstheme="minorHAnsi"/>
          <w:b/>
          <w:sz w:val="32"/>
          <w:szCs w:val="32"/>
        </w:rPr>
        <w:t>A</w:t>
      </w:r>
      <w:r w:rsidR="006C651D" w:rsidRPr="00E05935">
        <w:rPr>
          <w:rFonts w:asciiTheme="minorHAnsi" w:hAnsiTheme="minorHAnsi" w:cstheme="minorHAnsi"/>
          <w:b/>
          <w:sz w:val="32"/>
          <w:szCs w:val="32"/>
        </w:rPr>
        <w:t xml:space="preserve"> CHOCEŇ</w:t>
      </w:r>
    </w:p>
    <w:p w14:paraId="18CC01BB" w14:textId="77777777" w:rsidR="00E05935" w:rsidRDefault="00E05935" w:rsidP="00C618AF">
      <w:pPr>
        <w:spacing w:line="264" w:lineRule="auto"/>
        <w:ind w:right="425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E05935">
        <w:rPr>
          <w:rFonts w:asciiTheme="minorHAnsi" w:hAnsiTheme="minorHAnsi" w:cstheme="minorHAnsi"/>
          <w:b/>
          <w:sz w:val="32"/>
          <w:szCs w:val="32"/>
        </w:rPr>
        <w:t xml:space="preserve">O ZÁKAZU PŘESPÁVÁNÍ A BIVAKOVÁNÍ </w:t>
      </w:r>
    </w:p>
    <w:p w14:paraId="594F185F" w14:textId="6B77B45B" w:rsidR="003532BF" w:rsidRDefault="00E05935" w:rsidP="00C618AF">
      <w:pPr>
        <w:spacing w:line="264" w:lineRule="auto"/>
        <w:ind w:right="425"/>
        <w:jc w:val="center"/>
        <w:rPr>
          <w:rFonts w:asciiTheme="minorHAnsi" w:hAnsiTheme="minorHAnsi" w:cstheme="minorHAnsi"/>
        </w:rPr>
      </w:pPr>
      <w:r w:rsidRPr="00E05935">
        <w:rPr>
          <w:rFonts w:asciiTheme="minorHAnsi" w:hAnsiTheme="minorHAnsi" w:cstheme="minorHAnsi"/>
          <w:b/>
          <w:sz w:val="32"/>
          <w:szCs w:val="32"/>
        </w:rPr>
        <w:t xml:space="preserve">NA </w:t>
      </w:r>
      <w:r w:rsidR="00041583">
        <w:rPr>
          <w:rFonts w:asciiTheme="minorHAnsi" w:hAnsiTheme="minorHAnsi" w:cstheme="minorHAnsi"/>
          <w:b/>
          <w:sz w:val="32"/>
          <w:szCs w:val="32"/>
        </w:rPr>
        <w:t>VYMEZENÝCH</w:t>
      </w:r>
      <w:r w:rsidRPr="00E05935">
        <w:rPr>
          <w:rFonts w:asciiTheme="minorHAnsi" w:hAnsiTheme="minorHAnsi" w:cstheme="minorHAnsi"/>
          <w:b/>
          <w:sz w:val="32"/>
          <w:szCs w:val="32"/>
        </w:rPr>
        <w:t xml:space="preserve"> VEŘEJNÝCH PROSTRANSTVÍCH</w:t>
      </w:r>
      <w:r w:rsidR="00041583">
        <w:rPr>
          <w:rFonts w:asciiTheme="minorHAnsi" w:hAnsiTheme="minorHAnsi" w:cstheme="minorHAnsi"/>
          <w:b/>
          <w:sz w:val="32"/>
          <w:szCs w:val="32"/>
        </w:rPr>
        <w:t xml:space="preserve"> A ZAŘÍZENÍCH MĚSTA</w:t>
      </w:r>
      <w:r w:rsidRPr="00E05935">
        <w:rPr>
          <w:rFonts w:asciiTheme="minorHAnsi" w:hAnsiTheme="minorHAnsi" w:cstheme="minorHAnsi"/>
          <w:b/>
          <w:sz w:val="32"/>
          <w:szCs w:val="32"/>
        </w:rPr>
        <w:br/>
      </w:r>
    </w:p>
    <w:p w14:paraId="07A37E26" w14:textId="7E61D53A" w:rsidR="001A67A7" w:rsidRDefault="006C651D" w:rsidP="00C618AF">
      <w:pPr>
        <w:autoSpaceDE w:val="0"/>
        <w:autoSpaceDN w:val="0"/>
        <w:adjustRightInd w:val="0"/>
        <w:spacing w:afterLines="60" w:after="144" w:line="264" w:lineRule="auto"/>
        <w:ind w:right="425"/>
        <w:jc w:val="both"/>
        <w:rPr>
          <w:rFonts w:asciiTheme="minorHAnsi" w:eastAsia="MyriadPro-Light" w:hAnsiTheme="minorHAnsi" w:cstheme="minorHAnsi"/>
        </w:rPr>
      </w:pPr>
      <w:bookmarkStart w:id="0" w:name="1"/>
      <w:bookmarkEnd w:id="0"/>
      <w:r w:rsidRPr="00C25391">
        <w:rPr>
          <w:rFonts w:asciiTheme="minorHAnsi" w:eastAsia="MyriadPro-Light" w:hAnsiTheme="minorHAnsi" w:cstheme="minorHAnsi"/>
        </w:rPr>
        <w:t xml:space="preserve">Zastupitelstvo města Choceň se na svém zasedáni dne </w:t>
      </w:r>
      <w:r w:rsidR="00E05935">
        <w:rPr>
          <w:rFonts w:asciiTheme="minorHAnsi" w:eastAsia="MyriadPro-Light" w:hAnsiTheme="minorHAnsi" w:cstheme="minorHAnsi"/>
        </w:rPr>
        <w:t>7</w:t>
      </w:r>
      <w:r w:rsidRPr="00C25391">
        <w:rPr>
          <w:rFonts w:asciiTheme="minorHAnsi" w:eastAsia="MyriadPro-Light" w:hAnsiTheme="minorHAnsi" w:cstheme="minorHAnsi"/>
        </w:rPr>
        <w:t xml:space="preserve">. </w:t>
      </w:r>
      <w:r w:rsidR="00E05935">
        <w:rPr>
          <w:rFonts w:asciiTheme="minorHAnsi" w:eastAsia="MyriadPro-Light" w:hAnsiTheme="minorHAnsi" w:cstheme="minorHAnsi"/>
        </w:rPr>
        <w:t>září</w:t>
      </w:r>
      <w:r w:rsidRPr="00C25391">
        <w:rPr>
          <w:rFonts w:asciiTheme="minorHAnsi" w:eastAsia="MyriadPro-Light" w:hAnsiTheme="minorHAnsi" w:cstheme="minorHAnsi"/>
        </w:rPr>
        <w:t xml:space="preserve"> 202</w:t>
      </w:r>
      <w:r w:rsidR="00E05935">
        <w:rPr>
          <w:rFonts w:asciiTheme="minorHAnsi" w:eastAsia="MyriadPro-Light" w:hAnsiTheme="minorHAnsi" w:cstheme="minorHAnsi"/>
        </w:rPr>
        <w:t>2</w:t>
      </w:r>
      <w:r w:rsidRPr="00C25391">
        <w:rPr>
          <w:rFonts w:asciiTheme="minorHAnsi" w:eastAsia="MyriadPro-Light" w:hAnsiTheme="minorHAnsi" w:cstheme="minorHAnsi"/>
        </w:rPr>
        <w:t xml:space="preserve"> usnesením </w:t>
      </w:r>
      <w:r w:rsidRPr="00AF799B">
        <w:rPr>
          <w:rFonts w:asciiTheme="minorHAnsi" w:eastAsia="MyriadPro-Light" w:hAnsiTheme="minorHAnsi" w:cstheme="minorHAnsi"/>
        </w:rPr>
        <w:t xml:space="preserve">č. </w:t>
      </w:r>
      <w:r w:rsidR="00306284" w:rsidRPr="00AF799B">
        <w:rPr>
          <w:rFonts w:asciiTheme="minorHAnsi" w:eastAsia="MyriadPro-Light" w:hAnsiTheme="minorHAnsi" w:cstheme="minorHAnsi"/>
        </w:rPr>
        <w:t>5</w:t>
      </w:r>
      <w:r w:rsidR="00AF799B" w:rsidRPr="00AF799B">
        <w:rPr>
          <w:rFonts w:asciiTheme="minorHAnsi" w:eastAsia="MyriadPro-Light" w:hAnsiTheme="minorHAnsi" w:cstheme="minorHAnsi"/>
        </w:rPr>
        <w:t>37</w:t>
      </w:r>
      <w:r w:rsidR="00306284" w:rsidRPr="00AF799B">
        <w:rPr>
          <w:rFonts w:asciiTheme="minorHAnsi" w:eastAsia="MyriadPro-Light" w:hAnsiTheme="minorHAnsi" w:cstheme="minorHAnsi"/>
        </w:rPr>
        <w:t>/</w:t>
      </w:r>
      <w:r w:rsidR="00AF799B" w:rsidRPr="00AF799B">
        <w:rPr>
          <w:rFonts w:asciiTheme="minorHAnsi" w:eastAsia="MyriadPro-Light" w:hAnsiTheme="minorHAnsi" w:cstheme="minorHAnsi"/>
        </w:rPr>
        <w:t>31</w:t>
      </w:r>
      <w:r w:rsidR="00306284" w:rsidRPr="00AF799B">
        <w:rPr>
          <w:rFonts w:asciiTheme="minorHAnsi" w:eastAsia="MyriadPro-Light" w:hAnsiTheme="minorHAnsi" w:cstheme="minorHAnsi"/>
        </w:rPr>
        <w:t>/</w:t>
      </w:r>
      <w:proofErr w:type="spellStart"/>
      <w:r w:rsidR="00306284" w:rsidRPr="00AF799B">
        <w:rPr>
          <w:rFonts w:asciiTheme="minorHAnsi" w:eastAsia="MyriadPro-Light" w:hAnsiTheme="minorHAnsi" w:cstheme="minorHAnsi"/>
        </w:rPr>
        <w:t>ZM</w:t>
      </w:r>
      <w:proofErr w:type="spellEnd"/>
      <w:r w:rsidR="00306284" w:rsidRPr="00AF799B">
        <w:rPr>
          <w:rFonts w:asciiTheme="minorHAnsi" w:eastAsia="MyriadPro-Light" w:hAnsiTheme="minorHAnsi" w:cstheme="minorHAnsi"/>
        </w:rPr>
        <w:t>/202</w:t>
      </w:r>
      <w:r w:rsidR="001D1358" w:rsidRPr="00AF799B">
        <w:rPr>
          <w:rFonts w:asciiTheme="minorHAnsi" w:eastAsia="MyriadPro-Light" w:hAnsiTheme="minorHAnsi" w:cstheme="minorHAnsi"/>
        </w:rPr>
        <w:t>2</w:t>
      </w:r>
      <w:r w:rsidRPr="00AF799B">
        <w:rPr>
          <w:rFonts w:asciiTheme="minorHAnsi" w:eastAsia="MyriadPro-Light" w:hAnsiTheme="minorHAnsi" w:cstheme="minorHAnsi"/>
        </w:rPr>
        <w:t xml:space="preserve"> </w:t>
      </w:r>
      <w:r w:rsidRPr="00C25391">
        <w:rPr>
          <w:rFonts w:asciiTheme="minorHAnsi" w:eastAsia="MyriadPro-Light" w:hAnsiTheme="minorHAnsi" w:cstheme="minorHAnsi"/>
        </w:rPr>
        <w:t xml:space="preserve">usneslo vydat </w:t>
      </w:r>
      <w:r w:rsidR="003532BF" w:rsidRPr="00C25391">
        <w:rPr>
          <w:rFonts w:asciiTheme="minorHAnsi" w:eastAsia="MyriadPro-Light" w:hAnsiTheme="minorHAnsi" w:cstheme="minorHAnsi"/>
        </w:rPr>
        <w:t>na základě ustanovení §</w:t>
      </w:r>
      <w:r w:rsidRPr="00C25391">
        <w:rPr>
          <w:rFonts w:asciiTheme="minorHAnsi" w:eastAsia="MyriadPro-Light" w:hAnsiTheme="minorHAnsi" w:cstheme="minorHAnsi"/>
        </w:rPr>
        <w:t xml:space="preserve"> 10 písm. </w:t>
      </w:r>
      <w:r w:rsidR="00104DB2">
        <w:rPr>
          <w:rFonts w:asciiTheme="minorHAnsi" w:eastAsia="MyriadPro-Light" w:hAnsiTheme="minorHAnsi" w:cstheme="minorHAnsi"/>
        </w:rPr>
        <w:t>a</w:t>
      </w:r>
      <w:r w:rsidRPr="00C25391">
        <w:rPr>
          <w:rFonts w:asciiTheme="minorHAnsi" w:eastAsia="MyriadPro-Light" w:hAnsiTheme="minorHAnsi" w:cstheme="minorHAnsi"/>
        </w:rPr>
        <w:t xml:space="preserve">) a § 84 odst. 2 písm. h) zákona č. 128/2000 Sb., </w:t>
      </w:r>
      <w:r w:rsidR="00AF799B">
        <w:rPr>
          <w:rFonts w:asciiTheme="minorHAnsi" w:eastAsia="MyriadPro-Light" w:hAnsiTheme="minorHAnsi" w:cstheme="minorHAnsi"/>
        </w:rPr>
        <w:br/>
      </w:r>
      <w:r w:rsidRPr="00C25391">
        <w:rPr>
          <w:rFonts w:asciiTheme="minorHAnsi" w:eastAsia="MyriadPro-Light" w:hAnsiTheme="minorHAnsi" w:cstheme="minorHAnsi"/>
        </w:rPr>
        <w:t>o obcích (obecní zřízení), ve znění pozdějších předpisů, tuto obecně závaznou vyhlášku (dále jen „vyhláška“):</w:t>
      </w:r>
    </w:p>
    <w:p w14:paraId="68658908" w14:textId="13BB791B" w:rsidR="006C651D" w:rsidRPr="00C25391" w:rsidRDefault="006C651D" w:rsidP="00C618AF">
      <w:pPr>
        <w:autoSpaceDE w:val="0"/>
        <w:autoSpaceDN w:val="0"/>
        <w:adjustRightInd w:val="0"/>
        <w:spacing w:line="264" w:lineRule="auto"/>
        <w:ind w:right="425"/>
        <w:jc w:val="center"/>
        <w:rPr>
          <w:rFonts w:asciiTheme="minorHAnsi" w:hAnsiTheme="minorHAnsi" w:cstheme="minorHAnsi"/>
          <w:b/>
          <w:bCs/>
        </w:rPr>
      </w:pPr>
      <w:r w:rsidRPr="00C25391">
        <w:rPr>
          <w:rFonts w:asciiTheme="minorHAnsi" w:hAnsiTheme="minorHAnsi" w:cstheme="minorHAnsi"/>
          <w:b/>
          <w:bCs/>
        </w:rPr>
        <w:t xml:space="preserve">Článek </w:t>
      </w:r>
      <w:r w:rsidR="001D1358">
        <w:rPr>
          <w:rFonts w:asciiTheme="minorHAnsi" w:hAnsiTheme="minorHAnsi" w:cstheme="minorHAnsi"/>
          <w:b/>
          <w:bCs/>
        </w:rPr>
        <w:t>1</w:t>
      </w:r>
    </w:p>
    <w:p w14:paraId="1A46E6F4" w14:textId="77777777" w:rsidR="006C651D" w:rsidRPr="00C25391" w:rsidRDefault="003532BF" w:rsidP="00C618AF">
      <w:pPr>
        <w:autoSpaceDE w:val="0"/>
        <w:autoSpaceDN w:val="0"/>
        <w:adjustRightInd w:val="0"/>
        <w:spacing w:after="60" w:line="264" w:lineRule="auto"/>
        <w:ind w:right="425"/>
        <w:jc w:val="center"/>
        <w:rPr>
          <w:rFonts w:asciiTheme="minorHAnsi" w:hAnsiTheme="minorHAnsi" w:cstheme="minorHAnsi"/>
          <w:b/>
          <w:bCs/>
        </w:rPr>
      </w:pPr>
      <w:r w:rsidRPr="00C25391">
        <w:rPr>
          <w:rFonts w:asciiTheme="minorHAnsi" w:hAnsiTheme="minorHAnsi" w:cstheme="minorHAnsi"/>
          <w:b/>
          <w:bCs/>
        </w:rPr>
        <w:t>Předmět a cíl</w:t>
      </w:r>
    </w:p>
    <w:p w14:paraId="341E7011" w14:textId="5D7D04A0" w:rsidR="005A5C2C" w:rsidRDefault="00E05935" w:rsidP="003E104B">
      <w:pPr>
        <w:widowControl/>
        <w:spacing w:line="264" w:lineRule="auto"/>
        <w:ind w:right="425"/>
        <w:jc w:val="both"/>
        <w:rPr>
          <w:rFonts w:asciiTheme="minorHAnsi" w:hAnsiTheme="minorHAnsi" w:cstheme="minorHAnsi"/>
          <w:szCs w:val="24"/>
        </w:rPr>
      </w:pPr>
      <w:r w:rsidRPr="00E05935">
        <w:rPr>
          <w:rFonts w:asciiTheme="minorHAnsi" w:hAnsiTheme="minorHAnsi" w:cstheme="minorHAnsi"/>
          <w:szCs w:val="24"/>
        </w:rPr>
        <w:t xml:space="preserve">Účelem této obecně závazné vyhlášky je v rámci zabezpečení místních záležitostí veřejného pořádku na katastrálním území města </w:t>
      </w:r>
      <w:r w:rsidR="00C55F60">
        <w:rPr>
          <w:rFonts w:asciiTheme="minorHAnsi" w:hAnsiTheme="minorHAnsi" w:cstheme="minorHAnsi"/>
          <w:szCs w:val="24"/>
        </w:rPr>
        <w:t>Choceň</w:t>
      </w:r>
      <w:r w:rsidRPr="00E05935">
        <w:rPr>
          <w:rFonts w:asciiTheme="minorHAnsi" w:hAnsiTheme="minorHAnsi" w:cstheme="minorHAnsi"/>
          <w:szCs w:val="24"/>
        </w:rPr>
        <w:t xml:space="preserve"> vymezit místa, kde je zakázáno </w:t>
      </w:r>
      <w:r w:rsidR="00566620">
        <w:rPr>
          <w:rFonts w:asciiTheme="minorHAnsi" w:hAnsiTheme="minorHAnsi" w:cstheme="minorHAnsi"/>
          <w:szCs w:val="24"/>
        </w:rPr>
        <w:t xml:space="preserve">přespávání a </w:t>
      </w:r>
      <w:r w:rsidRPr="00E05935">
        <w:rPr>
          <w:rFonts w:asciiTheme="minorHAnsi" w:hAnsiTheme="minorHAnsi" w:cstheme="minorHAnsi"/>
          <w:szCs w:val="24"/>
        </w:rPr>
        <w:t>bivakování.</w:t>
      </w:r>
      <w:r w:rsidR="005A5C2C">
        <w:rPr>
          <w:rFonts w:asciiTheme="minorHAnsi" w:hAnsiTheme="minorHAnsi" w:cstheme="minorHAnsi"/>
          <w:szCs w:val="24"/>
        </w:rPr>
        <w:t xml:space="preserve"> </w:t>
      </w:r>
    </w:p>
    <w:p w14:paraId="20275980" w14:textId="77777777" w:rsidR="00100AAE" w:rsidRDefault="00100AAE" w:rsidP="003E104B">
      <w:pPr>
        <w:widowControl/>
        <w:spacing w:line="264" w:lineRule="auto"/>
        <w:ind w:right="425"/>
        <w:jc w:val="both"/>
        <w:rPr>
          <w:rFonts w:asciiTheme="minorHAnsi" w:hAnsiTheme="minorHAnsi" w:cstheme="minorHAnsi"/>
          <w:szCs w:val="24"/>
        </w:rPr>
      </w:pPr>
    </w:p>
    <w:p w14:paraId="0E29EC70" w14:textId="5728F5E1" w:rsidR="005A5C2C" w:rsidRDefault="005A5C2C" w:rsidP="001D1358">
      <w:pPr>
        <w:widowControl/>
        <w:spacing w:line="264" w:lineRule="auto"/>
        <w:ind w:right="425"/>
        <w:jc w:val="center"/>
        <w:rPr>
          <w:rFonts w:asciiTheme="minorHAnsi" w:hAnsiTheme="minorHAnsi" w:cstheme="minorHAnsi"/>
          <w:b/>
          <w:bCs/>
        </w:rPr>
      </w:pPr>
      <w:r w:rsidRPr="005A5C2C">
        <w:rPr>
          <w:rFonts w:asciiTheme="minorHAnsi" w:hAnsiTheme="minorHAnsi" w:cstheme="minorHAnsi"/>
          <w:b/>
          <w:szCs w:val="24"/>
        </w:rPr>
        <w:t>Čl</w:t>
      </w:r>
      <w:r w:rsidR="006C651D" w:rsidRPr="005A5C2C">
        <w:rPr>
          <w:rFonts w:asciiTheme="minorHAnsi" w:hAnsiTheme="minorHAnsi" w:cstheme="minorHAnsi"/>
          <w:b/>
          <w:bCs/>
        </w:rPr>
        <w:t xml:space="preserve">ánek </w:t>
      </w:r>
      <w:r w:rsidR="001D1358">
        <w:rPr>
          <w:rFonts w:asciiTheme="minorHAnsi" w:hAnsiTheme="minorHAnsi" w:cstheme="minorHAnsi"/>
          <w:b/>
          <w:bCs/>
        </w:rPr>
        <w:t>2</w:t>
      </w:r>
    </w:p>
    <w:p w14:paraId="2BB6A90B" w14:textId="77777777" w:rsidR="005A5C2C" w:rsidRDefault="00E05935" w:rsidP="001D1358">
      <w:pPr>
        <w:widowControl/>
        <w:spacing w:line="264" w:lineRule="auto"/>
        <w:ind w:right="425"/>
        <w:jc w:val="center"/>
        <w:rPr>
          <w:rFonts w:asciiTheme="minorHAnsi" w:hAnsiTheme="minorHAnsi" w:cstheme="minorHAnsi"/>
          <w:b/>
          <w:bCs/>
        </w:rPr>
      </w:pPr>
      <w:r w:rsidRPr="00E05935">
        <w:rPr>
          <w:rFonts w:asciiTheme="minorHAnsi" w:hAnsiTheme="minorHAnsi" w:cstheme="minorHAnsi"/>
          <w:b/>
          <w:bCs/>
        </w:rPr>
        <w:t>Vymezení pojmů</w:t>
      </w:r>
    </w:p>
    <w:p w14:paraId="08CD6A73" w14:textId="77777777" w:rsidR="005A5C2C" w:rsidRDefault="00C618AF" w:rsidP="005A5C2C">
      <w:pPr>
        <w:pStyle w:val="Odstavecseseznamem"/>
        <w:numPr>
          <w:ilvl w:val="0"/>
          <w:numId w:val="18"/>
        </w:numPr>
        <w:spacing w:line="264" w:lineRule="auto"/>
        <w:ind w:left="426" w:right="425" w:hanging="426"/>
        <w:jc w:val="both"/>
        <w:rPr>
          <w:rFonts w:asciiTheme="minorHAnsi" w:hAnsiTheme="minorHAnsi" w:cstheme="minorHAnsi"/>
          <w:bCs/>
        </w:rPr>
      </w:pPr>
      <w:r w:rsidRPr="005A5C2C">
        <w:rPr>
          <w:rFonts w:asciiTheme="minorHAnsi" w:hAnsiTheme="minorHAnsi" w:cstheme="minorHAnsi"/>
          <w:bCs/>
        </w:rPr>
        <w:t>Přespáváním se pro účely této obecně závazné vyhlášky rozumí souhrn činností, které umožňují vícedenní pobyt na jednom místě za účelem přespání, zejména úprava prostoru pro přespání, skladování matrací a pomůcek k přespání, budování přístřešků, zabrání krytých prostorů pro přespání apod.</w:t>
      </w:r>
    </w:p>
    <w:p w14:paraId="23F3AF04" w14:textId="77777777" w:rsidR="005A5C2C" w:rsidRDefault="00E05935" w:rsidP="005A5C2C">
      <w:pPr>
        <w:pStyle w:val="Odstavecseseznamem"/>
        <w:numPr>
          <w:ilvl w:val="0"/>
          <w:numId w:val="18"/>
        </w:numPr>
        <w:spacing w:line="264" w:lineRule="auto"/>
        <w:ind w:left="426" w:right="425" w:hanging="426"/>
        <w:jc w:val="both"/>
        <w:rPr>
          <w:rFonts w:asciiTheme="minorHAnsi" w:hAnsiTheme="minorHAnsi" w:cstheme="minorHAnsi"/>
          <w:bCs/>
        </w:rPr>
      </w:pPr>
      <w:r w:rsidRPr="005A5C2C">
        <w:rPr>
          <w:rFonts w:asciiTheme="minorHAnsi" w:hAnsiTheme="minorHAnsi" w:cstheme="minorHAnsi"/>
          <w:bCs/>
        </w:rPr>
        <w:t>Bivakováním se pro účely této obecně závazné vyhlášky rozumí jednorázové přespání bez znaků dlouhodobějšího pobytu, a to bez ohledu na denní dobu.</w:t>
      </w:r>
    </w:p>
    <w:p w14:paraId="2BA55E42" w14:textId="77777777" w:rsidR="001A67A7" w:rsidRDefault="00E05935" w:rsidP="005A5C2C">
      <w:pPr>
        <w:pStyle w:val="Odstavecseseznamem"/>
        <w:numPr>
          <w:ilvl w:val="0"/>
          <w:numId w:val="18"/>
        </w:numPr>
        <w:spacing w:line="264" w:lineRule="auto"/>
        <w:ind w:left="426" w:right="425" w:hanging="426"/>
        <w:jc w:val="both"/>
        <w:rPr>
          <w:rFonts w:asciiTheme="minorHAnsi" w:hAnsiTheme="minorHAnsi" w:cstheme="minorHAnsi"/>
          <w:bCs/>
        </w:rPr>
      </w:pPr>
      <w:r w:rsidRPr="005A5C2C">
        <w:rPr>
          <w:rFonts w:asciiTheme="minorHAnsi" w:hAnsiTheme="minorHAnsi" w:cstheme="minorHAnsi"/>
          <w:bCs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="005A5C2C">
        <w:rPr>
          <w:rStyle w:val="Znakapoznpodarou"/>
          <w:rFonts w:asciiTheme="minorHAnsi" w:hAnsiTheme="minorHAnsi" w:cstheme="minorHAnsi"/>
          <w:bCs/>
        </w:rPr>
        <w:footnoteReference w:id="1"/>
      </w:r>
    </w:p>
    <w:p w14:paraId="2463110C" w14:textId="27E63153" w:rsidR="005A5C2C" w:rsidRPr="001A67A7" w:rsidRDefault="00E05935" w:rsidP="005A5C2C">
      <w:pPr>
        <w:pStyle w:val="Odstavecseseznamem"/>
        <w:numPr>
          <w:ilvl w:val="0"/>
          <w:numId w:val="18"/>
        </w:numPr>
        <w:spacing w:line="264" w:lineRule="auto"/>
        <w:ind w:left="426" w:right="425" w:hanging="426"/>
        <w:jc w:val="both"/>
        <w:rPr>
          <w:rFonts w:asciiTheme="minorHAnsi" w:hAnsiTheme="minorHAnsi" w:cstheme="minorHAnsi"/>
          <w:bCs/>
        </w:rPr>
      </w:pPr>
      <w:r w:rsidRPr="001A67A7">
        <w:rPr>
          <w:rFonts w:asciiTheme="minorHAnsi" w:hAnsiTheme="minorHAnsi" w:cstheme="minorHAnsi"/>
          <w:bCs/>
        </w:rPr>
        <w:t xml:space="preserve">Zařízením města sloužícím potřebám veřejnosti (dále jen „veřejně prospěšná zařízení“) se rozumí </w:t>
      </w:r>
      <w:r w:rsidR="001A67A7">
        <w:rPr>
          <w:rFonts w:asciiTheme="minorHAnsi" w:hAnsiTheme="minorHAnsi" w:cstheme="minorHAnsi"/>
          <w:bCs/>
        </w:rPr>
        <w:t xml:space="preserve">pro účely této vyhlášky </w:t>
      </w:r>
      <w:r w:rsidRPr="001A67A7">
        <w:rPr>
          <w:rFonts w:asciiTheme="minorHAnsi" w:hAnsiTheme="minorHAnsi" w:cstheme="minorHAnsi"/>
          <w:bCs/>
        </w:rPr>
        <w:t>zejména lavičky, zábradlí, odpadkové koše, nádoby na domovní odpad, stojany s koši a sáčky, zastávky veřejné dopravy, dopravní značení a zařízení, veřejné osvětlení, stojany</w:t>
      </w:r>
      <w:r w:rsidR="001A67A7">
        <w:rPr>
          <w:rFonts w:asciiTheme="minorHAnsi" w:hAnsiTheme="minorHAnsi" w:cstheme="minorHAnsi"/>
          <w:bCs/>
        </w:rPr>
        <w:t xml:space="preserve"> a boxy</w:t>
      </w:r>
      <w:r w:rsidRPr="001A67A7">
        <w:rPr>
          <w:rFonts w:asciiTheme="minorHAnsi" w:hAnsiTheme="minorHAnsi" w:cstheme="minorHAnsi"/>
          <w:bCs/>
        </w:rPr>
        <w:t xml:space="preserve"> na kola</w:t>
      </w:r>
      <w:r w:rsidR="001A67A7">
        <w:rPr>
          <w:rFonts w:asciiTheme="minorHAnsi" w:hAnsiTheme="minorHAnsi" w:cstheme="minorHAnsi"/>
          <w:bCs/>
        </w:rPr>
        <w:t xml:space="preserve">, </w:t>
      </w:r>
      <w:r w:rsidRPr="001A67A7">
        <w:rPr>
          <w:rFonts w:asciiTheme="minorHAnsi" w:hAnsiTheme="minorHAnsi" w:cstheme="minorHAnsi"/>
          <w:bCs/>
        </w:rPr>
        <w:t>dětská hřiště, pískoviště, sportovní plochy a zařízení včetně vybavení, výlepové plochy.</w:t>
      </w:r>
    </w:p>
    <w:p w14:paraId="2248588C" w14:textId="761683E8" w:rsidR="005A5C2C" w:rsidRDefault="00C618AF" w:rsidP="001D1358">
      <w:pPr>
        <w:widowControl/>
        <w:spacing w:line="264" w:lineRule="auto"/>
        <w:ind w:right="425"/>
        <w:jc w:val="center"/>
        <w:rPr>
          <w:rFonts w:asciiTheme="minorHAnsi" w:hAnsiTheme="minorHAnsi" w:cstheme="minorHAnsi"/>
          <w:b/>
          <w:bCs/>
        </w:rPr>
      </w:pPr>
      <w:bookmarkStart w:id="1" w:name="_Hlk112827036"/>
      <w:r>
        <w:rPr>
          <w:rFonts w:asciiTheme="minorHAnsi" w:hAnsiTheme="minorHAnsi" w:cstheme="minorHAnsi"/>
          <w:b/>
          <w:bCs/>
        </w:rPr>
        <w:t>Článek</w:t>
      </w:r>
      <w:bookmarkEnd w:id="1"/>
      <w:r>
        <w:rPr>
          <w:rFonts w:asciiTheme="minorHAnsi" w:hAnsiTheme="minorHAnsi" w:cstheme="minorHAnsi"/>
          <w:b/>
          <w:bCs/>
        </w:rPr>
        <w:t xml:space="preserve"> </w:t>
      </w:r>
      <w:r w:rsidR="001D1358">
        <w:rPr>
          <w:rFonts w:asciiTheme="minorHAnsi" w:hAnsiTheme="minorHAnsi" w:cstheme="minorHAnsi"/>
          <w:b/>
          <w:bCs/>
        </w:rPr>
        <w:t>3</w:t>
      </w:r>
    </w:p>
    <w:p w14:paraId="4AD25D5A" w14:textId="12535749" w:rsidR="00C25391" w:rsidRPr="005A5C2C" w:rsidRDefault="00C618AF" w:rsidP="001D1358">
      <w:pPr>
        <w:widowControl/>
        <w:spacing w:line="264" w:lineRule="auto"/>
        <w:ind w:right="425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Stanovení zákazu</w:t>
      </w:r>
    </w:p>
    <w:p w14:paraId="61A36F38" w14:textId="086ACE64" w:rsidR="00C618AF" w:rsidRDefault="005A5C2C" w:rsidP="003E104B">
      <w:pPr>
        <w:pStyle w:val="Odstavecseseznamem"/>
        <w:spacing w:before="120" w:after="60" w:line="264" w:lineRule="auto"/>
        <w:ind w:left="0" w:right="425"/>
        <w:jc w:val="both"/>
        <w:rPr>
          <w:rFonts w:asciiTheme="minorHAnsi" w:eastAsia="Times New Roman" w:hAnsiTheme="minorHAnsi" w:cstheme="minorHAnsi"/>
          <w:szCs w:val="20"/>
          <w:lang w:eastAsia="cs-CZ"/>
        </w:rPr>
      </w:pPr>
      <w:r>
        <w:rPr>
          <w:rFonts w:asciiTheme="minorHAnsi" w:eastAsia="Times New Roman" w:hAnsiTheme="minorHAnsi" w:cstheme="minorHAnsi"/>
          <w:szCs w:val="20"/>
          <w:lang w:eastAsia="cs-CZ"/>
        </w:rPr>
        <w:t>Přespávání a b</w:t>
      </w:r>
      <w:r w:rsidR="00C618AF" w:rsidRPr="00C618AF">
        <w:rPr>
          <w:rFonts w:asciiTheme="minorHAnsi" w:eastAsia="Times New Roman" w:hAnsiTheme="minorHAnsi" w:cstheme="minorHAnsi"/>
          <w:szCs w:val="20"/>
          <w:lang w:eastAsia="cs-CZ"/>
        </w:rPr>
        <w:t>ivakování</w:t>
      </w:r>
      <w:r>
        <w:rPr>
          <w:rFonts w:asciiTheme="minorHAnsi" w:eastAsia="Times New Roman" w:hAnsiTheme="minorHAnsi" w:cstheme="minorHAnsi"/>
          <w:szCs w:val="20"/>
          <w:lang w:eastAsia="cs-CZ"/>
        </w:rPr>
        <w:t xml:space="preserve"> </w:t>
      </w:r>
      <w:r w:rsidR="00C618AF" w:rsidRPr="00C618AF">
        <w:rPr>
          <w:rFonts w:asciiTheme="minorHAnsi" w:eastAsia="Times New Roman" w:hAnsiTheme="minorHAnsi" w:cstheme="minorHAnsi"/>
          <w:szCs w:val="20"/>
          <w:lang w:eastAsia="cs-CZ"/>
        </w:rPr>
        <w:t xml:space="preserve">je na území města </w:t>
      </w:r>
      <w:r>
        <w:rPr>
          <w:rFonts w:asciiTheme="minorHAnsi" w:eastAsia="Times New Roman" w:hAnsiTheme="minorHAnsi" w:cstheme="minorHAnsi"/>
          <w:szCs w:val="20"/>
          <w:lang w:eastAsia="cs-CZ"/>
        </w:rPr>
        <w:t>Choceň</w:t>
      </w:r>
      <w:r w:rsidR="00C618AF" w:rsidRPr="00C618AF">
        <w:rPr>
          <w:rFonts w:asciiTheme="minorHAnsi" w:eastAsia="Times New Roman" w:hAnsiTheme="minorHAnsi" w:cstheme="minorHAnsi"/>
          <w:szCs w:val="20"/>
          <w:lang w:eastAsia="cs-CZ"/>
        </w:rPr>
        <w:t xml:space="preserve"> </w:t>
      </w:r>
      <w:r w:rsidR="00C618AF" w:rsidRPr="00AF799B">
        <w:rPr>
          <w:rFonts w:asciiTheme="minorHAnsi" w:eastAsia="Times New Roman" w:hAnsiTheme="minorHAnsi" w:cstheme="minorHAnsi"/>
          <w:szCs w:val="20"/>
          <w:lang w:eastAsia="cs-CZ"/>
        </w:rPr>
        <w:t xml:space="preserve">zakázáno na veřejných prostranstvích vymezených v příloze č. 1 této obecně závazné vyhlášky a </w:t>
      </w:r>
      <w:r w:rsidR="002F53E2" w:rsidRPr="00AF799B">
        <w:rPr>
          <w:rFonts w:asciiTheme="minorHAnsi" w:eastAsia="Times New Roman" w:hAnsiTheme="minorHAnsi" w:cstheme="minorHAnsi"/>
          <w:szCs w:val="20"/>
          <w:lang w:eastAsia="cs-CZ"/>
        </w:rPr>
        <w:t>na/</w:t>
      </w:r>
      <w:r w:rsidR="001A67A7" w:rsidRPr="00AF799B">
        <w:rPr>
          <w:rFonts w:asciiTheme="minorHAnsi" w:eastAsia="Times New Roman" w:hAnsiTheme="minorHAnsi" w:cstheme="minorHAnsi"/>
          <w:szCs w:val="20"/>
          <w:lang w:eastAsia="cs-CZ"/>
        </w:rPr>
        <w:t>v</w:t>
      </w:r>
      <w:r w:rsidR="002F53E2" w:rsidRPr="00AF799B">
        <w:rPr>
          <w:rFonts w:asciiTheme="minorHAnsi" w:eastAsia="Times New Roman" w:hAnsiTheme="minorHAnsi" w:cstheme="minorHAnsi"/>
          <w:szCs w:val="20"/>
          <w:lang w:eastAsia="cs-CZ"/>
        </w:rPr>
        <w:t>e</w:t>
      </w:r>
      <w:r w:rsidR="001A67A7" w:rsidRPr="00AF799B">
        <w:rPr>
          <w:rFonts w:asciiTheme="minorHAnsi" w:eastAsia="Times New Roman" w:hAnsiTheme="minorHAnsi" w:cstheme="minorHAnsi"/>
          <w:szCs w:val="20"/>
          <w:lang w:eastAsia="cs-CZ"/>
        </w:rPr>
        <w:t xml:space="preserve"> </w:t>
      </w:r>
      <w:r w:rsidR="002F53E2" w:rsidRPr="00AF799B">
        <w:rPr>
          <w:rFonts w:asciiTheme="minorHAnsi" w:eastAsia="Times New Roman" w:hAnsiTheme="minorHAnsi" w:cstheme="minorHAnsi"/>
          <w:szCs w:val="20"/>
          <w:lang w:eastAsia="cs-CZ"/>
        </w:rPr>
        <w:t>veřejně prospěšných z</w:t>
      </w:r>
      <w:r w:rsidR="00C618AF" w:rsidRPr="00AF799B">
        <w:rPr>
          <w:rFonts w:asciiTheme="minorHAnsi" w:eastAsia="Times New Roman" w:hAnsiTheme="minorHAnsi" w:cstheme="minorHAnsi"/>
          <w:szCs w:val="20"/>
          <w:lang w:eastAsia="cs-CZ"/>
        </w:rPr>
        <w:t>ařízeních, která se na nacházejí</w:t>
      </w:r>
      <w:r w:rsidR="001A67A7" w:rsidRPr="00AF799B">
        <w:rPr>
          <w:rFonts w:asciiTheme="minorHAnsi" w:eastAsia="Times New Roman" w:hAnsiTheme="minorHAnsi" w:cstheme="minorHAnsi"/>
          <w:szCs w:val="20"/>
          <w:lang w:eastAsia="cs-CZ"/>
        </w:rPr>
        <w:t xml:space="preserve"> na </w:t>
      </w:r>
      <w:r w:rsidR="00566620" w:rsidRPr="00AF799B">
        <w:rPr>
          <w:rFonts w:asciiTheme="minorHAnsi" w:eastAsia="Times New Roman" w:hAnsiTheme="minorHAnsi" w:cstheme="minorHAnsi"/>
          <w:szCs w:val="20"/>
          <w:lang w:eastAsia="cs-CZ"/>
        </w:rPr>
        <w:t>těchto vymezených veřejných prostranstvích</w:t>
      </w:r>
      <w:r w:rsidR="00C618AF" w:rsidRPr="00AF799B">
        <w:rPr>
          <w:rFonts w:asciiTheme="minorHAnsi" w:eastAsia="Times New Roman" w:hAnsiTheme="minorHAnsi" w:cstheme="minorHAnsi"/>
          <w:szCs w:val="20"/>
          <w:lang w:eastAsia="cs-CZ"/>
        </w:rPr>
        <w:t>.</w:t>
      </w:r>
    </w:p>
    <w:p w14:paraId="70B2FB97" w14:textId="77777777" w:rsidR="005A5C2C" w:rsidRDefault="005A5C2C" w:rsidP="00C618AF">
      <w:pPr>
        <w:pStyle w:val="Odstavecseseznamem"/>
        <w:spacing w:before="120" w:after="60" w:line="264" w:lineRule="auto"/>
        <w:ind w:left="0" w:right="425"/>
        <w:jc w:val="both"/>
        <w:rPr>
          <w:rFonts w:asciiTheme="minorHAnsi" w:eastAsia="Times New Roman" w:hAnsiTheme="minorHAnsi" w:cstheme="minorHAnsi"/>
          <w:szCs w:val="20"/>
          <w:lang w:eastAsia="cs-CZ"/>
        </w:rPr>
      </w:pPr>
    </w:p>
    <w:p w14:paraId="30A6DE56" w14:textId="06167690" w:rsidR="007C3883" w:rsidRDefault="007C3883" w:rsidP="00C618AF">
      <w:pPr>
        <w:keepNext/>
        <w:keepLines/>
        <w:spacing w:line="264" w:lineRule="auto"/>
        <w:ind w:right="425"/>
        <w:jc w:val="center"/>
        <w:rPr>
          <w:rFonts w:asciiTheme="minorHAnsi" w:hAnsiTheme="minorHAnsi" w:cstheme="minorHAnsi"/>
          <w:b/>
          <w:bCs/>
        </w:rPr>
      </w:pPr>
      <w:r w:rsidRPr="00C25391">
        <w:rPr>
          <w:rFonts w:asciiTheme="minorHAnsi" w:hAnsiTheme="minorHAnsi" w:cstheme="minorHAnsi"/>
          <w:b/>
          <w:bCs/>
        </w:rPr>
        <w:lastRenderedPageBreak/>
        <w:t xml:space="preserve">Článek </w:t>
      </w:r>
      <w:r w:rsidR="001D1358">
        <w:rPr>
          <w:rFonts w:asciiTheme="minorHAnsi" w:hAnsiTheme="minorHAnsi" w:cstheme="minorHAnsi"/>
          <w:b/>
          <w:bCs/>
        </w:rPr>
        <w:t>4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0CAC487C" w14:textId="77777777" w:rsidR="007C3883" w:rsidRPr="007C3883" w:rsidRDefault="007C3883" w:rsidP="00C618AF">
      <w:pPr>
        <w:keepNext/>
        <w:keepLines/>
        <w:spacing w:line="264" w:lineRule="auto"/>
        <w:ind w:right="425"/>
        <w:jc w:val="center"/>
        <w:rPr>
          <w:rFonts w:asciiTheme="minorHAnsi" w:hAnsiTheme="minorHAnsi" w:cstheme="minorHAnsi"/>
          <w:b/>
          <w:bCs/>
        </w:rPr>
      </w:pPr>
      <w:r w:rsidRPr="007C3883">
        <w:rPr>
          <w:rFonts w:asciiTheme="minorHAnsi" w:hAnsiTheme="minorHAnsi" w:cstheme="minorHAnsi"/>
          <w:b/>
        </w:rPr>
        <w:t>Sankce</w:t>
      </w:r>
    </w:p>
    <w:p w14:paraId="48657C36" w14:textId="2D476029" w:rsidR="007C3883" w:rsidRDefault="007C3883" w:rsidP="003E104B">
      <w:pPr>
        <w:pStyle w:val="Odstavecseseznamem"/>
        <w:spacing w:before="120" w:after="60" w:line="264" w:lineRule="auto"/>
        <w:ind w:left="0" w:right="425"/>
        <w:jc w:val="both"/>
        <w:rPr>
          <w:rFonts w:asciiTheme="minorHAnsi" w:eastAsia="Times New Roman" w:hAnsiTheme="minorHAnsi" w:cstheme="minorHAnsi"/>
          <w:szCs w:val="20"/>
          <w:lang w:eastAsia="cs-CZ"/>
        </w:rPr>
      </w:pPr>
      <w:r w:rsidRPr="007C3883">
        <w:rPr>
          <w:rFonts w:asciiTheme="minorHAnsi" w:eastAsia="Times New Roman" w:hAnsiTheme="minorHAnsi" w:cstheme="minorHAnsi"/>
          <w:szCs w:val="20"/>
          <w:lang w:eastAsia="cs-CZ"/>
        </w:rPr>
        <w:t>Fyzick</w:t>
      </w:r>
      <w:r>
        <w:rPr>
          <w:rFonts w:asciiTheme="minorHAnsi" w:eastAsia="Times New Roman" w:hAnsiTheme="minorHAnsi" w:cstheme="minorHAnsi"/>
          <w:szCs w:val="20"/>
          <w:lang w:eastAsia="cs-CZ"/>
        </w:rPr>
        <w:t>é</w:t>
      </w:r>
      <w:r w:rsidRPr="007C3883">
        <w:rPr>
          <w:rFonts w:asciiTheme="minorHAnsi" w:eastAsia="Times New Roman" w:hAnsiTheme="minorHAnsi" w:cstheme="minorHAnsi"/>
          <w:szCs w:val="20"/>
          <w:lang w:eastAsia="cs-CZ"/>
        </w:rPr>
        <w:t>, právnick</w:t>
      </w:r>
      <w:r>
        <w:rPr>
          <w:rFonts w:asciiTheme="minorHAnsi" w:eastAsia="Times New Roman" w:hAnsiTheme="minorHAnsi" w:cstheme="minorHAnsi"/>
          <w:szCs w:val="20"/>
          <w:lang w:eastAsia="cs-CZ"/>
        </w:rPr>
        <w:t>é</w:t>
      </w:r>
      <w:r w:rsidRPr="007C3883">
        <w:rPr>
          <w:rFonts w:asciiTheme="minorHAnsi" w:eastAsia="Times New Roman" w:hAnsiTheme="minorHAnsi" w:cstheme="minorHAnsi"/>
          <w:szCs w:val="20"/>
          <w:lang w:eastAsia="cs-CZ"/>
        </w:rPr>
        <w:t xml:space="preserve"> nebo podnikající fyzick</w:t>
      </w:r>
      <w:r>
        <w:rPr>
          <w:rFonts w:asciiTheme="minorHAnsi" w:eastAsia="Times New Roman" w:hAnsiTheme="minorHAnsi" w:cstheme="minorHAnsi"/>
          <w:szCs w:val="20"/>
          <w:lang w:eastAsia="cs-CZ"/>
        </w:rPr>
        <w:t>é</w:t>
      </w:r>
      <w:r w:rsidRPr="007C3883">
        <w:rPr>
          <w:rFonts w:asciiTheme="minorHAnsi" w:eastAsia="Times New Roman" w:hAnsiTheme="minorHAnsi" w:cstheme="minorHAnsi"/>
          <w:szCs w:val="20"/>
          <w:lang w:eastAsia="cs-CZ"/>
        </w:rPr>
        <w:t xml:space="preserve"> osob</w:t>
      </w:r>
      <w:r>
        <w:rPr>
          <w:rFonts w:asciiTheme="minorHAnsi" w:eastAsia="Times New Roman" w:hAnsiTheme="minorHAnsi" w:cstheme="minorHAnsi"/>
          <w:szCs w:val="20"/>
          <w:lang w:eastAsia="cs-CZ"/>
        </w:rPr>
        <w:t xml:space="preserve">ě lze za porušení této vyhlášky </w:t>
      </w:r>
      <w:r w:rsidRPr="007C3883">
        <w:rPr>
          <w:rFonts w:asciiTheme="minorHAnsi" w:eastAsia="Times New Roman" w:hAnsiTheme="minorHAnsi" w:cstheme="minorHAnsi"/>
          <w:szCs w:val="20"/>
          <w:lang w:eastAsia="cs-CZ"/>
        </w:rPr>
        <w:t xml:space="preserve">uložit pokutu </w:t>
      </w:r>
      <w:r>
        <w:rPr>
          <w:rFonts w:asciiTheme="minorHAnsi" w:eastAsia="Times New Roman" w:hAnsiTheme="minorHAnsi" w:cstheme="minorHAnsi"/>
          <w:szCs w:val="20"/>
          <w:lang w:eastAsia="cs-CZ"/>
        </w:rPr>
        <w:t xml:space="preserve">až do výše </w:t>
      </w:r>
      <w:r w:rsidRPr="007C3883">
        <w:rPr>
          <w:rFonts w:asciiTheme="minorHAnsi" w:eastAsia="Times New Roman" w:hAnsiTheme="minorHAnsi" w:cstheme="minorHAnsi"/>
          <w:szCs w:val="20"/>
          <w:lang w:eastAsia="cs-CZ"/>
        </w:rPr>
        <w:t>100</w:t>
      </w:r>
      <w:r>
        <w:rPr>
          <w:rFonts w:asciiTheme="minorHAnsi" w:eastAsia="Times New Roman" w:hAnsiTheme="minorHAnsi" w:cstheme="minorHAnsi"/>
          <w:szCs w:val="20"/>
          <w:lang w:eastAsia="cs-CZ"/>
        </w:rPr>
        <w:t>.</w:t>
      </w:r>
      <w:r w:rsidRPr="007C3883">
        <w:rPr>
          <w:rFonts w:asciiTheme="minorHAnsi" w:eastAsia="Times New Roman" w:hAnsiTheme="minorHAnsi" w:cstheme="minorHAnsi"/>
          <w:szCs w:val="20"/>
          <w:lang w:eastAsia="cs-CZ"/>
        </w:rPr>
        <w:t>000 Kč</w:t>
      </w:r>
      <w:r>
        <w:rPr>
          <w:rStyle w:val="Znakapoznpodarou"/>
          <w:rFonts w:asciiTheme="minorHAnsi" w:eastAsia="Times New Roman" w:hAnsiTheme="minorHAnsi" w:cstheme="minorHAnsi"/>
          <w:szCs w:val="20"/>
          <w:lang w:eastAsia="cs-CZ"/>
        </w:rPr>
        <w:footnoteReference w:id="2"/>
      </w:r>
      <w:r w:rsidRPr="007C3883">
        <w:rPr>
          <w:rFonts w:asciiTheme="minorHAnsi" w:eastAsia="Times New Roman" w:hAnsiTheme="minorHAnsi" w:cstheme="minorHAnsi"/>
          <w:szCs w:val="20"/>
          <w:lang w:eastAsia="cs-CZ"/>
        </w:rPr>
        <w:t>.</w:t>
      </w:r>
    </w:p>
    <w:p w14:paraId="2640CFD3" w14:textId="77777777" w:rsidR="001A67A7" w:rsidRPr="007C3883" w:rsidRDefault="001A67A7" w:rsidP="003E104B">
      <w:pPr>
        <w:pStyle w:val="Odstavecseseznamem"/>
        <w:spacing w:before="120" w:after="60" w:line="264" w:lineRule="auto"/>
        <w:ind w:left="0" w:right="425"/>
        <w:jc w:val="both"/>
        <w:rPr>
          <w:rFonts w:asciiTheme="minorHAnsi" w:eastAsia="Times New Roman" w:hAnsiTheme="minorHAnsi" w:cstheme="minorHAnsi"/>
          <w:szCs w:val="20"/>
          <w:lang w:eastAsia="cs-CZ"/>
        </w:rPr>
      </w:pPr>
    </w:p>
    <w:p w14:paraId="785B022C" w14:textId="7661EB9A" w:rsidR="006C651D" w:rsidRPr="00C25391" w:rsidRDefault="006C651D" w:rsidP="003E104B">
      <w:pPr>
        <w:keepNext/>
        <w:keepLines/>
        <w:spacing w:line="264" w:lineRule="auto"/>
        <w:ind w:right="425"/>
        <w:jc w:val="center"/>
        <w:rPr>
          <w:rFonts w:asciiTheme="minorHAnsi" w:hAnsiTheme="minorHAnsi" w:cstheme="minorHAnsi"/>
          <w:b/>
          <w:bCs/>
        </w:rPr>
      </w:pPr>
      <w:r w:rsidRPr="00C25391">
        <w:rPr>
          <w:rFonts w:asciiTheme="minorHAnsi" w:hAnsiTheme="minorHAnsi" w:cstheme="minorHAnsi"/>
          <w:b/>
          <w:bCs/>
        </w:rPr>
        <w:t xml:space="preserve">Článek </w:t>
      </w:r>
      <w:r w:rsidR="001D1358">
        <w:rPr>
          <w:rFonts w:asciiTheme="minorHAnsi" w:hAnsiTheme="minorHAnsi" w:cstheme="minorHAnsi"/>
          <w:b/>
          <w:bCs/>
        </w:rPr>
        <w:t>5</w:t>
      </w:r>
    </w:p>
    <w:p w14:paraId="566F5B07" w14:textId="77777777" w:rsidR="006C651D" w:rsidRPr="00C25391" w:rsidRDefault="006C651D" w:rsidP="003E104B">
      <w:pPr>
        <w:keepNext/>
        <w:keepLines/>
        <w:spacing w:line="264" w:lineRule="auto"/>
        <w:ind w:right="425"/>
        <w:jc w:val="center"/>
        <w:rPr>
          <w:rFonts w:asciiTheme="minorHAnsi" w:hAnsiTheme="minorHAnsi" w:cstheme="minorHAnsi"/>
          <w:b/>
          <w:bCs/>
        </w:rPr>
      </w:pPr>
      <w:r w:rsidRPr="00C25391">
        <w:rPr>
          <w:rFonts w:asciiTheme="minorHAnsi" w:hAnsiTheme="minorHAnsi" w:cstheme="minorHAnsi"/>
          <w:b/>
          <w:bCs/>
        </w:rPr>
        <w:t>Účinnost</w:t>
      </w:r>
    </w:p>
    <w:p w14:paraId="79313387" w14:textId="1FDEA6B5" w:rsidR="006C651D" w:rsidRDefault="00384A89" w:rsidP="00384A89">
      <w:pPr>
        <w:spacing w:before="120" w:afterLines="60" w:after="144" w:line="264" w:lineRule="auto"/>
        <w:ind w:right="425"/>
        <w:jc w:val="both"/>
        <w:rPr>
          <w:rFonts w:asciiTheme="minorHAnsi" w:hAnsiTheme="minorHAnsi" w:cstheme="minorHAnsi"/>
        </w:rPr>
      </w:pPr>
      <w:r w:rsidRPr="00384A89">
        <w:rPr>
          <w:rFonts w:asciiTheme="minorHAnsi" w:hAnsiTheme="minorHAnsi" w:cstheme="minorHAnsi"/>
        </w:rPr>
        <w:t>Tato vyhláška nabývá účinnosti počátkem patnáctého dne následujícího po dni jejího vyhlášení.</w:t>
      </w:r>
    </w:p>
    <w:p w14:paraId="34A77B3A" w14:textId="1F719DB5" w:rsidR="005A5C2C" w:rsidRDefault="005A5C2C" w:rsidP="00C618AF">
      <w:pPr>
        <w:spacing w:before="120" w:afterLines="60" w:after="144" w:line="264" w:lineRule="auto"/>
        <w:ind w:right="425" w:firstLine="708"/>
        <w:jc w:val="both"/>
        <w:rPr>
          <w:rFonts w:asciiTheme="minorHAnsi" w:hAnsiTheme="minorHAnsi" w:cstheme="minorHAnsi"/>
        </w:rPr>
      </w:pPr>
    </w:p>
    <w:p w14:paraId="64BBEA3D" w14:textId="52482DF2" w:rsidR="001A67A7" w:rsidRDefault="001A67A7" w:rsidP="00C618AF">
      <w:pPr>
        <w:spacing w:before="120" w:afterLines="60" w:after="144" w:line="264" w:lineRule="auto"/>
        <w:ind w:right="425" w:firstLine="708"/>
        <w:jc w:val="both"/>
        <w:rPr>
          <w:rFonts w:asciiTheme="minorHAnsi" w:hAnsiTheme="minorHAnsi" w:cstheme="minorHAnsi"/>
        </w:rPr>
      </w:pPr>
    </w:p>
    <w:p w14:paraId="36178032" w14:textId="77777777" w:rsidR="00AF799B" w:rsidRDefault="00AF799B" w:rsidP="00C618AF">
      <w:pPr>
        <w:spacing w:before="120" w:afterLines="60" w:after="144" w:line="264" w:lineRule="auto"/>
        <w:ind w:right="425" w:firstLine="708"/>
        <w:jc w:val="both"/>
        <w:rPr>
          <w:rFonts w:asciiTheme="minorHAnsi" w:hAnsiTheme="minorHAnsi" w:cstheme="minorHAnsi"/>
        </w:rPr>
      </w:pPr>
    </w:p>
    <w:p w14:paraId="6F92B85A" w14:textId="77777777" w:rsidR="002B3957" w:rsidRDefault="002B3957" w:rsidP="00C618AF">
      <w:pPr>
        <w:spacing w:before="120" w:afterLines="60" w:after="144" w:line="264" w:lineRule="auto"/>
        <w:ind w:right="425" w:firstLine="708"/>
        <w:jc w:val="both"/>
        <w:rPr>
          <w:rFonts w:asciiTheme="minorHAnsi" w:hAnsiTheme="minorHAnsi" w:cstheme="minorHAnsi"/>
        </w:rPr>
      </w:pPr>
    </w:p>
    <w:p w14:paraId="6AB74DB4" w14:textId="77777777" w:rsidR="00F139CB" w:rsidRPr="00C25391" w:rsidRDefault="006C651D" w:rsidP="00C618AF">
      <w:pPr>
        <w:spacing w:line="264" w:lineRule="auto"/>
        <w:ind w:right="425"/>
        <w:rPr>
          <w:rFonts w:asciiTheme="minorHAnsi" w:hAnsiTheme="minorHAnsi" w:cstheme="minorHAnsi"/>
        </w:rPr>
      </w:pPr>
      <w:r w:rsidRPr="00C25391">
        <w:rPr>
          <w:rFonts w:asciiTheme="minorHAnsi" w:hAnsiTheme="minorHAnsi" w:cstheme="minorHAnsi"/>
        </w:rPr>
        <w:t xml:space="preserve">  </w:t>
      </w:r>
      <w:r w:rsidR="00F139CB" w:rsidRPr="00C25391">
        <w:rPr>
          <w:rFonts w:asciiTheme="minorHAnsi" w:hAnsiTheme="minorHAnsi" w:cstheme="minorHAnsi"/>
        </w:rPr>
        <w:tab/>
      </w:r>
      <w:r w:rsidRPr="00C25391">
        <w:rPr>
          <w:rFonts w:asciiTheme="minorHAnsi" w:hAnsiTheme="minorHAnsi" w:cstheme="minorHAnsi"/>
        </w:rPr>
        <w:t xml:space="preserve">  . . . . . . . . . . . . . . . . . . . . . . .</w:t>
      </w:r>
      <w:r w:rsidR="00F139CB" w:rsidRPr="00C25391">
        <w:rPr>
          <w:rFonts w:asciiTheme="minorHAnsi" w:hAnsiTheme="minorHAnsi" w:cstheme="minorHAnsi"/>
        </w:rPr>
        <w:tab/>
      </w:r>
      <w:r w:rsidR="00F139CB" w:rsidRPr="00C25391">
        <w:rPr>
          <w:rFonts w:asciiTheme="minorHAnsi" w:hAnsiTheme="minorHAnsi" w:cstheme="minorHAnsi"/>
        </w:rPr>
        <w:tab/>
      </w:r>
      <w:r w:rsidR="00F139CB" w:rsidRPr="00C25391">
        <w:rPr>
          <w:rFonts w:asciiTheme="minorHAnsi" w:hAnsiTheme="minorHAnsi" w:cstheme="minorHAnsi"/>
        </w:rPr>
        <w:tab/>
      </w:r>
      <w:r w:rsidR="00F139CB" w:rsidRPr="00C25391">
        <w:rPr>
          <w:rFonts w:asciiTheme="minorHAnsi" w:hAnsiTheme="minorHAnsi" w:cstheme="minorHAnsi"/>
        </w:rPr>
        <w:tab/>
        <w:t xml:space="preserve">    . . . . . . . . . . . . . . . . . . . . . . .</w:t>
      </w:r>
    </w:p>
    <w:p w14:paraId="152CD9B8" w14:textId="77777777" w:rsidR="006C651D" w:rsidRPr="00C25391" w:rsidRDefault="00F139CB" w:rsidP="00C618AF">
      <w:pPr>
        <w:spacing w:line="264" w:lineRule="auto"/>
        <w:ind w:right="425"/>
        <w:rPr>
          <w:rFonts w:asciiTheme="minorHAnsi" w:hAnsiTheme="minorHAnsi" w:cstheme="minorHAnsi"/>
        </w:rPr>
      </w:pPr>
      <w:r w:rsidRPr="00C25391">
        <w:rPr>
          <w:rFonts w:asciiTheme="minorHAnsi" w:hAnsiTheme="minorHAnsi" w:cstheme="minorHAnsi"/>
        </w:rPr>
        <w:tab/>
      </w:r>
      <w:r w:rsidRPr="00C25391">
        <w:rPr>
          <w:rFonts w:asciiTheme="minorHAnsi" w:hAnsiTheme="minorHAnsi" w:cstheme="minorHAnsi"/>
        </w:rPr>
        <w:tab/>
      </w:r>
      <w:r w:rsidR="002B3957">
        <w:rPr>
          <w:rFonts w:asciiTheme="minorHAnsi" w:hAnsiTheme="minorHAnsi" w:cstheme="minorHAnsi"/>
        </w:rPr>
        <w:t xml:space="preserve">  Jiří Hejzlar</w:t>
      </w:r>
      <w:r w:rsidR="002B3957">
        <w:rPr>
          <w:rFonts w:asciiTheme="minorHAnsi" w:hAnsiTheme="minorHAnsi" w:cstheme="minorHAnsi"/>
        </w:rPr>
        <w:tab/>
      </w:r>
      <w:r w:rsidR="002B3957">
        <w:rPr>
          <w:rFonts w:asciiTheme="minorHAnsi" w:hAnsiTheme="minorHAnsi" w:cstheme="minorHAnsi"/>
        </w:rPr>
        <w:tab/>
      </w:r>
      <w:r w:rsidR="002B3957">
        <w:rPr>
          <w:rFonts w:asciiTheme="minorHAnsi" w:hAnsiTheme="minorHAnsi" w:cstheme="minorHAnsi"/>
        </w:rPr>
        <w:tab/>
      </w:r>
      <w:r w:rsidR="002B3957">
        <w:rPr>
          <w:rFonts w:asciiTheme="minorHAnsi" w:hAnsiTheme="minorHAnsi" w:cstheme="minorHAnsi"/>
        </w:rPr>
        <w:tab/>
      </w:r>
      <w:r w:rsidR="002B3957">
        <w:rPr>
          <w:rFonts w:asciiTheme="minorHAnsi" w:hAnsiTheme="minorHAnsi" w:cstheme="minorHAnsi"/>
        </w:rPr>
        <w:tab/>
      </w:r>
      <w:r w:rsidR="002B3957">
        <w:rPr>
          <w:rFonts w:asciiTheme="minorHAnsi" w:hAnsiTheme="minorHAnsi" w:cstheme="minorHAnsi"/>
        </w:rPr>
        <w:tab/>
      </w:r>
      <w:r w:rsidRPr="00C25391">
        <w:rPr>
          <w:rFonts w:asciiTheme="minorHAnsi" w:hAnsiTheme="minorHAnsi" w:cstheme="minorHAnsi"/>
        </w:rPr>
        <w:t>Ing. Jan Ropek</w:t>
      </w:r>
    </w:p>
    <w:p w14:paraId="74A92DD3" w14:textId="77777777" w:rsidR="00F139CB" w:rsidRPr="00C25391" w:rsidRDefault="00F139CB" w:rsidP="00C618AF">
      <w:pPr>
        <w:spacing w:line="264" w:lineRule="auto"/>
        <w:ind w:right="425"/>
        <w:rPr>
          <w:rFonts w:asciiTheme="minorHAnsi" w:hAnsiTheme="minorHAnsi" w:cstheme="minorHAnsi"/>
        </w:rPr>
      </w:pPr>
      <w:r w:rsidRPr="00C25391">
        <w:rPr>
          <w:rFonts w:asciiTheme="minorHAnsi" w:hAnsiTheme="minorHAnsi" w:cstheme="minorHAnsi"/>
        </w:rPr>
        <w:t xml:space="preserve">                         místostarosta         </w:t>
      </w:r>
      <w:r w:rsidRPr="00C25391">
        <w:rPr>
          <w:rFonts w:asciiTheme="minorHAnsi" w:hAnsiTheme="minorHAnsi" w:cstheme="minorHAnsi"/>
        </w:rPr>
        <w:tab/>
      </w:r>
      <w:r w:rsidRPr="00C25391">
        <w:rPr>
          <w:rFonts w:asciiTheme="minorHAnsi" w:hAnsiTheme="minorHAnsi" w:cstheme="minorHAnsi"/>
        </w:rPr>
        <w:tab/>
      </w:r>
      <w:r w:rsidRPr="00C25391">
        <w:rPr>
          <w:rFonts w:asciiTheme="minorHAnsi" w:hAnsiTheme="minorHAnsi" w:cstheme="minorHAnsi"/>
        </w:rPr>
        <w:tab/>
      </w:r>
      <w:r w:rsidRPr="00C25391">
        <w:rPr>
          <w:rFonts w:asciiTheme="minorHAnsi" w:hAnsiTheme="minorHAnsi" w:cstheme="minorHAnsi"/>
        </w:rPr>
        <w:tab/>
      </w:r>
      <w:r w:rsidRPr="00C25391">
        <w:rPr>
          <w:rFonts w:asciiTheme="minorHAnsi" w:hAnsiTheme="minorHAnsi" w:cstheme="minorHAnsi"/>
        </w:rPr>
        <w:tab/>
        <w:t xml:space="preserve">   </w:t>
      </w:r>
      <w:r w:rsidR="002B3957">
        <w:rPr>
          <w:rFonts w:asciiTheme="minorHAnsi" w:hAnsiTheme="minorHAnsi" w:cstheme="minorHAnsi"/>
        </w:rPr>
        <w:t xml:space="preserve"> </w:t>
      </w:r>
      <w:r w:rsidRPr="00C25391">
        <w:rPr>
          <w:rFonts w:asciiTheme="minorHAnsi" w:hAnsiTheme="minorHAnsi" w:cstheme="minorHAnsi"/>
        </w:rPr>
        <w:t xml:space="preserve">starosta </w:t>
      </w:r>
    </w:p>
    <w:p w14:paraId="194FEA85" w14:textId="182F2036" w:rsidR="002B3957" w:rsidRDefault="002B3957" w:rsidP="00C618AF">
      <w:pPr>
        <w:spacing w:line="264" w:lineRule="auto"/>
        <w:ind w:right="425"/>
        <w:rPr>
          <w:rFonts w:asciiTheme="minorHAnsi" w:hAnsiTheme="minorHAnsi" w:cstheme="minorHAnsi"/>
          <w:u w:val="single"/>
        </w:rPr>
      </w:pPr>
    </w:p>
    <w:p w14:paraId="62F37DAC" w14:textId="0A3E004B" w:rsidR="005A5C2C" w:rsidRDefault="005A5C2C" w:rsidP="00C618AF">
      <w:pPr>
        <w:spacing w:line="264" w:lineRule="auto"/>
        <w:ind w:right="425"/>
        <w:rPr>
          <w:rFonts w:asciiTheme="minorHAnsi" w:hAnsiTheme="minorHAnsi" w:cstheme="minorHAnsi"/>
          <w:u w:val="single"/>
        </w:rPr>
      </w:pPr>
    </w:p>
    <w:p w14:paraId="079DF838" w14:textId="77777777" w:rsidR="00AF799B" w:rsidRDefault="00AF799B" w:rsidP="00C618AF">
      <w:pPr>
        <w:spacing w:line="264" w:lineRule="auto"/>
        <w:ind w:right="425"/>
        <w:rPr>
          <w:rFonts w:asciiTheme="minorHAnsi" w:hAnsiTheme="minorHAnsi" w:cstheme="minorHAnsi"/>
          <w:u w:val="single"/>
        </w:rPr>
      </w:pPr>
    </w:p>
    <w:p w14:paraId="7022EF99" w14:textId="77777777" w:rsidR="005A5C2C" w:rsidRDefault="005A5C2C" w:rsidP="00C618AF">
      <w:pPr>
        <w:spacing w:line="264" w:lineRule="auto"/>
        <w:ind w:right="425"/>
        <w:rPr>
          <w:rFonts w:asciiTheme="minorHAnsi" w:hAnsiTheme="minorHAnsi" w:cstheme="minorHAnsi"/>
          <w:u w:val="single"/>
        </w:rPr>
      </w:pPr>
    </w:p>
    <w:p w14:paraId="6E09F0C7" w14:textId="77777777" w:rsidR="002C4FC4" w:rsidRDefault="002B3957" w:rsidP="002C4FC4">
      <w:pPr>
        <w:spacing w:line="264" w:lineRule="auto"/>
        <w:ind w:right="425"/>
        <w:rPr>
          <w:rFonts w:asciiTheme="minorHAnsi" w:hAnsiTheme="minorHAnsi" w:cstheme="minorHAnsi"/>
          <w:u w:val="single"/>
        </w:rPr>
      </w:pPr>
      <w:r w:rsidRPr="002B3957">
        <w:rPr>
          <w:rFonts w:asciiTheme="minorHAnsi" w:hAnsiTheme="minorHAnsi" w:cstheme="minorHAnsi"/>
          <w:u w:val="single"/>
        </w:rPr>
        <w:t>Příloha č. 1:</w:t>
      </w:r>
      <w:r w:rsidR="002C4FC4">
        <w:rPr>
          <w:rFonts w:asciiTheme="minorHAnsi" w:hAnsiTheme="minorHAnsi" w:cstheme="minorHAnsi"/>
          <w:u w:val="single"/>
        </w:rPr>
        <w:t xml:space="preserve"> </w:t>
      </w:r>
    </w:p>
    <w:p w14:paraId="460D1628" w14:textId="790BD196" w:rsidR="009218AD" w:rsidRPr="002C4FC4" w:rsidRDefault="002B3957" w:rsidP="002C4FC4">
      <w:pPr>
        <w:spacing w:line="264" w:lineRule="auto"/>
        <w:ind w:right="425"/>
        <w:rPr>
          <w:rFonts w:asciiTheme="minorHAnsi" w:hAnsiTheme="minorHAnsi" w:cstheme="minorHAnsi"/>
          <w:u w:val="single"/>
        </w:rPr>
      </w:pPr>
      <w:r w:rsidRPr="002B3957">
        <w:rPr>
          <w:rFonts w:asciiTheme="minorHAnsi" w:hAnsiTheme="minorHAnsi" w:cstheme="minorHAnsi"/>
        </w:rPr>
        <w:t>Grafické znázornění vymezen</w:t>
      </w:r>
      <w:r w:rsidR="002C4FC4">
        <w:rPr>
          <w:rFonts w:asciiTheme="minorHAnsi" w:hAnsiTheme="minorHAnsi" w:cstheme="minorHAnsi"/>
        </w:rPr>
        <w:t>ých</w:t>
      </w:r>
      <w:r w:rsidRPr="002B3957">
        <w:rPr>
          <w:rFonts w:asciiTheme="minorHAnsi" w:hAnsiTheme="minorHAnsi" w:cstheme="minorHAnsi"/>
        </w:rPr>
        <w:t xml:space="preserve"> ploch</w:t>
      </w:r>
      <w:r w:rsidR="001A67A7">
        <w:rPr>
          <w:rFonts w:asciiTheme="minorHAnsi" w:hAnsiTheme="minorHAnsi" w:cstheme="minorHAnsi"/>
        </w:rPr>
        <w:t xml:space="preserve"> veřejných prostranství</w:t>
      </w:r>
      <w:r w:rsidRPr="002B3957">
        <w:rPr>
          <w:rFonts w:asciiTheme="minorHAnsi" w:hAnsiTheme="minorHAnsi" w:cstheme="minorHAnsi"/>
        </w:rPr>
        <w:t xml:space="preserve">, kde je zakázáno </w:t>
      </w:r>
      <w:r w:rsidR="005A5C2C">
        <w:rPr>
          <w:rFonts w:asciiTheme="minorHAnsi" w:hAnsiTheme="minorHAnsi" w:cstheme="minorHAnsi"/>
        </w:rPr>
        <w:t>přespávat a bivakovat</w:t>
      </w:r>
      <w:r w:rsidR="002C4FC4">
        <w:rPr>
          <w:rFonts w:asciiTheme="minorHAnsi" w:hAnsiTheme="minorHAnsi" w:cstheme="minorHAnsi"/>
        </w:rPr>
        <w:t>, rozdělený pro přehlednost do devíti mapových listů</w:t>
      </w:r>
      <w:r w:rsidRPr="002B3957">
        <w:rPr>
          <w:rFonts w:asciiTheme="minorHAnsi" w:hAnsiTheme="minorHAnsi" w:cstheme="minorHAnsi"/>
        </w:rPr>
        <w:t>.</w:t>
      </w:r>
    </w:p>
    <w:p w14:paraId="474A24D4" w14:textId="77777777" w:rsidR="002C4FC4" w:rsidRDefault="002C4FC4" w:rsidP="003E104B">
      <w:pPr>
        <w:spacing w:line="264" w:lineRule="auto"/>
        <w:ind w:right="425"/>
        <w:jc w:val="both"/>
        <w:rPr>
          <w:rFonts w:asciiTheme="minorHAnsi" w:hAnsiTheme="minorHAnsi" w:cstheme="minorHAnsi"/>
        </w:rPr>
      </w:pPr>
    </w:p>
    <w:p w14:paraId="29C3B5BD" w14:textId="12043AA2" w:rsidR="002C4FC4" w:rsidRDefault="002C4FC4" w:rsidP="003E104B">
      <w:pPr>
        <w:spacing w:line="264" w:lineRule="auto"/>
        <w:ind w:righ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kino, školka</w:t>
      </w:r>
    </w:p>
    <w:p w14:paraId="5E410037" w14:textId="5ACC1DD2" w:rsidR="002C4FC4" w:rsidRDefault="002C4FC4" w:rsidP="003E104B">
      <w:pPr>
        <w:spacing w:line="264" w:lineRule="auto"/>
        <w:ind w:righ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 Kopečky, škola, školka</w:t>
      </w:r>
    </w:p>
    <w:p w14:paraId="2CAF8113" w14:textId="2D4B2F6E" w:rsidR="002C4FC4" w:rsidRDefault="002C4FC4" w:rsidP="003E104B">
      <w:pPr>
        <w:spacing w:line="264" w:lineRule="auto"/>
        <w:ind w:righ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 Škola M. Choceňského</w:t>
      </w:r>
    </w:p>
    <w:p w14:paraId="3D40A29F" w14:textId="38674E0D" w:rsidR="002C4FC4" w:rsidRDefault="002C4FC4" w:rsidP="003E104B">
      <w:pPr>
        <w:spacing w:line="264" w:lineRule="auto"/>
        <w:ind w:righ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 přednádraží</w:t>
      </w:r>
    </w:p>
    <w:p w14:paraId="6E2A2050" w14:textId="3F86D22A" w:rsidR="002C4FC4" w:rsidRDefault="002C4FC4" w:rsidP="003E104B">
      <w:pPr>
        <w:spacing w:line="264" w:lineRule="auto"/>
        <w:ind w:righ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 parkoviště za radnicí</w:t>
      </w:r>
    </w:p>
    <w:p w14:paraId="32396CB3" w14:textId="55744DEB" w:rsidR="002C4FC4" w:rsidRDefault="002C4FC4" w:rsidP="003E104B">
      <w:pPr>
        <w:spacing w:line="264" w:lineRule="auto"/>
        <w:ind w:righ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 Zámek, dětské hřiště</w:t>
      </w:r>
    </w:p>
    <w:p w14:paraId="69DE15E6" w14:textId="1D0D61CC" w:rsidR="002C4FC4" w:rsidRDefault="002C4FC4" w:rsidP="003E104B">
      <w:pPr>
        <w:spacing w:line="264" w:lineRule="auto"/>
        <w:ind w:righ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 náměstí Tyršovo</w:t>
      </w:r>
    </w:p>
    <w:p w14:paraId="256D8356" w14:textId="0DD60D91" w:rsidR="002C4FC4" w:rsidRDefault="002C4FC4" w:rsidP="003E104B">
      <w:pPr>
        <w:spacing w:line="264" w:lineRule="auto"/>
        <w:ind w:righ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 DDM a knihovna</w:t>
      </w:r>
    </w:p>
    <w:p w14:paraId="67D31D7C" w14:textId="536E7144" w:rsidR="002C4FC4" w:rsidRDefault="002C4FC4" w:rsidP="003E104B">
      <w:pPr>
        <w:spacing w:line="264" w:lineRule="auto"/>
        <w:ind w:right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 Zámecký park</w:t>
      </w:r>
      <w:bookmarkStart w:id="2" w:name="_GoBack"/>
      <w:bookmarkEnd w:id="2"/>
    </w:p>
    <w:p w14:paraId="15D336DE" w14:textId="77777777" w:rsidR="002C4FC4" w:rsidRPr="00C25391" w:rsidRDefault="002C4FC4" w:rsidP="003E104B">
      <w:pPr>
        <w:spacing w:line="264" w:lineRule="auto"/>
        <w:ind w:right="425"/>
        <w:jc w:val="both"/>
        <w:rPr>
          <w:rFonts w:asciiTheme="minorHAnsi" w:hAnsiTheme="minorHAnsi" w:cstheme="minorHAnsi"/>
          <w:b/>
          <w:szCs w:val="24"/>
          <w:u w:val="single"/>
        </w:rPr>
      </w:pPr>
    </w:p>
    <w:sectPr w:rsidR="002C4FC4" w:rsidRPr="00C25391" w:rsidSect="002D29EE">
      <w:footerReference w:type="default" r:id="rId8"/>
      <w:headerReference w:type="first" r:id="rId9"/>
      <w:footerReference w:type="first" r:id="rId10"/>
      <w:type w:val="continuous"/>
      <w:pgSz w:w="11907" w:h="16840" w:code="9"/>
      <w:pgMar w:top="993" w:right="709" w:bottom="1418" w:left="1134" w:header="709" w:footer="4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DAFED" w14:textId="77777777" w:rsidR="00F17E25" w:rsidRDefault="00F17E25" w:rsidP="009332B3">
      <w:r>
        <w:separator/>
      </w:r>
    </w:p>
  </w:endnote>
  <w:endnote w:type="continuationSeparator" w:id="0">
    <w:p w14:paraId="5FA32347" w14:textId="77777777" w:rsidR="00F17E25" w:rsidRDefault="00F17E25" w:rsidP="0093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Ligh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60A0B" w14:textId="77777777" w:rsidR="00503C83" w:rsidRDefault="00503C83">
    <w:pPr>
      <w:pStyle w:val="Zpat"/>
      <w:jc w:val="center"/>
    </w:pPr>
    <w:r>
      <w:t xml:space="preserve"> </w:t>
    </w:r>
    <w:sdt>
      <w:sdtPr>
        <w:id w:val="27114831"/>
        <w:docPartObj>
          <w:docPartGallery w:val="Page Numbers (Bottom of Page)"/>
          <w:docPartUnique/>
        </w:docPartObj>
      </w:sdtPr>
      <w:sdtEndPr/>
      <w:sdtContent>
        <w:r w:rsidR="003F54D1">
          <w:fldChar w:fldCharType="begin"/>
        </w:r>
        <w:r w:rsidR="003F54D1">
          <w:instrText xml:space="preserve"> PAGE   \* MERGEFORMAT </w:instrText>
        </w:r>
        <w:r w:rsidR="003F54D1">
          <w:fldChar w:fldCharType="separate"/>
        </w:r>
        <w:r w:rsidR="00FC3A89">
          <w:rPr>
            <w:noProof/>
          </w:rPr>
          <w:t>2</w:t>
        </w:r>
        <w:r w:rsidR="003F54D1">
          <w:rPr>
            <w:noProof/>
          </w:rPr>
          <w:fldChar w:fldCharType="end"/>
        </w:r>
      </w:sdtContent>
    </w:sdt>
  </w:p>
  <w:p w14:paraId="0BCC3A6A" w14:textId="77777777" w:rsidR="00503C83" w:rsidRDefault="00503C8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3498667"/>
      <w:docPartObj>
        <w:docPartGallery w:val="Page Numbers (Bottom of Page)"/>
        <w:docPartUnique/>
      </w:docPartObj>
    </w:sdtPr>
    <w:sdtEndPr/>
    <w:sdtContent>
      <w:p w14:paraId="4F4A74E9" w14:textId="56BEF953" w:rsidR="00C618AF" w:rsidRDefault="00C618A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125B6F" w14:textId="77777777" w:rsidR="00C618AF" w:rsidRDefault="00C618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488ED" w14:textId="77777777" w:rsidR="00F17E25" w:rsidRDefault="00F17E25" w:rsidP="009332B3">
      <w:r>
        <w:separator/>
      </w:r>
    </w:p>
  </w:footnote>
  <w:footnote w:type="continuationSeparator" w:id="0">
    <w:p w14:paraId="5B2CF43E" w14:textId="77777777" w:rsidR="00F17E25" w:rsidRDefault="00F17E25" w:rsidP="009332B3">
      <w:r>
        <w:continuationSeparator/>
      </w:r>
    </w:p>
  </w:footnote>
  <w:footnote w:id="1">
    <w:p w14:paraId="1C1F3907" w14:textId="2F8AB0BA" w:rsidR="005A5C2C" w:rsidRDefault="005A5C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1A67A7">
        <w:t>§ 34 zákona č. 128/2000 Sb., o obcích (obecní zřízení), ve znění pozdějších předpisů</w:t>
      </w:r>
    </w:p>
  </w:footnote>
  <w:footnote w:id="2">
    <w:p w14:paraId="66312419" w14:textId="28E35BF6" w:rsidR="007C3883" w:rsidRPr="00496B93" w:rsidRDefault="007C3883" w:rsidP="007C3883">
      <w:pPr>
        <w:pStyle w:val="Textpoznpodarou"/>
        <w:rPr>
          <w:rFonts w:asciiTheme="minorHAnsi" w:hAnsiTheme="minorHAnsi" w:cstheme="minorHAnsi"/>
        </w:rPr>
      </w:pPr>
      <w:r w:rsidRPr="00496B93">
        <w:rPr>
          <w:rStyle w:val="Znakapoznpodarou"/>
          <w:rFonts w:asciiTheme="minorHAnsi" w:hAnsiTheme="minorHAnsi" w:cstheme="minorHAnsi"/>
        </w:rPr>
        <w:footnoteRef/>
      </w:r>
      <w:r w:rsidRPr="00496B93">
        <w:rPr>
          <w:rFonts w:asciiTheme="minorHAnsi" w:hAnsiTheme="minorHAnsi" w:cstheme="minorHAnsi"/>
        </w:rPr>
        <w:t xml:space="preserve"> § 4 zákona č. 251/2016 Sb., o některých přestupcích,</w:t>
      </w:r>
      <w:r w:rsidR="001A67A7">
        <w:rPr>
          <w:rFonts w:asciiTheme="minorHAnsi" w:hAnsiTheme="minorHAnsi" w:cstheme="minorHAnsi"/>
        </w:rPr>
        <w:t xml:space="preserve">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AA7E9" w14:textId="77777777" w:rsidR="00503C83" w:rsidRPr="006C651D" w:rsidRDefault="00503C83" w:rsidP="009332B3">
    <w:pPr>
      <w:pStyle w:val="Zhlav"/>
      <w:tabs>
        <w:tab w:val="left" w:pos="-709"/>
      </w:tabs>
      <w:ind w:firstLine="1418"/>
      <w:rPr>
        <w:rFonts w:asciiTheme="minorHAnsi" w:hAnsiTheme="minorHAnsi" w:cstheme="minorHAnsi"/>
        <w:b/>
        <w:spacing w:val="60"/>
        <w:sz w:val="40"/>
        <w:szCs w:val="40"/>
      </w:rPr>
    </w:pPr>
    <w:r w:rsidRPr="006C651D">
      <w:rPr>
        <w:rFonts w:asciiTheme="minorHAnsi" w:hAnsiTheme="minorHAnsi" w:cstheme="minorHAnsi"/>
        <w:b/>
        <w:noProof/>
        <w:spacing w:val="60"/>
        <w:sz w:val="40"/>
        <w:szCs w:val="40"/>
        <w:lang w:val="en-US" w:eastAsia="en-US"/>
      </w:rPr>
      <w:drawing>
        <wp:anchor distT="0" distB="0" distL="114300" distR="114300" simplePos="0" relativeHeight="251658240" behindDoc="0" locked="0" layoutInCell="1" allowOverlap="1" wp14:anchorId="3965C592" wp14:editId="1059333B">
          <wp:simplePos x="0" y="0"/>
          <wp:positionH relativeFrom="page">
            <wp:posOffset>857250</wp:posOffset>
          </wp:positionH>
          <wp:positionV relativeFrom="page">
            <wp:posOffset>412750</wp:posOffset>
          </wp:positionV>
          <wp:extent cx="628650" cy="768350"/>
          <wp:effectExtent l="19050" t="0" r="0" b="0"/>
          <wp:wrapNone/>
          <wp:docPr id="2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68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52B4" w:rsidRPr="006C651D">
      <w:rPr>
        <w:rFonts w:asciiTheme="minorHAnsi" w:hAnsiTheme="minorHAnsi" w:cstheme="minorHAnsi"/>
        <w:b/>
        <w:spacing w:val="60"/>
        <w:sz w:val="40"/>
        <w:szCs w:val="40"/>
      </w:rPr>
      <w:t>MĚST</w:t>
    </w:r>
    <w:r w:rsidR="007603EA" w:rsidRPr="006C651D">
      <w:rPr>
        <w:rFonts w:asciiTheme="minorHAnsi" w:hAnsiTheme="minorHAnsi" w:cstheme="minorHAnsi"/>
        <w:b/>
        <w:spacing w:val="60"/>
        <w:sz w:val="40"/>
        <w:szCs w:val="40"/>
      </w:rPr>
      <w:t>O</w:t>
    </w:r>
    <w:r w:rsidR="003152B4" w:rsidRPr="006C651D">
      <w:rPr>
        <w:rFonts w:asciiTheme="minorHAnsi" w:hAnsiTheme="minorHAnsi" w:cstheme="minorHAnsi"/>
        <w:b/>
        <w:spacing w:val="60"/>
        <w:sz w:val="40"/>
        <w:szCs w:val="40"/>
      </w:rPr>
      <w:t xml:space="preserve"> CHOCEŇ</w:t>
    </w:r>
  </w:p>
  <w:p w14:paraId="18308971" w14:textId="6C95D9CF" w:rsidR="00E05935" w:rsidRPr="00E05935" w:rsidRDefault="00E05935" w:rsidP="009332B3">
    <w:pPr>
      <w:pStyle w:val="Zhlav"/>
      <w:pBdr>
        <w:bottom w:val="single" w:sz="6" w:space="1" w:color="auto"/>
      </w:pBdr>
      <w:tabs>
        <w:tab w:val="left" w:pos="-709"/>
      </w:tabs>
      <w:spacing w:after="40"/>
      <w:ind w:firstLine="1418"/>
      <w:rPr>
        <w:rFonts w:asciiTheme="minorHAnsi" w:hAnsiTheme="minorHAnsi" w:cstheme="minorHAnsi"/>
        <w:b/>
        <w:szCs w:val="24"/>
      </w:rPr>
    </w:pPr>
    <w:r w:rsidRPr="00E05935">
      <w:rPr>
        <w:rFonts w:asciiTheme="minorHAnsi" w:hAnsiTheme="minorHAnsi" w:cstheme="minorHAnsi"/>
        <w:b/>
        <w:szCs w:val="24"/>
      </w:rPr>
      <w:t>ZASTUPITELSTVO MĚSTA CHOCEŇ</w:t>
    </w:r>
  </w:p>
  <w:p w14:paraId="1AB949A5" w14:textId="230BC36F" w:rsidR="00556D06" w:rsidRPr="006C651D" w:rsidRDefault="00503C83" w:rsidP="009332B3">
    <w:pPr>
      <w:pStyle w:val="Zhlav"/>
      <w:pBdr>
        <w:bottom w:val="single" w:sz="6" w:space="1" w:color="auto"/>
      </w:pBdr>
      <w:tabs>
        <w:tab w:val="left" w:pos="-709"/>
      </w:tabs>
      <w:spacing w:after="40"/>
      <w:ind w:firstLine="1418"/>
      <w:rPr>
        <w:rFonts w:asciiTheme="minorHAnsi" w:hAnsiTheme="minorHAnsi" w:cstheme="minorHAnsi"/>
        <w:szCs w:val="24"/>
      </w:rPr>
    </w:pPr>
    <w:r w:rsidRPr="006C651D">
      <w:rPr>
        <w:rFonts w:asciiTheme="minorHAnsi" w:hAnsiTheme="minorHAnsi" w:cstheme="minorHAnsi"/>
        <w:szCs w:val="24"/>
      </w:rPr>
      <w:t xml:space="preserve">Jungmannova 301, 565 </w:t>
    </w:r>
    <w:r w:rsidR="00EA3EAE">
      <w:rPr>
        <w:rFonts w:asciiTheme="minorHAnsi" w:hAnsiTheme="minorHAnsi" w:cstheme="minorHAnsi"/>
        <w:szCs w:val="24"/>
      </w:rPr>
      <w:t>0</w:t>
    </w:r>
    <w:r w:rsidRPr="006C651D">
      <w:rPr>
        <w:rFonts w:asciiTheme="minorHAnsi" w:hAnsiTheme="minorHAnsi" w:cstheme="minorHAnsi"/>
        <w:szCs w:val="24"/>
      </w:rPr>
      <w:t>1 Choce</w:t>
    </w:r>
    <w:r w:rsidR="00E05935">
      <w:rPr>
        <w:rFonts w:asciiTheme="minorHAnsi" w:hAnsiTheme="minorHAnsi" w:cstheme="minorHAnsi"/>
        <w:szCs w:val="24"/>
      </w:rPr>
      <w:t xml:space="preserve">ň, </w:t>
    </w:r>
    <w:r w:rsidR="00964AE1" w:rsidRPr="006C651D">
      <w:rPr>
        <w:rFonts w:asciiTheme="minorHAnsi" w:hAnsiTheme="minorHAnsi" w:cstheme="minorHAnsi"/>
        <w:szCs w:val="24"/>
      </w:rPr>
      <w:t>tel. 465 461 9</w:t>
    </w:r>
    <w:r w:rsidR="003152B4" w:rsidRPr="006C651D">
      <w:rPr>
        <w:rFonts w:asciiTheme="minorHAnsi" w:hAnsiTheme="minorHAnsi" w:cstheme="minorHAnsi"/>
        <w:szCs w:val="24"/>
      </w:rPr>
      <w:t>2</w:t>
    </w:r>
    <w:r w:rsidR="008007E6" w:rsidRPr="006C651D">
      <w:rPr>
        <w:rFonts w:asciiTheme="minorHAnsi" w:hAnsiTheme="minorHAnsi" w:cstheme="minorHAnsi"/>
        <w:szCs w:val="24"/>
      </w:rPr>
      <w:t>4</w:t>
    </w:r>
    <w:r w:rsidR="00964AE1" w:rsidRPr="006C651D">
      <w:rPr>
        <w:rFonts w:asciiTheme="minorHAnsi" w:hAnsiTheme="minorHAnsi" w:cstheme="minorHAnsi"/>
        <w:szCs w:val="24"/>
      </w:rPr>
      <w:t>,</w:t>
    </w:r>
    <w:r w:rsidR="003152B4" w:rsidRPr="006C651D">
      <w:rPr>
        <w:rFonts w:asciiTheme="minorHAnsi" w:hAnsiTheme="minorHAnsi" w:cstheme="minorHAnsi"/>
        <w:szCs w:val="24"/>
      </w:rPr>
      <w:t xml:space="preserve"> http://</w:t>
    </w:r>
    <w:r w:rsidR="00964AE1" w:rsidRPr="006C651D">
      <w:rPr>
        <w:rFonts w:asciiTheme="minorHAnsi" w:hAnsiTheme="minorHAnsi" w:cstheme="minorHAnsi"/>
        <w:szCs w:val="24"/>
      </w:rPr>
      <w:t>www.chocen.cz</w:t>
    </w:r>
  </w:p>
  <w:p w14:paraId="514B00CD" w14:textId="77777777" w:rsidR="00503C83" w:rsidRPr="006C651D" w:rsidRDefault="00503C83" w:rsidP="009332B3">
    <w:pPr>
      <w:pStyle w:val="Zhlav"/>
      <w:pBdr>
        <w:bottom w:val="single" w:sz="6" w:space="1" w:color="auto"/>
      </w:pBdr>
      <w:tabs>
        <w:tab w:val="left" w:pos="-709"/>
      </w:tabs>
      <w:ind w:firstLine="1418"/>
      <w:rPr>
        <w:rFonts w:asciiTheme="minorHAnsi" w:hAnsiTheme="minorHAnsi" w:cs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1D4"/>
    <w:multiLevelType w:val="hybridMultilevel"/>
    <w:tmpl w:val="AAF860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A275AC"/>
    <w:multiLevelType w:val="hybridMultilevel"/>
    <w:tmpl w:val="807ECB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46618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FE619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401CD7"/>
    <w:multiLevelType w:val="multilevel"/>
    <w:tmpl w:val="CC9AE30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715510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901274"/>
    <w:multiLevelType w:val="hybridMultilevel"/>
    <w:tmpl w:val="6486CA40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6"/>
  </w:num>
  <w:num w:numId="5">
    <w:abstractNumId w:val="14"/>
  </w:num>
  <w:num w:numId="6">
    <w:abstractNumId w:val="1"/>
  </w:num>
  <w:num w:numId="7">
    <w:abstractNumId w:val="13"/>
  </w:num>
  <w:num w:numId="8">
    <w:abstractNumId w:val="10"/>
  </w:num>
  <w:num w:numId="9">
    <w:abstractNumId w:val="5"/>
  </w:num>
  <w:num w:numId="10">
    <w:abstractNumId w:val="4"/>
  </w:num>
  <w:num w:numId="11">
    <w:abstractNumId w:val="7"/>
  </w:num>
  <w:num w:numId="12">
    <w:abstractNumId w:val="3"/>
  </w:num>
  <w:num w:numId="13">
    <w:abstractNumId w:val="8"/>
  </w:num>
  <w:num w:numId="14">
    <w:abstractNumId w:val="6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A37"/>
    <w:rsid w:val="00041583"/>
    <w:rsid w:val="000518A7"/>
    <w:rsid w:val="0005478F"/>
    <w:rsid w:val="00074F22"/>
    <w:rsid w:val="0007761B"/>
    <w:rsid w:val="000976F0"/>
    <w:rsid w:val="000B4D09"/>
    <w:rsid w:val="000D4D7E"/>
    <w:rsid w:val="00100AAE"/>
    <w:rsid w:val="00104DB2"/>
    <w:rsid w:val="00152C6B"/>
    <w:rsid w:val="001861E7"/>
    <w:rsid w:val="001A67A7"/>
    <w:rsid w:val="001D1358"/>
    <w:rsid w:val="001D472C"/>
    <w:rsid w:val="001E09DE"/>
    <w:rsid w:val="001F6332"/>
    <w:rsid w:val="00214037"/>
    <w:rsid w:val="00236A56"/>
    <w:rsid w:val="00240FC0"/>
    <w:rsid w:val="00246389"/>
    <w:rsid w:val="00265F61"/>
    <w:rsid w:val="002B319E"/>
    <w:rsid w:val="002B3957"/>
    <w:rsid w:val="002C28E7"/>
    <w:rsid w:val="002C394C"/>
    <w:rsid w:val="002C4FC4"/>
    <w:rsid w:val="002C75FA"/>
    <w:rsid w:val="002D29EE"/>
    <w:rsid w:val="002E0D15"/>
    <w:rsid w:val="002E7A76"/>
    <w:rsid w:val="002F53E2"/>
    <w:rsid w:val="003010B1"/>
    <w:rsid w:val="00306284"/>
    <w:rsid w:val="00311ED1"/>
    <w:rsid w:val="0031251A"/>
    <w:rsid w:val="003152B4"/>
    <w:rsid w:val="00336136"/>
    <w:rsid w:val="003532BF"/>
    <w:rsid w:val="00384A89"/>
    <w:rsid w:val="00395025"/>
    <w:rsid w:val="003966E4"/>
    <w:rsid w:val="003D08EE"/>
    <w:rsid w:val="003E104B"/>
    <w:rsid w:val="003F54D1"/>
    <w:rsid w:val="003F6561"/>
    <w:rsid w:val="00427994"/>
    <w:rsid w:val="00437D56"/>
    <w:rsid w:val="00451F7E"/>
    <w:rsid w:val="00495663"/>
    <w:rsid w:val="00496B93"/>
    <w:rsid w:val="004C4FF5"/>
    <w:rsid w:val="004E2F32"/>
    <w:rsid w:val="00502D13"/>
    <w:rsid w:val="00503C83"/>
    <w:rsid w:val="00556D06"/>
    <w:rsid w:val="00566620"/>
    <w:rsid w:val="005A0A37"/>
    <w:rsid w:val="005A1A12"/>
    <w:rsid w:val="005A5C2C"/>
    <w:rsid w:val="005C4E6C"/>
    <w:rsid w:val="00611212"/>
    <w:rsid w:val="00637B3A"/>
    <w:rsid w:val="006555CC"/>
    <w:rsid w:val="00664773"/>
    <w:rsid w:val="00673BAF"/>
    <w:rsid w:val="006773CE"/>
    <w:rsid w:val="006C651D"/>
    <w:rsid w:val="006D0FBB"/>
    <w:rsid w:val="006F0226"/>
    <w:rsid w:val="0072192B"/>
    <w:rsid w:val="00735B26"/>
    <w:rsid w:val="0073660A"/>
    <w:rsid w:val="00742CC6"/>
    <w:rsid w:val="00750D89"/>
    <w:rsid w:val="007603EA"/>
    <w:rsid w:val="0078181A"/>
    <w:rsid w:val="007A48BF"/>
    <w:rsid w:val="007C3883"/>
    <w:rsid w:val="007E008E"/>
    <w:rsid w:val="008007E6"/>
    <w:rsid w:val="008212BE"/>
    <w:rsid w:val="008721FE"/>
    <w:rsid w:val="008C11DF"/>
    <w:rsid w:val="008E1CFF"/>
    <w:rsid w:val="008E25FF"/>
    <w:rsid w:val="008F4EB3"/>
    <w:rsid w:val="0091655D"/>
    <w:rsid w:val="009218AD"/>
    <w:rsid w:val="009332B3"/>
    <w:rsid w:val="00964AE1"/>
    <w:rsid w:val="0098027B"/>
    <w:rsid w:val="009A547C"/>
    <w:rsid w:val="009C0CE3"/>
    <w:rsid w:val="00A02826"/>
    <w:rsid w:val="00A50827"/>
    <w:rsid w:val="00A50895"/>
    <w:rsid w:val="00A97BE7"/>
    <w:rsid w:val="00AA0496"/>
    <w:rsid w:val="00AA47CE"/>
    <w:rsid w:val="00AE1D5D"/>
    <w:rsid w:val="00AE3C29"/>
    <w:rsid w:val="00AF799B"/>
    <w:rsid w:val="00B2319E"/>
    <w:rsid w:val="00B81C79"/>
    <w:rsid w:val="00B91CE9"/>
    <w:rsid w:val="00BA2DAC"/>
    <w:rsid w:val="00BA6CE8"/>
    <w:rsid w:val="00BD06A9"/>
    <w:rsid w:val="00BD3BA8"/>
    <w:rsid w:val="00C25391"/>
    <w:rsid w:val="00C5032A"/>
    <w:rsid w:val="00C55F60"/>
    <w:rsid w:val="00C618AF"/>
    <w:rsid w:val="00C82A24"/>
    <w:rsid w:val="00CA1AD2"/>
    <w:rsid w:val="00CA5ADF"/>
    <w:rsid w:val="00CF5219"/>
    <w:rsid w:val="00D018CB"/>
    <w:rsid w:val="00D252B1"/>
    <w:rsid w:val="00D764CD"/>
    <w:rsid w:val="00D92CA9"/>
    <w:rsid w:val="00DB3888"/>
    <w:rsid w:val="00DC3E0B"/>
    <w:rsid w:val="00DD780F"/>
    <w:rsid w:val="00DE41D3"/>
    <w:rsid w:val="00E00C9B"/>
    <w:rsid w:val="00E05935"/>
    <w:rsid w:val="00E2261D"/>
    <w:rsid w:val="00E271D5"/>
    <w:rsid w:val="00E41013"/>
    <w:rsid w:val="00E8707A"/>
    <w:rsid w:val="00E93C5C"/>
    <w:rsid w:val="00EA3EAE"/>
    <w:rsid w:val="00EA4A03"/>
    <w:rsid w:val="00EC6568"/>
    <w:rsid w:val="00ED726B"/>
    <w:rsid w:val="00EE3F44"/>
    <w:rsid w:val="00EE7E5E"/>
    <w:rsid w:val="00EF45FD"/>
    <w:rsid w:val="00F139CB"/>
    <w:rsid w:val="00F17E25"/>
    <w:rsid w:val="00F31A2F"/>
    <w:rsid w:val="00F47D50"/>
    <w:rsid w:val="00F72A12"/>
    <w:rsid w:val="00F805DF"/>
    <w:rsid w:val="00FC22FA"/>
    <w:rsid w:val="00FC3A89"/>
    <w:rsid w:val="00FD0111"/>
    <w:rsid w:val="00FE5292"/>
    <w:rsid w:val="00FE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F12F5"/>
  <w15:docId w15:val="{AD5BBBB4-2AF5-4030-83B4-7D78EABD8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position w:val="40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547C"/>
    <w:pPr>
      <w:widowControl w:val="0"/>
      <w:spacing w:after="0" w:line="240" w:lineRule="auto"/>
    </w:pPr>
    <w:rPr>
      <w:rFonts w:ascii="Times New Roman" w:eastAsia="Times New Roman" w:hAnsi="Times New Roman"/>
      <w:position w:val="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51F7E"/>
    <w:pPr>
      <w:keepNext/>
      <w:widowControl/>
      <w:autoSpaceDE w:val="0"/>
      <w:autoSpaceDN w:val="0"/>
      <w:adjustRightInd w:val="0"/>
      <w:spacing w:before="120"/>
      <w:jc w:val="center"/>
      <w:outlineLvl w:val="0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9332B3"/>
    <w:pPr>
      <w:widowControl/>
    </w:pPr>
    <w:rPr>
      <w:rFonts w:ascii="Arial" w:hAnsi="Arial" w:cs="Arial"/>
      <w:szCs w:val="24"/>
    </w:rPr>
  </w:style>
  <w:style w:type="paragraph" w:styleId="Zhlav">
    <w:name w:val="header"/>
    <w:basedOn w:val="Normln"/>
    <w:link w:val="Zhlav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332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32B3"/>
    <w:rPr>
      <w:rFonts w:ascii="Times New Roman" w:eastAsia="Times New Roman" w:hAnsi="Times New Roman"/>
      <w:position w:val="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2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2B3"/>
    <w:rPr>
      <w:rFonts w:ascii="Tahoma" w:eastAsia="Times New Roman" w:hAnsi="Tahoma" w:cs="Tahoma"/>
      <w:position w:val="0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9A547C"/>
    <w:pPr>
      <w:tabs>
        <w:tab w:val="left" w:pos="567"/>
        <w:tab w:val="left" w:pos="851"/>
        <w:tab w:val="left" w:pos="3119"/>
        <w:tab w:val="left" w:pos="5387"/>
        <w:tab w:val="left" w:pos="7088"/>
      </w:tabs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9A547C"/>
    <w:rPr>
      <w:rFonts w:ascii="Times New Roman" w:eastAsia="Times New Roman" w:hAnsi="Times New Roman"/>
      <w:b/>
      <w:position w:val="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451F7E"/>
    <w:rPr>
      <w:rFonts w:ascii="Times New Roman" w:eastAsia="Times New Roman" w:hAnsi="Times New Roman"/>
      <w:b/>
      <w:bCs/>
      <w:position w:val="0"/>
      <w:lang w:eastAsia="cs-CZ"/>
    </w:rPr>
  </w:style>
  <w:style w:type="paragraph" w:styleId="Seznam">
    <w:name w:val="List"/>
    <w:basedOn w:val="Normln"/>
    <w:rsid w:val="008C11DF"/>
    <w:pPr>
      <w:ind w:left="283" w:hanging="283"/>
    </w:pPr>
  </w:style>
  <w:style w:type="paragraph" w:styleId="Odstavecseseznamem">
    <w:name w:val="List Paragraph"/>
    <w:basedOn w:val="Normln"/>
    <w:uiPriority w:val="34"/>
    <w:qFormat/>
    <w:rsid w:val="006C651D"/>
    <w:pPr>
      <w:widowControl/>
      <w:spacing w:after="200" w:line="276" w:lineRule="auto"/>
      <w:ind w:left="720"/>
      <w:contextualSpacing/>
    </w:pPr>
    <w:rPr>
      <w:rFonts w:ascii="Arial" w:eastAsiaTheme="minorHAnsi" w:hAnsi="Arial"/>
      <w:szCs w:val="24"/>
      <w:lang w:eastAsia="en-US"/>
    </w:rPr>
  </w:style>
  <w:style w:type="character" w:customStyle="1" w:styleId="tucne">
    <w:name w:val="tucne"/>
    <w:basedOn w:val="Standardnpsmoodstavce"/>
    <w:rsid w:val="006C651D"/>
  </w:style>
  <w:style w:type="paragraph" w:styleId="Textpoznpodarou">
    <w:name w:val="footnote text"/>
    <w:basedOn w:val="Normln"/>
    <w:link w:val="TextpoznpodarouChar"/>
    <w:semiHidden/>
    <w:rsid w:val="006C651D"/>
    <w:pPr>
      <w:widowControl/>
    </w:pPr>
    <w:rPr>
      <w:noProof/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651D"/>
    <w:rPr>
      <w:rFonts w:ascii="Times New Roman" w:eastAsia="Times New Roman" w:hAnsi="Times New Roman"/>
      <w:noProof/>
      <w:position w:val="0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C651D"/>
    <w:rPr>
      <w:vertAlign w:val="superscript"/>
    </w:rPr>
  </w:style>
  <w:style w:type="paragraph" w:customStyle="1" w:styleId="Oddstavcevlncch">
    <w:name w:val="Oddstavce v článcích"/>
    <w:basedOn w:val="Normln"/>
    <w:next w:val="Normln"/>
    <w:rsid w:val="006C651D"/>
    <w:pPr>
      <w:keepLines/>
      <w:widowControl/>
      <w:numPr>
        <w:numId w:val="3"/>
      </w:numPr>
      <w:spacing w:after="60"/>
      <w:jc w:val="both"/>
    </w:pPr>
    <w:rPr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C38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388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3883"/>
    <w:rPr>
      <w:rFonts w:ascii="Times New Roman" w:eastAsia="Times New Roman" w:hAnsi="Times New Roman"/>
      <w:positio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38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3883"/>
    <w:rPr>
      <w:rFonts w:ascii="Times New Roman" w:eastAsia="Times New Roman" w:hAnsi="Times New Roman"/>
      <w:b/>
      <w:bCs/>
      <w:position w:val="0"/>
      <w:sz w:val="20"/>
      <w:szCs w:val="20"/>
      <w:lang w:eastAsia="cs-CZ"/>
    </w:rPr>
  </w:style>
  <w:style w:type="paragraph" w:customStyle="1" w:styleId="Default">
    <w:name w:val="Default"/>
    <w:rsid w:val="00E0593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stupky6\Data%20aplikac&#237;\Microsoft\&#352;ablony\&#353;ablona_p&#345;estup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B7BE7-7EAB-4E20-974A-A5ABA3B2D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šablona_přestupky</Template>
  <TotalTime>1269</TotalTime>
  <Pages>2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Vilém Stejskal</dc:creator>
  <cp:keywords/>
  <dc:description/>
  <cp:lastModifiedBy>Vilém Stejskal</cp:lastModifiedBy>
  <cp:revision>9</cp:revision>
  <cp:lastPrinted>2022-08-31T06:24:00Z</cp:lastPrinted>
  <dcterms:created xsi:type="dcterms:W3CDTF">2022-08-30T09:31:00Z</dcterms:created>
  <dcterms:modified xsi:type="dcterms:W3CDTF">2022-10-13T12:01:00Z</dcterms:modified>
</cp:coreProperties>
</file>