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240" w:after="12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ěstys Rataje nad S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ázavou</w:t>
        <w:br/>
        <w:t xml:space="preserve">Zastupitelstvo m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ěstyse Rataje nad S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ázavou</w:t>
      </w:r>
    </w:p>
    <w:p>
      <w:pPr>
        <w:spacing w:before="238" w:after="238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Obecn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ě z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ávazná vyhlá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ška městyse Rataje nad S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ázavou</w:t>
        <w:br/>
        <w:t xml:space="preserve">o místním poplatku za obecní systém odpadového hospodá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řstv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</w:t>
      </w:r>
    </w:p>
    <w:p>
      <w:pPr>
        <w:spacing w:before="62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Zastupitelstvo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ěstyse Rataje nad 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ázavou se na svém zasedání dne 5. zá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2023 usneslo vydat na základ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§ 14 zákona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č. 565/1990 Sb., o 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ístních poplatcích, ve zn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ředpisů (d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ále jen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zákon o místních poplatcích“), a v souladu s § 10 písm. d) a § 84 odst. 2 písm. h) zákona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č. 128/2000 Sb., o obc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(obecní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ízení), ve zn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ředpisů, tuto obecně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ávaznou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šku (d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ále jen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ška“):</w:t>
      </w:r>
    </w:p>
    <w:p>
      <w:p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1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Úvodní ustanovení</w:t>
      </w:r>
    </w:p>
    <w:p>
      <w:pPr>
        <w:numPr>
          <w:ilvl w:val="0"/>
          <w:numId w:val="5"/>
        </w:numPr>
        <w:tabs>
          <w:tab w:val="left" w:pos="20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ěstys Rataje nad 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ázavou touto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škou zav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ádí místní poplatek za obecní systém odpadového hospodá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řstv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(dále jen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poplatek“).</w:t>
      </w:r>
    </w:p>
    <w:p>
      <w:pPr>
        <w:numPr>
          <w:ilvl w:val="0"/>
          <w:numId w:val="5"/>
        </w:numPr>
        <w:tabs>
          <w:tab w:val="left" w:pos="20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Poplatkovým obdobím poplatku je kalendá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rok.</w:t>
      </w:r>
    </w:p>
    <w:p>
      <w:pPr>
        <w:numPr>
          <w:ilvl w:val="0"/>
          <w:numId w:val="5"/>
        </w:numPr>
        <w:tabs>
          <w:tab w:val="left" w:pos="20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Správcem poplatku je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řad městyse.</w:t>
      </w:r>
    </w:p>
    <w:p>
      <w:p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2</w:t>
        <w:br/>
        <w:t xml:space="preserve">Poplatn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ík</w:t>
      </w:r>
    </w:p>
    <w:p>
      <w:pPr>
        <w:numPr>
          <w:ilvl w:val="0"/>
          <w:numId w:val="7"/>
        </w:numPr>
        <w:tabs>
          <w:tab w:val="left" w:pos="20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Poplatníkem poplatku je</w:t>
      </w:r>
    </w:p>
    <w:p>
      <w:pPr>
        <w:numPr>
          <w:ilvl w:val="0"/>
          <w:numId w:val="7"/>
        </w:numPr>
        <w:tabs>
          <w:tab w:val="left" w:pos="20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fyzická osoba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řihl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 v 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ěstysi</w:t>
      </w:r>
    </w:p>
    <w:p>
      <w:pPr>
        <w:numPr>
          <w:ilvl w:val="0"/>
          <w:numId w:val="7"/>
        </w:numPr>
        <w:tabs>
          <w:tab w:val="left" w:pos="20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nebo vlastník nemovité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ěci zahrnuj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ící byt, rodinný 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ům nebo stavbu pro rodinnou rekreaci, ve kter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není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řihl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ádná fyzická osoba a která je umíst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ěna na 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území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ěstyse.</w:t>
      </w:r>
    </w:p>
    <w:p>
      <w:pPr>
        <w:numPr>
          <w:ilvl w:val="0"/>
          <w:numId w:val="7"/>
        </w:numPr>
        <w:tabs>
          <w:tab w:val="left" w:pos="20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Spoluvlastníci nemovité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ěci zahrnuj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ící byt, rodinný 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ům nebo stavbu pro rodinnou rekreaci jsou povinni plnit poplatkovou povinnost společně a nerozd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íln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ě.</w:t>
      </w:r>
    </w:p>
    <w:p>
      <w:p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3</w:t>
        <w:br/>
        <w:t xml:space="preserve">Ohlašovac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 povinnost</w:t>
      </w:r>
    </w:p>
    <w:p>
      <w:pPr>
        <w:numPr>
          <w:ilvl w:val="0"/>
          <w:numId w:val="9"/>
        </w:numPr>
        <w:tabs>
          <w:tab w:val="left" w:pos="20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Poplatník je povinen podat správci poplatku ohlá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nejpozd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ěji do 30 dnů ode dne vzniku sv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poplatkové povinnosti; údaje uvád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v ohlá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upravuje zákon.</w:t>
      </w:r>
    </w:p>
    <w:p>
      <w:pPr>
        <w:numPr>
          <w:ilvl w:val="0"/>
          <w:numId w:val="9"/>
        </w:numPr>
        <w:tabs>
          <w:tab w:val="left" w:pos="20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Dojde-li ke zm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ěně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údaj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uveden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ých v ohlá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í, je poplatník povinen tuto zm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ěnu ozn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ámit do 15 dn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ode dne, kdy nastala.</w:t>
      </w:r>
    </w:p>
    <w:p>
      <w:p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4</w:t>
        <w:br/>
        <w:t xml:space="preserve">Sazba poplatku</w:t>
      </w:r>
    </w:p>
    <w:p>
      <w:pPr>
        <w:numPr>
          <w:ilvl w:val="0"/>
          <w:numId w:val="11"/>
        </w:numPr>
        <w:tabs>
          <w:tab w:val="left" w:pos="20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Sazba poplatku za kalendá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rok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čin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1100 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č.</w:t>
      </w:r>
    </w:p>
    <w:p>
      <w:pPr>
        <w:numPr>
          <w:ilvl w:val="0"/>
          <w:numId w:val="11"/>
        </w:numPr>
        <w:tabs>
          <w:tab w:val="left" w:pos="20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Poplatek se v 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ě, že poplatkov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 povinnost vznikla z 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ůvodu přihl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fyzické osoby v 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ěstysi, snižuje o jednu dvan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áctinu za ka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 kalendá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íc, na jeho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 konci</w:t>
      </w:r>
    </w:p>
    <w:p>
      <w:pPr>
        <w:numPr>
          <w:ilvl w:val="0"/>
          <w:numId w:val="11"/>
        </w:numPr>
        <w:tabs>
          <w:tab w:val="left" w:pos="20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není tato fyzická osoba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řihl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šena v městysi,</w:t>
      </w:r>
    </w:p>
    <w:p>
      <w:pPr>
        <w:numPr>
          <w:ilvl w:val="0"/>
          <w:numId w:val="11"/>
        </w:numPr>
        <w:tabs>
          <w:tab w:val="left" w:pos="20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nebo je tato fyzická osoba od poplatku osvobozena.</w:t>
      </w:r>
    </w:p>
    <w:p>
      <w:pPr>
        <w:numPr>
          <w:ilvl w:val="0"/>
          <w:numId w:val="11"/>
        </w:numPr>
        <w:tabs>
          <w:tab w:val="left" w:pos="20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Poplatek se v 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ě, že poplatkov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 povinnost vznikla z 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ůvodu vlastnictv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jednotlivé nemovité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ěci zahrnuj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ící byt, rodinný 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ům nebo stavbu pro rodinnou rekreaci um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na území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ěstyse, snižuje o jednu dvan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áctinu za ka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 kalendá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íc, na jeho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 konci</w:t>
      </w:r>
    </w:p>
    <w:p>
      <w:pPr>
        <w:numPr>
          <w:ilvl w:val="0"/>
          <w:numId w:val="11"/>
        </w:numPr>
        <w:tabs>
          <w:tab w:val="left" w:pos="20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je v této nemovité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ěci přihl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šena alespoň 1 fyzick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 osoba,</w:t>
      </w:r>
    </w:p>
    <w:p>
      <w:pPr>
        <w:numPr>
          <w:ilvl w:val="0"/>
          <w:numId w:val="11"/>
        </w:numPr>
        <w:tabs>
          <w:tab w:val="left" w:pos="20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poplatník nevlastní tuto nemovitou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ěc,</w:t>
      </w:r>
    </w:p>
    <w:p>
      <w:pPr>
        <w:numPr>
          <w:ilvl w:val="0"/>
          <w:numId w:val="11"/>
        </w:numPr>
        <w:tabs>
          <w:tab w:val="left" w:pos="20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nebo je poplatník od poplatku osvobozen.</w:t>
      </w:r>
    </w:p>
    <w:p>
      <w:p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5</w:t>
        <w:br/>
        <w:t xml:space="preserve">Splatnost poplatku</w:t>
      </w:r>
    </w:p>
    <w:p>
      <w:pPr>
        <w:numPr>
          <w:ilvl w:val="0"/>
          <w:numId w:val="13"/>
        </w:numPr>
        <w:tabs>
          <w:tab w:val="left" w:pos="20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Poplatek je splatný nejpozd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ěji do 30.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kalendá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ího roku.</w:t>
      </w:r>
    </w:p>
    <w:p>
      <w:pPr>
        <w:numPr>
          <w:ilvl w:val="0"/>
          <w:numId w:val="13"/>
        </w:numPr>
        <w:tabs>
          <w:tab w:val="left" w:pos="20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Vznikne-li poplatková povinnost po datu splatnosti uvedeném v odstavci 1, je poplatek splatný nejpozd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ěji do patn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áctého dne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íce, který následuje po 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íci, ve kterém poplatková povinnost vznikla.</w:t>
      </w:r>
    </w:p>
    <w:p>
      <w:pPr>
        <w:numPr>
          <w:ilvl w:val="0"/>
          <w:numId w:val="13"/>
        </w:numPr>
        <w:tabs>
          <w:tab w:val="left" w:pos="20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ůta splatnosti neskonč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poplatníkovi 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íve ne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 lhůta pro pod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ání ohlá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podle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čl. 3 odst. 1 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éto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šky.</w:t>
      </w:r>
    </w:p>
    <w:p>
      <w:p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6</w:t>
        <w:br/>
        <w:t xml:space="preserve"> Osvobozen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 a úlevy </w:t>
      </w:r>
    </w:p>
    <w:p>
      <w:pPr>
        <w:numPr>
          <w:ilvl w:val="0"/>
          <w:numId w:val="15"/>
        </w:numPr>
        <w:tabs>
          <w:tab w:val="left" w:pos="20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Od poplatku je osvobozena osoba, které poplatková povinnost vznikla z 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ůvodu přihl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v 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ěstysi a kter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 je:</w:t>
      </w:r>
    </w:p>
    <w:p>
      <w:pPr>
        <w:numPr>
          <w:ilvl w:val="0"/>
          <w:numId w:val="15"/>
        </w:numPr>
        <w:tabs>
          <w:tab w:val="left" w:pos="20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poplatníkem poplatku za odkládání komunálního odpadu z nemovité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ěci v jin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obci a má v této jiné obci bydli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ště,</w:t>
      </w:r>
    </w:p>
    <w:p>
      <w:pPr>
        <w:numPr>
          <w:ilvl w:val="0"/>
          <w:numId w:val="15"/>
        </w:numPr>
        <w:tabs>
          <w:tab w:val="left" w:pos="20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umíst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ěna do dětsk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domova pro 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ěti do 3 let věku, školsk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za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 pro výkon ústavní nebo ochranné výchovy nebo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školsk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za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 pro preventivn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ýchovnou pé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či na 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áklad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rozhodnut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soudu nebo smlouvy,</w:t>
      </w:r>
    </w:p>
    <w:p>
      <w:pPr>
        <w:numPr>
          <w:ilvl w:val="0"/>
          <w:numId w:val="15"/>
        </w:numPr>
        <w:tabs>
          <w:tab w:val="left" w:pos="20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umíst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ěna do zař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 pro 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ěti vyžaduj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ící okam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žitou pomoc na 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áklad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rozhodnut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soudu, na 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ádost obecního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řadu obce s rozš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řenou působnost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í, zákonného zástupce dít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ěte nebo nezletil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ého,</w:t>
      </w:r>
    </w:p>
    <w:p>
      <w:pPr>
        <w:numPr>
          <w:ilvl w:val="0"/>
          <w:numId w:val="15"/>
        </w:numPr>
        <w:tabs>
          <w:tab w:val="left" w:pos="20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umíst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ěna v domově pro osoby se zdravotn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 posti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ím, domov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pro seniory, domově se zvl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štn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 re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žimem nebo v chr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ém bydlení,</w:t>
      </w:r>
    </w:p>
    <w:p>
      <w:pPr>
        <w:numPr>
          <w:ilvl w:val="0"/>
          <w:numId w:val="15"/>
        </w:numPr>
        <w:tabs>
          <w:tab w:val="left" w:pos="20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nebo na základ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ákona omezena na osobní svobod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s 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ýjimkou osoby vykonávající trest domácího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ězen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í.</w:t>
      </w:r>
    </w:p>
    <w:p>
      <w:pPr>
        <w:numPr>
          <w:ilvl w:val="0"/>
          <w:numId w:val="15"/>
        </w:numPr>
        <w:tabs>
          <w:tab w:val="left" w:pos="20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Úleva se poskytuje osob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ě, kter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poplatková povinnost vznikla z 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ůvodu přihl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v 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ěstysi a kter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á:</w:t>
      </w:r>
    </w:p>
    <w:p>
      <w:pPr>
        <w:numPr>
          <w:ilvl w:val="0"/>
          <w:numId w:val="15"/>
        </w:numPr>
        <w:tabs>
          <w:tab w:val="left" w:pos="20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nad 65 let, ve vý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ši 300 Kč,</w:t>
      </w:r>
    </w:p>
    <w:p>
      <w:pPr>
        <w:numPr>
          <w:ilvl w:val="0"/>
          <w:numId w:val="15"/>
        </w:numPr>
        <w:tabs>
          <w:tab w:val="left" w:pos="20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do 24 let, ve vý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ši 300 Kč.</w:t>
      </w:r>
    </w:p>
    <w:p>
      <w:pPr>
        <w:numPr>
          <w:ilvl w:val="0"/>
          <w:numId w:val="15"/>
        </w:numPr>
        <w:tabs>
          <w:tab w:val="left" w:pos="20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 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ě, že poplatn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ík nesplní povinnost ohlásit údaj rozhodný pro osvobození nebo úlevu ve lh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ách stanovených touto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škou nebo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ákonem, nárok na osvobození nebo úlevu zaniká.</w:t>
      </w:r>
    </w:p>
    <w:p>
      <w:p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7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činnost</w:t>
      </w:r>
    </w:p>
    <w:p>
      <w:p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Tato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ška nab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ývá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činnosti dnem 1. ledna 2024.</w:t>
      </w:r>
    </w:p>
    <w:tbl>
      <w:tblPr/>
      <w:tblGrid>
        <w:gridCol w:w="4820"/>
        <w:gridCol w:w="4821"/>
      </w:tblGrid>
      <w:tr>
        <w:trPr>
          <w:trHeight w:val="1134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Ing. Lubo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š Kub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át v. r.</w:t>
              <w:br/>
              <w:t xml:space="preserve">starosta </w:t>
            </w:r>
          </w:p>
        </w:tc>
        <w:tc>
          <w:tcPr>
            <w:tcW w:w="48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Ing. Markéta Sirotková v. r.</w:t>
              <w:br/>
              <w:t xml:space="preserve">místostarostka </w:t>
            </w:r>
          </w:p>
        </w:tc>
      </w:tr>
      <w:tr>
        <w:trPr>
          <w:trHeight w:val="1134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5">
    <w:abstractNumId w:val="30"/>
  </w:num>
  <w:num w:numId="7">
    <w:abstractNumId w:val="24"/>
  </w:num>
  <w:num w:numId="9">
    <w:abstractNumId w:val="18"/>
  </w:num>
  <w:num w:numId="11">
    <w:abstractNumId w:val="12"/>
  </w:num>
  <w:num w:numId="13">
    <w:abstractNumId w:val="6"/>
  </w:num>
  <w:num w:numId="1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