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Obec Hluboké Mašůvky</w:t>
      </w:r>
    </w:p>
    <w:p w:rsidR="00000000" w:rsidDel="00000000" w:rsidP="00000000" w:rsidRDefault="00000000" w:rsidRPr="00000000" w14:paraId="00000002">
      <w:pPr>
        <w:keepNext w:val="1"/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Zastupitelstvo obce Hluboké Mašůvky</w:t>
      </w:r>
    </w:p>
    <w:p w:rsidR="00000000" w:rsidDel="00000000" w:rsidP="00000000" w:rsidRDefault="00000000" w:rsidRPr="00000000" w14:paraId="00000003">
      <w:pPr>
        <w:keepNext w:val="1"/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Obecně závazná vyhláška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obce Hluboké Mašůvky,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kterou se stanovují pravidla pro pohyb psů na veřejném prostranství v obci Hluboké Mašůvky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Zastupitelstvo obce Hluboké Mašůvky se na svém zasedání dne 16.12. 2024 usnesením č. 18 usneslo vydat na základě § 24 odst. 2 zákona č. 246/1992 Sb., na ochranu zvířat proti týrání, ve znění pozdějších předpisů, a v souladu s § 10 písm. a), c), d) a § 84 odst. 2 písm. h) zákona č. 128/2000 Sb., o obcích (obecní zřízení), ve znění pozdějších předpisů, tuto obecně závaznou vyhlášku:</w:t>
      </w:r>
    </w:p>
    <w:p w:rsidR="00000000" w:rsidDel="00000000" w:rsidP="00000000" w:rsidRDefault="00000000" w:rsidRPr="00000000" w14:paraId="00000007">
      <w:pPr>
        <w:keepNext w:val="1"/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1 </w:t>
      </w:r>
    </w:p>
    <w:p w:rsidR="00000000" w:rsidDel="00000000" w:rsidP="00000000" w:rsidRDefault="00000000" w:rsidRPr="00000000" w14:paraId="00000009">
      <w:pPr>
        <w:keepNext w:val="1"/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Pravidla pro pohyb psů na veřejném prostranství</w:t>
      </w:r>
    </w:p>
    <w:p w:rsidR="00000000" w:rsidDel="00000000" w:rsidP="00000000" w:rsidRDefault="00000000" w:rsidRPr="00000000" w14:paraId="0000000A">
      <w:pPr>
        <w:keepNext w:val="1"/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Stanovují se následující pravidla pro pohyb psů na všech veřejných prostranstvích</w:t>
        <w:br w:type="textWrapping"/>
        <w:t xml:space="preserve">v obci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která se nachází v zastavěném území: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pohyb psů je možný pouze na vodítku,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zakázáno vstupovat se psem na veřejná dětská hřiště, pískoviště a sportoviště,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zajistit, aby pes neznečisťoval veřejná prostranství, veřejnou zeleň nebo zařízení sloužící k potřebám veřejnosti,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 zajistit neprodleně odstranění znečištění veřejného prostranství psími exkrementy.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Splnění povinností stanovených v odst. 1 zajišťuje fyzická osoba, která má psa na veřejném prostranství pod kontrolou či dohledem.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Čl. 2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Zrušovací ustanovení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Zrušuje se obecně závazná vyhláška obce č. 1/2001, o zákazu volného pohybu drobného hospodářského zvířectva a psů.</w:t>
      </w:r>
    </w:p>
    <w:p w:rsidR="00000000" w:rsidDel="00000000" w:rsidP="00000000" w:rsidRDefault="00000000" w:rsidRPr="00000000" w14:paraId="00000016">
      <w:pPr>
        <w:keepNext w:val="1"/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3 </w:t>
      </w:r>
    </w:p>
    <w:p w:rsidR="00000000" w:rsidDel="00000000" w:rsidP="00000000" w:rsidRDefault="00000000" w:rsidRPr="00000000" w14:paraId="00000017">
      <w:pPr>
        <w:keepNext w:val="1"/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Účinnost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obecně závazná vyhláška nabývá účinnosti počátkem patnáctého dne následujícího po dni jejího vyhlášení.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keepNext w:val="1"/>
              <w:widowControl w:val="0"/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Leona Kučerová v. r.</w:t>
              <w:br w:type="textWrapping"/>
              <w:t xml:space="preserve"> starostka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Ing. Jiří Malec v. r.</w:t>
              <w:br w:type="textWrapping"/>
              <w:t xml:space="preserve"> místostarosta 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Rule="auto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Ustanovení § 34 zákona č. 128/2000 Sb., o obcích (obecní zřízení), ve znění pozdějších předpisů.</w:t>
      </w:r>
    </w:p>
  </w:footnote>
  <w:footnote w:id="1"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A579C"/>
  </w:style>
  <w:style w:type="paragraph" w:styleId="Nadpis1">
    <w:name w:val="heading 1"/>
    <w:basedOn w:val="Normln"/>
    <w:next w:val="Normln"/>
    <w:link w:val="Nadpis1Char"/>
    <w:uiPriority w:val="9"/>
    <w:qFormat w:val="1"/>
    <w:rsid w:val="00E9482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579C"/>
    <w:pPr>
      <w:spacing w:after="0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A579C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 w:val="1"/>
    <w:rsid w:val="006A579C"/>
    <w:pPr>
      <w:ind w:left="720"/>
      <w:contextualSpacing w:val="1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6A579C"/>
    <w:pPr>
      <w:spacing w:after="0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456B24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 w:val="1"/>
    <w:rsid w:val="00456B24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044F9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44F97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44F97"/>
    <w:rPr>
      <w:b w:val="1"/>
      <w:bCs w:val="1"/>
      <w:sz w:val="20"/>
      <w:szCs w:val="20"/>
    </w:rPr>
  </w:style>
  <w:style w:type="paragraph" w:styleId="Revize">
    <w:name w:val="Revision"/>
    <w:hidden w:val="1"/>
    <w:uiPriority w:val="99"/>
    <w:semiHidden w:val="1"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styleId="OdstavecseseznamemChar" w:customStyle="1">
    <w:name w:val="Odstavec se seznamem Char"/>
    <w:link w:val="Odstavecseseznamem"/>
    <w:uiPriority w:val="34"/>
    <w:locked w:val="1"/>
    <w:rsid w:val="00430D44"/>
  </w:style>
  <w:style w:type="paragraph" w:styleId="Zkladntext">
    <w:name w:val="Body Text"/>
    <w:basedOn w:val="Normln"/>
    <w:link w:val="ZkladntextChar"/>
    <w:semiHidden w:val="1"/>
    <w:unhideWhenUsed w:val="1"/>
    <w:rsid w:val="00726761"/>
    <w:pPr>
      <w:autoSpaceDE w:val="0"/>
      <w:autoSpaceDN w:val="0"/>
      <w:spacing w:after="0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726761"/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E9482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gIzJd8MbNu1eZDMrdxt63TR3Q==">CgMxLjAyCGguZ2pkZ3hzOAByITEtNUJjajdPY3BfRURVNGdlODdHM2N2VmxlRnk1X1R5cg==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2024-11-04T11:48:00Z</dcterms:created>
  <dc:creator>DUŠKOVÁ Barbora, Mgr.et Mgr.</dc:creator>
</cp:coreProperties>
</file>