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C6024" w14:textId="5DEBBA67" w:rsidR="002A79D5" w:rsidRPr="00033C65" w:rsidRDefault="002A79D5" w:rsidP="00033C65">
      <w:pPr>
        <w:pStyle w:val="Bezmezer"/>
        <w:tabs>
          <w:tab w:val="left" w:pos="1843"/>
        </w:tabs>
        <w:jc w:val="center"/>
        <w:rPr>
          <w:b/>
          <w:sz w:val="24"/>
          <w:szCs w:val="24"/>
        </w:rPr>
      </w:pPr>
      <w:r w:rsidRPr="00033C65">
        <w:rPr>
          <w:b/>
          <w:sz w:val="24"/>
          <w:szCs w:val="24"/>
        </w:rPr>
        <w:t xml:space="preserve">Obecně závazná vyhláška města Brandýs nad Labem-Stará Boleslav o </w:t>
      </w:r>
      <w:r w:rsidR="000D6476" w:rsidRPr="00033C65">
        <w:rPr>
          <w:b/>
          <w:sz w:val="24"/>
          <w:szCs w:val="24"/>
        </w:rPr>
        <w:t>místním poplatku ze psů</w:t>
      </w:r>
    </w:p>
    <w:p w14:paraId="3E6D739B" w14:textId="77777777" w:rsidR="002A79D5" w:rsidRPr="00033C65" w:rsidRDefault="002A79D5" w:rsidP="00033C65">
      <w:pPr>
        <w:pStyle w:val="Bezmezer"/>
        <w:tabs>
          <w:tab w:val="left" w:pos="1843"/>
        </w:tabs>
        <w:jc w:val="both"/>
        <w:rPr>
          <w:sz w:val="24"/>
          <w:szCs w:val="24"/>
        </w:rPr>
      </w:pPr>
    </w:p>
    <w:p w14:paraId="4AD12EBA" w14:textId="1EFF4825" w:rsidR="002A79D5" w:rsidRPr="00033C65" w:rsidRDefault="002A79D5" w:rsidP="00033C65">
      <w:pPr>
        <w:pStyle w:val="Bezmezer"/>
        <w:tabs>
          <w:tab w:val="left" w:pos="1843"/>
        </w:tabs>
        <w:jc w:val="both"/>
        <w:rPr>
          <w:sz w:val="24"/>
          <w:szCs w:val="24"/>
        </w:rPr>
      </w:pPr>
      <w:r w:rsidRPr="00033C65">
        <w:rPr>
          <w:sz w:val="24"/>
          <w:szCs w:val="24"/>
        </w:rPr>
        <w:t xml:space="preserve">Zastupitelstvo města Brandýs nad Labem-Stará Boleslav se na svém </w:t>
      </w:r>
      <w:r w:rsidR="003E55B1">
        <w:rPr>
          <w:sz w:val="24"/>
          <w:szCs w:val="24"/>
        </w:rPr>
        <w:t>3</w:t>
      </w:r>
      <w:r w:rsidRPr="00033C65">
        <w:rPr>
          <w:sz w:val="24"/>
          <w:szCs w:val="24"/>
        </w:rPr>
        <w:t xml:space="preserve">. zasedání dne </w:t>
      </w:r>
      <w:r w:rsidR="00AB2966">
        <w:rPr>
          <w:sz w:val="24"/>
          <w:szCs w:val="24"/>
        </w:rPr>
        <w:t>20</w:t>
      </w:r>
      <w:r w:rsidRPr="00033C65">
        <w:rPr>
          <w:sz w:val="24"/>
          <w:szCs w:val="24"/>
        </w:rPr>
        <w:t>.0</w:t>
      </w:r>
      <w:r w:rsidR="00AB2966">
        <w:rPr>
          <w:sz w:val="24"/>
          <w:szCs w:val="24"/>
        </w:rPr>
        <w:t>2</w:t>
      </w:r>
      <w:r w:rsidRPr="00033C65">
        <w:rPr>
          <w:sz w:val="24"/>
          <w:szCs w:val="24"/>
        </w:rPr>
        <w:t>.202</w:t>
      </w:r>
      <w:r w:rsidR="00AB2966">
        <w:rPr>
          <w:sz w:val="24"/>
          <w:szCs w:val="24"/>
        </w:rPr>
        <w:t>3</w:t>
      </w:r>
      <w:r w:rsidRPr="00033C65">
        <w:rPr>
          <w:sz w:val="24"/>
          <w:szCs w:val="24"/>
        </w:rPr>
        <w:t xml:space="preserve"> usneslo vydat na základě § 10 písm. d) a § 84 odst. 2 písm. h) zákona č. 128/2000 Sb. o obcích, ve znění pozdějších předpisů, a na základě ustanovení dle </w:t>
      </w:r>
      <w:r w:rsidR="000D6476" w:rsidRPr="00033C65">
        <w:rPr>
          <w:sz w:val="24"/>
          <w:szCs w:val="24"/>
        </w:rPr>
        <w:t>§ 14 zákona č. 565/1990 Sb., o místních poplatcích, ve znění pozdějších předpisů</w:t>
      </w:r>
      <w:r w:rsidRPr="00033C65">
        <w:rPr>
          <w:sz w:val="24"/>
          <w:szCs w:val="24"/>
        </w:rPr>
        <w:t xml:space="preserve">, tuto obecně závaznou vyhlášku, kterou se nahrazuje vyhláška č. </w:t>
      </w:r>
      <w:r w:rsidR="00AB2966">
        <w:rPr>
          <w:sz w:val="24"/>
          <w:szCs w:val="24"/>
        </w:rPr>
        <w:t>3/2022</w:t>
      </w:r>
      <w:r w:rsidRPr="00033C65">
        <w:rPr>
          <w:sz w:val="24"/>
          <w:szCs w:val="24"/>
        </w:rPr>
        <w:t>:</w:t>
      </w:r>
    </w:p>
    <w:p w14:paraId="55FA73C1" w14:textId="77777777" w:rsidR="002A79D5" w:rsidRPr="00033C65" w:rsidRDefault="002A79D5" w:rsidP="00033C65">
      <w:pPr>
        <w:pStyle w:val="Bezmezer"/>
        <w:tabs>
          <w:tab w:val="left" w:pos="1843"/>
        </w:tabs>
        <w:jc w:val="center"/>
        <w:rPr>
          <w:sz w:val="24"/>
          <w:szCs w:val="24"/>
        </w:rPr>
      </w:pPr>
    </w:p>
    <w:p w14:paraId="75F0BA27" w14:textId="77777777" w:rsidR="000D6476" w:rsidRPr="00033C65" w:rsidRDefault="000D6476" w:rsidP="00033C65">
      <w:pPr>
        <w:pStyle w:val="Bezmezer"/>
        <w:tabs>
          <w:tab w:val="left" w:pos="1843"/>
        </w:tabs>
        <w:jc w:val="both"/>
        <w:rPr>
          <w:b/>
          <w:sz w:val="24"/>
          <w:szCs w:val="24"/>
        </w:rPr>
      </w:pPr>
    </w:p>
    <w:p w14:paraId="52A59F81" w14:textId="73C4D3AD" w:rsidR="000D6476" w:rsidRPr="00033C65" w:rsidRDefault="000D6476" w:rsidP="00033C65">
      <w:pPr>
        <w:pStyle w:val="Bezmezer"/>
        <w:tabs>
          <w:tab w:val="left" w:pos="1843"/>
        </w:tabs>
        <w:jc w:val="center"/>
        <w:rPr>
          <w:b/>
          <w:sz w:val="24"/>
          <w:szCs w:val="24"/>
        </w:rPr>
      </w:pPr>
      <w:r w:rsidRPr="00033C65">
        <w:rPr>
          <w:b/>
          <w:sz w:val="24"/>
          <w:szCs w:val="24"/>
        </w:rPr>
        <w:t>Článek 1</w:t>
      </w:r>
    </w:p>
    <w:p w14:paraId="36E4E737" w14:textId="77777777" w:rsidR="000D6476" w:rsidRPr="00033C65" w:rsidRDefault="000D6476" w:rsidP="00033C65">
      <w:pPr>
        <w:pStyle w:val="Bezmezer"/>
        <w:tabs>
          <w:tab w:val="left" w:pos="1843"/>
        </w:tabs>
        <w:jc w:val="center"/>
        <w:rPr>
          <w:b/>
          <w:sz w:val="24"/>
          <w:szCs w:val="24"/>
        </w:rPr>
      </w:pPr>
      <w:r w:rsidRPr="00033C65">
        <w:rPr>
          <w:b/>
          <w:sz w:val="24"/>
          <w:szCs w:val="24"/>
        </w:rPr>
        <w:t>Úvodní ustanovení</w:t>
      </w:r>
    </w:p>
    <w:p w14:paraId="7FDDEDC7" w14:textId="2CE176D5" w:rsidR="00F13EA9" w:rsidRPr="00033C65" w:rsidRDefault="000D6476" w:rsidP="00033C65">
      <w:pPr>
        <w:pStyle w:val="Bezmezer"/>
        <w:numPr>
          <w:ilvl w:val="0"/>
          <w:numId w:val="8"/>
        </w:numPr>
        <w:tabs>
          <w:tab w:val="left" w:pos="1843"/>
        </w:tabs>
        <w:jc w:val="both"/>
        <w:rPr>
          <w:bCs/>
          <w:sz w:val="24"/>
          <w:szCs w:val="24"/>
        </w:rPr>
      </w:pPr>
      <w:r w:rsidRPr="00033C65">
        <w:rPr>
          <w:bCs/>
          <w:sz w:val="24"/>
          <w:szCs w:val="24"/>
        </w:rPr>
        <w:t>Město Brandýs nad Labem-Stará Boleslav touto vyhláškou zavádí místní poplatek ze psů (dále jen "poplatek").</w:t>
      </w:r>
    </w:p>
    <w:p w14:paraId="00D24E83" w14:textId="59531D2E" w:rsidR="000D6476" w:rsidRPr="00033C65" w:rsidRDefault="000D6476" w:rsidP="00033C65">
      <w:pPr>
        <w:pStyle w:val="Bezmezer"/>
        <w:numPr>
          <w:ilvl w:val="0"/>
          <w:numId w:val="8"/>
        </w:numPr>
        <w:tabs>
          <w:tab w:val="left" w:pos="1843"/>
        </w:tabs>
        <w:jc w:val="both"/>
        <w:rPr>
          <w:bCs/>
          <w:sz w:val="24"/>
          <w:szCs w:val="24"/>
        </w:rPr>
      </w:pPr>
      <w:r w:rsidRPr="00033C65">
        <w:rPr>
          <w:bCs/>
          <w:sz w:val="24"/>
          <w:szCs w:val="24"/>
        </w:rPr>
        <w:t>Správcem poplatku je Městský úřad Brandýs nad Labem-Stará Boleslav.</w:t>
      </w:r>
      <w:r w:rsidR="00F13EA9" w:rsidRPr="00033C65">
        <w:rPr>
          <w:bCs/>
          <w:sz w:val="24"/>
          <w:szCs w:val="24"/>
          <w:vertAlign w:val="superscript"/>
        </w:rPr>
        <w:t>1</w:t>
      </w:r>
    </w:p>
    <w:p w14:paraId="51C723FC" w14:textId="6C54E879" w:rsidR="000D6476" w:rsidRDefault="000D6476" w:rsidP="00033C65">
      <w:pPr>
        <w:pStyle w:val="Bezmezer"/>
        <w:tabs>
          <w:tab w:val="left" w:pos="1843"/>
        </w:tabs>
        <w:jc w:val="both"/>
        <w:rPr>
          <w:bCs/>
          <w:sz w:val="24"/>
          <w:szCs w:val="24"/>
        </w:rPr>
      </w:pPr>
    </w:p>
    <w:p w14:paraId="10676BA9" w14:textId="77777777" w:rsidR="00CE6CFD" w:rsidRPr="00033C65" w:rsidRDefault="00CE6CFD" w:rsidP="00033C65">
      <w:pPr>
        <w:pStyle w:val="Bezmezer"/>
        <w:tabs>
          <w:tab w:val="left" w:pos="1843"/>
        </w:tabs>
        <w:jc w:val="both"/>
        <w:rPr>
          <w:bCs/>
          <w:sz w:val="24"/>
          <w:szCs w:val="24"/>
        </w:rPr>
      </w:pPr>
    </w:p>
    <w:p w14:paraId="1F1AB7BB" w14:textId="11F25195" w:rsidR="000D6476" w:rsidRPr="00033C65" w:rsidRDefault="000D6476" w:rsidP="00033C65">
      <w:pPr>
        <w:pStyle w:val="Bezmezer"/>
        <w:tabs>
          <w:tab w:val="left" w:pos="1843"/>
        </w:tabs>
        <w:jc w:val="center"/>
        <w:rPr>
          <w:b/>
          <w:sz w:val="24"/>
          <w:szCs w:val="24"/>
        </w:rPr>
      </w:pPr>
      <w:r w:rsidRPr="00033C65">
        <w:rPr>
          <w:b/>
          <w:sz w:val="24"/>
          <w:szCs w:val="24"/>
        </w:rPr>
        <w:t>Článek 2</w:t>
      </w:r>
    </w:p>
    <w:p w14:paraId="5F0746FE" w14:textId="18308099" w:rsidR="000D6476" w:rsidRPr="00033C65" w:rsidRDefault="000D6476" w:rsidP="00033C65">
      <w:pPr>
        <w:pStyle w:val="Bezmezer"/>
        <w:tabs>
          <w:tab w:val="left" w:pos="1843"/>
        </w:tabs>
        <w:jc w:val="center"/>
        <w:rPr>
          <w:b/>
          <w:sz w:val="24"/>
          <w:szCs w:val="24"/>
        </w:rPr>
      </w:pPr>
      <w:r w:rsidRPr="00033C65">
        <w:rPr>
          <w:b/>
          <w:sz w:val="24"/>
          <w:szCs w:val="24"/>
        </w:rPr>
        <w:t>Poplatník a předmět poplatku</w:t>
      </w:r>
    </w:p>
    <w:p w14:paraId="17C21B4B" w14:textId="77777777" w:rsidR="000D6476" w:rsidRPr="00033C65" w:rsidRDefault="000D6476" w:rsidP="00033C65">
      <w:pPr>
        <w:pStyle w:val="Bezmezer"/>
        <w:tabs>
          <w:tab w:val="left" w:pos="1843"/>
        </w:tabs>
        <w:jc w:val="center"/>
        <w:rPr>
          <w:b/>
          <w:sz w:val="24"/>
          <w:szCs w:val="24"/>
        </w:rPr>
      </w:pPr>
    </w:p>
    <w:p w14:paraId="353B5D3F" w14:textId="291EC826" w:rsidR="000D6476" w:rsidRPr="00033C65" w:rsidRDefault="00F13EA9" w:rsidP="00033C65">
      <w:pPr>
        <w:pStyle w:val="Bezmezer"/>
        <w:tabs>
          <w:tab w:val="left" w:pos="1843"/>
        </w:tabs>
        <w:ind w:left="708" w:hanging="708"/>
        <w:jc w:val="both"/>
        <w:rPr>
          <w:bCs/>
          <w:sz w:val="24"/>
          <w:szCs w:val="24"/>
          <w:vertAlign w:val="superscript"/>
        </w:rPr>
      </w:pPr>
      <w:r w:rsidRPr="00033C65">
        <w:rPr>
          <w:bCs/>
          <w:sz w:val="24"/>
          <w:szCs w:val="24"/>
        </w:rPr>
        <w:t>(1)</w:t>
      </w:r>
      <w:r w:rsidRPr="00033C65">
        <w:rPr>
          <w:bCs/>
          <w:sz w:val="24"/>
          <w:szCs w:val="24"/>
        </w:rPr>
        <w:tab/>
      </w:r>
      <w:r w:rsidR="000D6476" w:rsidRPr="00033C65">
        <w:rPr>
          <w:bCs/>
          <w:sz w:val="24"/>
          <w:szCs w:val="24"/>
        </w:rPr>
        <w:t>Poplatek ze psů platí držitel psa. Držitelem je pro účely tohoto poplatku osoba, která je přihlášená nebo má sídlo na území České republiky (dále jen "poplatník").</w:t>
      </w:r>
      <w:r w:rsidRPr="00033C65">
        <w:rPr>
          <w:bCs/>
          <w:sz w:val="24"/>
          <w:szCs w:val="24"/>
          <w:vertAlign w:val="superscript"/>
        </w:rPr>
        <w:t>2</w:t>
      </w:r>
    </w:p>
    <w:p w14:paraId="41750950" w14:textId="1B956DC7" w:rsidR="000D6476" w:rsidRPr="00033C65" w:rsidRDefault="00F13EA9" w:rsidP="00033C65">
      <w:pPr>
        <w:pStyle w:val="Bezmezer"/>
        <w:tabs>
          <w:tab w:val="left" w:pos="1843"/>
        </w:tabs>
        <w:jc w:val="both"/>
        <w:rPr>
          <w:bCs/>
          <w:sz w:val="24"/>
          <w:szCs w:val="24"/>
        </w:rPr>
      </w:pPr>
      <w:r w:rsidRPr="00033C65">
        <w:rPr>
          <w:bCs/>
          <w:sz w:val="24"/>
          <w:szCs w:val="24"/>
        </w:rPr>
        <w:t>(2)</w:t>
      </w:r>
      <w:r w:rsidRPr="00033C65">
        <w:rPr>
          <w:bCs/>
          <w:sz w:val="24"/>
          <w:szCs w:val="24"/>
        </w:rPr>
        <w:tab/>
      </w:r>
      <w:r w:rsidR="000D6476" w:rsidRPr="00033C65">
        <w:rPr>
          <w:bCs/>
          <w:sz w:val="24"/>
          <w:szCs w:val="24"/>
        </w:rPr>
        <w:t xml:space="preserve">Poplatek ze psů se platí ze psů starších 3 měsíců. </w:t>
      </w:r>
    </w:p>
    <w:p w14:paraId="41F30A38" w14:textId="327DA1FC" w:rsidR="000D6476" w:rsidRPr="00033C65" w:rsidRDefault="00F13EA9" w:rsidP="00033C65">
      <w:pPr>
        <w:pStyle w:val="Bezmezer"/>
        <w:tabs>
          <w:tab w:val="left" w:pos="1843"/>
        </w:tabs>
        <w:jc w:val="both"/>
        <w:rPr>
          <w:bCs/>
          <w:sz w:val="24"/>
          <w:szCs w:val="24"/>
          <w:vertAlign w:val="superscript"/>
        </w:rPr>
      </w:pPr>
      <w:r w:rsidRPr="00033C65">
        <w:rPr>
          <w:bCs/>
          <w:sz w:val="24"/>
          <w:szCs w:val="24"/>
        </w:rPr>
        <w:t>(3)</w:t>
      </w:r>
      <w:r w:rsidRPr="00033C65">
        <w:rPr>
          <w:bCs/>
          <w:sz w:val="24"/>
          <w:szCs w:val="24"/>
        </w:rPr>
        <w:tab/>
      </w:r>
      <w:r w:rsidR="000D6476" w:rsidRPr="00033C65">
        <w:rPr>
          <w:bCs/>
          <w:sz w:val="24"/>
          <w:szCs w:val="24"/>
        </w:rPr>
        <w:t>Poplatek ze psů platí držitel obci příslušné podle místa přihlášení nebo sídla.</w:t>
      </w:r>
      <w:r w:rsidR="000D6476" w:rsidRPr="00033C65">
        <w:rPr>
          <w:bCs/>
          <w:sz w:val="24"/>
          <w:szCs w:val="24"/>
          <w:vertAlign w:val="superscript"/>
        </w:rPr>
        <w:t>3</w:t>
      </w:r>
    </w:p>
    <w:p w14:paraId="0785377B" w14:textId="4CB16200" w:rsidR="000D6476" w:rsidRDefault="000D6476" w:rsidP="00033C65">
      <w:pPr>
        <w:pStyle w:val="Bezmezer"/>
        <w:tabs>
          <w:tab w:val="left" w:pos="1843"/>
        </w:tabs>
        <w:jc w:val="both"/>
        <w:rPr>
          <w:b/>
          <w:sz w:val="24"/>
          <w:szCs w:val="24"/>
        </w:rPr>
      </w:pPr>
    </w:p>
    <w:p w14:paraId="4C098140" w14:textId="77777777" w:rsidR="00CE6CFD" w:rsidRPr="00033C65" w:rsidRDefault="00CE6CFD" w:rsidP="00033C65">
      <w:pPr>
        <w:pStyle w:val="Bezmezer"/>
        <w:tabs>
          <w:tab w:val="left" w:pos="1843"/>
        </w:tabs>
        <w:jc w:val="both"/>
        <w:rPr>
          <w:b/>
          <w:sz w:val="24"/>
          <w:szCs w:val="24"/>
        </w:rPr>
      </w:pPr>
    </w:p>
    <w:p w14:paraId="23DBDD1D" w14:textId="5FEA8021" w:rsidR="000D6476" w:rsidRPr="00033C65" w:rsidRDefault="000D6476" w:rsidP="00033C65">
      <w:pPr>
        <w:pStyle w:val="Bezmezer"/>
        <w:tabs>
          <w:tab w:val="left" w:pos="1843"/>
        </w:tabs>
        <w:jc w:val="center"/>
        <w:rPr>
          <w:b/>
          <w:sz w:val="24"/>
          <w:szCs w:val="24"/>
        </w:rPr>
      </w:pPr>
      <w:r w:rsidRPr="00033C65">
        <w:rPr>
          <w:b/>
          <w:sz w:val="24"/>
          <w:szCs w:val="24"/>
        </w:rPr>
        <w:t>Článek 3</w:t>
      </w:r>
    </w:p>
    <w:p w14:paraId="44BE620C" w14:textId="77777777" w:rsidR="000D6476" w:rsidRPr="00033C65" w:rsidRDefault="000D6476" w:rsidP="00033C65">
      <w:pPr>
        <w:pStyle w:val="Bezmezer"/>
        <w:tabs>
          <w:tab w:val="left" w:pos="1843"/>
        </w:tabs>
        <w:jc w:val="center"/>
        <w:rPr>
          <w:b/>
          <w:sz w:val="24"/>
          <w:szCs w:val="24"/>
        </w:rPr>
      </w:pPr>
      <w:r w:rsidRPr="00033C65">
        <w:rPr>
          <w:b/>
          <w:sz w:val="24"/>
          <w:szCs w:val="24"/>
        </w:rPr>
        <w:t>Ohlašovací povinnost</w:t>
      </w:r>
    </w:p>
    <w:p w14:paraId="5D654DCA" w14:textId="77777777" w:rsidR="000D6476" w:rsidRPr="00033C65" w:rsidRDefault="000D6476" w:rsidP="00033C65">
      <w:pPr>
        <w:pStyle w:val="Bezmezer"/>
        <w:tabs>
          <w:tab w:val="left" w:pos="1843"/>
        </w:tabs>
        <w:jc w:val="both"/>
        <w:rPr>
          <w:b/>
          <w:sz w:val="24"/>
          <w:szCs w:val="24"/>
        </w:rPr>
      </w:pPr>
    </w:p>
    <w:p w14:paraId="6A7AE530" w14:textId="77777777" w:rsidR="00B12432" w:rsidRPr="00033C65" w:rsidRDefault="000D6476" w:rsidP="00033C65">
      <w:pPr>
        <w:pStyle w:val="Bezmezer"/>
        <w:numPr>
          <w:ilvl w:val="0"/>
          <w:numId w:val="9"/>
        </w:numPr>
        <w:tabs>
          <w:tab w:val="left" w:pos="1843"/>
        </w:tabs>
        <w:jc w:val="both"/>
        <w:rPr>
          <w:bCs/>
          <w:sz w:val="24"/>
          <w:szCs w:val="24"/>
        </w:rPr>
      </w:pPr>
      <w:r w:rsidRPr="00033C65">
        <w:rPr>
          <w:bCs/>
          <w:sz w:val="24"/>
          <w:szCs w:val="24"/>
        </w:rPr>
        <w:t>Poplatník je povinen ohlásit správci poplatku vznik své poplatkové povinnosti do 30 dnů ode dne, kdy se pes stal starším tří měsíců, nebo ode dne, kdy nabyl psa staršího tří měsíců. Ve lhůtě 30 dnů je povinen ohlásit také zánik své poplatkové povinnosti (např. úhyn psa, jeho ztrátu, darování nebo prodej).</w:t>
      </w:r>
    </w:p>
    <w:p w14:paraId="0059AAED" w14:textId="77777777" w:rsidR="00B12432" w:rsidRPr="00033C65" w:rsidRDefault="000D6476" w:rsidP="00033C65">
      <w:pPr>
        <w:pStyle w:val="Bezmezer"/>
        <w:numPr>
          <w:ilvl w:val="0"/>
          <w:numId w:val="9"/>
        </w:numPr>
        <w:tabs>
          <w:tab w:val="left" w:pos="1843"/>
        </w:tabs>
        <w:jc w:val="both"/>
        <w:rPr>
          <w:bCs/>
          <w:sz w:val="24"/>
          <w:szCs w:val="24"/>
        </w:rPr>
      </w:pPr>
      <w:r w:rsidRPr="00033C65">
        <w:rPr>
          <w:bCs/>
          <w:sz w:val="24"/>
          <w:szCs w:val="24"/>
        </w:rPr>
        <w:t>Povinnost ohlásit držení psa má i osoba, která je od poplatku osvobozena.</w:t>
      </w:r>
    </w:p>
    <w:p w14:paraId="53A6BFF0" w14:textId="19C3630A" w:rsidR="000D6476" w:rsidRPr="00033C65" w:rsidRDefault="000D6476" w:rsidP="00033C65">
      <w:pPr>
        <w:pStyle w:val="Bezmezer"/>
        <w:numPr>
          <w:ilvl w:val="0"/>
          <w:numId w:val="9"/>
        </w:numPr>
        <w:tabs>
          <w:tab w:val="left" w:pos="1843"/>
        </w:tabs>
        <w:jc w:val="both"/>
        <w:rPr>
          <w:bCs/>
          <w:sz w:val="24"/>
          <w:szCs w:val="24"/>
        </w:rPr>
      </w:pPr>
      <w:r w:rsidRPr="00033C65">
        <w:rPr>
          <w:bCs/>
          <w:sz w:val="24"/>
          <w:szCs w:val="24"/>
        </w:rPr>
        <w:t>V ohlášení poplatník uvede</w:t>
      </w:r>
      <w:r w:rsidR="00B12432" w:rsidRPr="00033C65">
        <w:rPr>
          <w:bCs/>
          <w:sz w:val="24"/>
          <w:szCs w:val="24"/>
          <w:vertAlign w:val="superscript"/>
        </w:rPr>
        <w:t>4</w:t>
      </w:r>
      <w:r w:rsidRPr="00033C65">
        <w:rPr>
          <w:bCs/>
          <w:sz w:val="24"/>
          <w:szCs w:val="24"/>
        </w:rPr>
        <w:t xml:space="preserve"> </w:t>
      </w:r>
    </w:p>
    <w:p w14:paraId="6B93F08E" w14:textId="669D6405" w:rsidR="004852EB" w:rsidRDefault="004852EB" w:rsidP="00033C65">
      <w:pPr>
        <w:pStyle w:val="Bezmezer"/>
        <w:tabs>
          <w:tab w:val="left" w:pos="1843"/>
        </w:tabs>
        <w:ind w:left="720"/>
        <w:jc w:val="both"/>
        <w:rPr>
          <w:bCs/>
          <w:sz w:val="24"/>
          <w:szCs w:val="24"/>
        </w:rPr>
      </w:pPr>
    </w:p>
    <w:p w14:paraId="3F13081B" w14:textId="290827CC" w:rsidR="00CE6CFD" w:rsidRDefault="00CE6CFD" w:rsidP="00033C65">
      <w:pPr>
        <w:pStyle w:val="Bezmezer"/>
        <w:tabs>
          <w:tab w:val="left" w:pos="1843"/>
        </w:tabs>
        <w:ind w:left="720"/>
        <w:jc w:val="both"/>
        <w:rPr>
          <w:bCs/>
          <w:sz w:val="24"/>
          <w:szCs w:val="24"/>
        </w:rPr>
      </w:pPr>
    </w:p>
    <w:p w14:paraId="38EB735C" w14:textId="475DA073" w:rsidR="00CE6CFD" w:rsidRDefault="00CE6CFD" w:rsidP="00033C65">
      <w:pPr>
        <w:pStyle w:val="Bezmezer"/>
        <w:tabs>
          <w:tab w:val="left" w:pos="1843"/>
        </w:tabs>
        <w:ind w:left="720"/>
        <w:jc w:val="both"/>
        <w:rPr>
          <w:bCs/>
          <w:sz w:val="24"/>
          <w:szCs w:val="24"/>
        </w:rPr>
      </w:pPr>
    </w:p>
    <w:p w14:paraId="6DE13AC9" w14:textId="77777777" w:rsidR="00CE6CFD" w:rsidRPr="00033C65" w:rsidRDefault="00CE6CFD" w:rsidP="00033C65">
      <w:pPr>
        <w:pStyle w:val="Bezmezer"/>
        <w:tabs>
          <w:tab w:val="left" w:pos="1843"/>
        </w:tabs>
        <w:ind w:left="720"/>
        <w:jc w:val="both"/>
        <w:rPr>
          <w:bCs/>
          <w:sz w:val="24"/>
          <w:szCs w:val="24"/>
        </w:rPr>
      </w:pPr>
    </w:p>
    <w:p w14:paraId="4ADCA503" w14:textId="0DB33850" w:rsidR="004852EB" w:rsidRPr="00033C65" w:rsidRDefault="004852EB" w:rsidP="00033C65">
      <w:pPr>
        <w:pStyle w:val="Bezmezer"/>
        <w:tabs>
          <w:tab w:val="left" w:pos="1843"/>
        </w:tabs>
        <w:ind w:left="720"/>
        <w:jc w:val="both"/>
        <w:rPr>
          <w:bCs/>
          <w:sz w:val="24"/>
          <w:szCs w:val="24"/>
        </w:rPr>
      </w:pPr>
    </w:p>
    <w:p w14:paraId="7839DCF0" w14:textId="77777777" w:rsidR="004852EB" w:rsidRPr="0071593B" w:rsidRDefault="004852EB" w:rsidP="00033C65">
      <w:pPr>
        <w:pStyle w:val="Textpoznpodarou"/>
        <w:tabs>
          <w:tab w:val="left" w:pos="1843"/>
        </w:tabs>
        <w:jc w:val="both"/>
        <w:rPr>
          <w:rFonts w:ascii="Calibri" w:hAnsi="Calibri" w:cs="Calibri"/>
          <w:sz w:val="18"/>
          <w:szCs w:val="18"/>
        </w:rPr>
      </w:pPr>
      <w:r w:rsidRPr="0071593B">
        <w:rPr>
          <w:rStyle w:val="Znakapoznpodarou"/>
          <w:rFonts w:ascii="Calibri" w:hAnsi="Calibri" w:cs="Calibri"/>
          <w:sz w:val="18"/>
          <w:szCs w:val="18"/>
        </w:rPr>
        <w:footnoteRef/>
      </w:r>
      <w:r w:rsidRPr="0071593B">
        <w:rPr>
          <w:rFonts w:ascii="Calibri" w:hAnsi="Calibri" w:cs="Calibri"/>
          <w:sz w:val="18"/>
          <w:szCs w:val="18"/>
        </w:rPr>
        <w:t xml:space="preserve"> § 15 odst. 1 zákona č. 565/1990 Sb., o místních poplatcích, ve znění pozdějších předpisů (dále jen „zákon o místních poplatcích“)</w:t>
      </w:r>
    </w:p>
    <w:p w14:paraId="5EDDE20A" w14:textId="774DD375" w:rsidR="004852EB" w:rsidRPr="0071593B" w:rsidRDefault="00B62F66" w:rsidP="00033C65">
      <w:pPr>
        <w:pStyle w:val="Textpoznpodarou"/>
        <w:tabs>
          <w:tab w:val="left" w:pos="1843"/>
        </w:tabs>
        <w:rPr>
          <w:rFonts w:ascii="Calibri" w:hAnsi="Calibri" w:cs="Calibri"/>
          <w:sz w:val="18"/>
          <w:szCs w:val="18"/>
        </w:rPr>
      </w:pPr>
      <w:r w:rsidRPr="0071593B">
        <w:rPr>
          <w:rStyle w:val="Znakapoznpodarou"/>
          <w:rFonts w:ascii="Calibri" w:hAnsi="Calibri" w:cs="Calibri"/>
          <w:sz w:val="18"/>
          <w:szCs w:val="18"/>
        </w:rPr>
        <w:t>2</w:t>
      </w:r>
      <w:r w:rsidR="004852EB" w:rsidRPr="0071593B">
        <w:rPr>
          <w:rFonts w:ascii="Calibri" w:hAnsi="Calibri" w:cs="Calibri"/>
          <w:sz w:val="18"/>
          <w:szCs w:val="18"/>
        </w:rPr>
        <w:t xml:space="preserve"> § 2 odst. 1 zákona o místních poplatcích</w:t>
      </w:r>
    </w:p>
    <w:p w14:paraId="01358768" w14:textId="0B230693" w:rsidR="004852EB" w:rsidRPr="0071593B" w:rsidRDefault="00B62F66" w:rsidP="00033C65">
      <w:pPr>
        <w:pStyle w:val="Textpoznpodarou"/>
        <w:tabs>
          <w:tab w:val="left" w:pos="1843"/>
        </w:tabs>
        <w:rPr>
          <w:rFonts w:ascii="Calibri" w:hAnsi="Calibri" w:cs="Calibri"/>
          <w:sz w:val="18"/>
          <w:szCs w:val="18"/>
        </w:rPr>
      </w:pPr>
      <w:r w:rsidRPr="0071593B">
        <w:rPr>
          <w:rStyle w:val="Znakapoznpodarou"/>
          <w:rFonts w:ascii="Calibri" w:hAnsi="Calibri" w:cs="Calibri"/>
          <w:sz w:val="18"/>
          <w:szCs w:val="18"/>
        </w:rPr>
        <w:t>3</w:t>
      </w:r>
      <w:r w:rsidR="004852EB" w:rsidRPr="0071593B">
        <w:rPr>
          <w:rFonts w:ascii="Calibri" w:hAnsi="Calibri" w:cs="Calibri"/>
          <w:sz w:val="18"/>
          <w:szCs w:val="18"/>
        </w:rPr>
        <w:t xml:space="preserve"> § 2 odst. 4 zákona o místních poplatcích</w:t>
      </w:r>
    </w:p>
    <w:p w14:paraId="7D98583A" w14:textId="77777777" w:rsidR="004852EB" w:rsidRPr="0071593B" w:rsidRDefault="004852EB" w:rsidP="00033C65">
      <w:pPr>
        <w:pStyle w:val="Textpoznpodarou"/>
        <w:tabs>
          <w:tab w:val="left" w:pos="1843"/>
        </w:tabs>
        <w:rPr>
          <w:rFonts w:ascii="Calibri" w:hAnsi="Calibri" w:cs="Calibri"/>
          <w:sz w:val="18"/>
          <w:szCs w:val="18"/>
        </w:rPr>
      </w:pPr>
      <w:r w:rsidRPr="0071593B">
        <w:rPr>
          <w:rStyle w:val="Znakapoznpodarou"/>
          <w:rFonts w:ascii="Calibri" w:hAnsi="Calibri" w:cs="Calibri"/>
          <w:sz w:val="18"/>
          <w:szCs w:val="18"/>
        </w:rPr>
        <w:t>4</w:t>
      </w:r>
      <w:r w:rsidRPr="0071593B">
        <w:rPr>
          <w:rFonts w:ascii="Calibri" w:hAnsi="Calibri" w:cs="Calibri"/>
          <w:sz w:val="18"/>
          <w:szCs w:val="18"/>
        </w:rPr>
        <w:t xml:space="preserve"> § 14a odst. 2 zákona o místních poplatcích</w:t>
      </w:r>
    </w:p>
    <w:p w14:paraId="30C49922" w14:textId="77777777" w:rsidR="00DB7F78" w:rsidRPr="00033C65" w:rsidRDefault="000D6476" w:rsidP="00033C65">
      <w:pPr>
        <w:pStyle w:val="Bezmezer"/>
        <w:numPr>
          <w:ilvl w:val="0"/>
          <w:numId w:val="10"/>
        </w:numPr>
        <w:tabs>
          <w:tab w:val="left" w:pos="1843"/>
        </w:tabs>
        <w:jc w:val="both"/>
        <w:rPr>
          <w:bCs/>
          <w:sz w:val="24"/>
          <w:szCs w:val="24"/>
        </w:rPr>
      </w:pPr>
      <w:r w:rsidRPr="00033C65">
        <w:rPr>
          <w:bCs/>
          <w:sz w:val="24"/>
          <w:szCs w:val="24"/>
        </w:rP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47E2370" w14:textId="5A92A4FF" w:rsidR="00DB7F78" w:rsidRPr="00033C65" w:rsidRDefault="000D6476" w:rsidP="00033C65">
      <w:pPr>
        <w:pStyle w:val="Bezmezer"/>
        <w:numPr>
          <w:ilvl w:val="0"/>
          <w:numId w:val="10"/>
        </w:numPr>
        <w:tabs>
          <w:tab w:val="left" w:pos="1843"/>
        </w:tabs>
        <w:jc w:val="both"/>
        <w:rPr>
          <w:bCs/>
          <w:sz w:val="24"/>
          <w:szCs w:val="24"/>
        </w:rPr>
      </w:pPr>
      <w:r w:rsidRPr="00033C65">
        <w:rPr>
          <w:bCs/>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poplatníka</w:t>
      </w:r>
      <w:r w:rsidR="008128AE" w:rsidRPr="00033C65">
        <w:rPr>
          <w:bCs/>
          <w:sz w:val="24"/>
          <w:szCs w:val="24"/>
        </w:rPr>
        <w:t xml:space="preserve"> nebo plátce</w:t>
      </w:r>
    </w:p>
    <w:p w14:paraId="3E25606A" w14:textId="32863DF7" w:rsidR="000D6476" w:rsidRPr="00033C65" w:rsidRDefault="000D6476" w:rsidP="00033C65">
      <w:pPr>
        <w:pStyle w:val="Bezmezer"/>
        <w:numPr>
          <w:ilvl w:val="0"/>
          <w:numId w:val="10"/>
        </w:numPr>
        <w:tabs>
          <w:tab w:val="left" w:pos="1843"/>
        </w:tabs>
        <w:jc w:val="both"/>
        <w:rPr>
          <w:bCs/>
          <w:sz w:val="24"/>
          <w:szCs w:val="24"/>
        </w:rPr>
      </w:pPr>
      <w:r w:rsidRPr="00033C65">
        <w:rPr>
          <w:bCs/>
          <w:sz w:val="24"/>
          <w:szCs w:val="24"/>
        </w:rPr>
        <w:t xml:space="preserve">další údaje rozhodné pro stanovení poplatku, zejména stáří a počet držených psů, včetně skutečností zakládajících vznik nároku na úlevu nebo osvobození od poplatku. </w:t>
      </w:r>
    </w:p>
    <w:p w14:paraId="535070FF" w14:textId="77777777" w:rsidR="00D56693" w:rsidRPr="00033C65" w:rsidRDefault="000D6476" w:rsidP="00033C65">
      <w:pPr>
        <w:pStyle w:val="Bezmezer"/>
        <w:numPr>
          <w:ilvl w:val="0"/>
          <w:numId w:val="9"/>
        </w:numPr>
        <w:tabs>
          <w:tab w:val="left" w:pos="1843"/>
        </w:tabs>
        <w:jc w:val="both"/>
        <w:rPr>
          <w:bCs/>
          <w:sz w:val="24"/>
          <w:szCs w:val="24"/>
        </w:rPr>
      </w:pPr>
      <w:r w:rsidRPr="00033C65">
        <w:rPr>
          <w:bCs/>
          <w:sz w:val="24"/>
          <w:szCs w:val="24"/>
        </w:rPr>
        <w:t>Dojde-li ke změně údajů uvedených v</w:t>
      </w:r>
      <w:r w:rsidR="00631BB5" w:rsidRPr="00033C65">
        <w:rPr>
          <w:bCs/>
          <w:sz w:val="24"/>
          <w:szCs w:val="24"/>
        </w:rPr>
        <w:t> </w:t>
      </w:r>
      <w:r w:rsidRPr="00033C65">
        <w:rPr>
          <w:bCs/>
          <w:sz w:val="24"/>
          <w:szCs w:val="24"/>
        </w:rPr>
        <w:t>ohlášení, je poplatník povinen tuto změnu oznámit do 30 dnů ode dne, kdy nastala.</w:t>
      </w:r>
      <w:r w:rsidR="00D56693" w:rsidRPr="00033C65">
        <w:rPr>
          <w:bCs/>
          <w:sz w:val="24"/>
          <w:szCs w:val="24"/>
          <w:vertAlign w:val="superscript"/>
        </w:rPr>
        <w:t>5</w:t>
      </w:r>
      <w:r w:rsidRPr="00033C65">
        <w:rPr>
          <w:bCs/>
          <w:sz w:val="24"/>
          <w:szCs w:val="24"/>
        </w:rPr>
        <w:t xml:space="preserve"> </w:t>
      </w:r>
    </w:p>
    <w:p w14:paraId="3BA7F422" w14:textId="4AA91326" w:rsidR="000D6476" w:rsidRPr="00033C65" w:rsidRDefault="000D6476" w:rsidP="00033C65">
      <w:pPr>
        <w:pStyle w:val="Bezmezer"/>
        <w:numPr>
          <w:ilvl w:val="0"/>
          <w:numId w:val="9"/>
        </w:numPr>
        <w:tabs>
          <w:tab w:val="left" w:pos="1843"/>
        </w:tabs>
        <w:jc w:val="both"/>
        <w:rPr>
          <w:bCs/>
          <w:sz w:val="24"/>
          <w:szCs w:val="24"/>
        </w:rPr>
      </w:pPr>
      <w:r w:rsidRPr="00033C65">
        <w:rPr>
          <w:bCs/>
          <w:sz w:val="24"/>
          <w:szCs w:val="24"/>
        </w:rPr>
        <w:t>Povinnost ohlásit údaj podle odst. 3 nebo jeho změnu se nevztahuje na údaje zveřejněné pro tyto účely správcem poplatku na úřední desce.</w:t>
      </w:r>
    </w:p>
    <w:p w14:paraId="485D19E6" w14:textId="1F10BEC8" w:rsidR="00631BB5" w:rsidRDefault="00631BB5" w:rsidP="00033C65">
      <w:pPr>
        <w:pStyle w:val="Bezmezer"/>
        <w:tabs>
          <w:tab w:val="left" w:pos="1843"/>
        </w:tabs>
        <w:jc w:val="both"/>
        <w:rPr>
          <w:b/>
          <w:sz w:val="24"/>
          <w:szCs w:val="24"/>
        </w:rPr>
      </w:pPr>
    </w:p>
    <w:p w14:paraId="6073C4A3" w14:textId="77777777" w:rsidR="00CE6CFD" w:rsidRPr="00033C65" w:rsidRDefault="00CE6CFD" w:rsidP="00033C65">
      <w:pPr>
        <w:pStyle w:val="Bezmezer"/>
        <w:tabs>
          <w:tab w:val="left" w:pos="1843"/>
        </w:tabs>
        <w:jc w:val="both"/>
        <w:rPr>
          <w:b/>
          <w:sz w:val="24"/>
          <w:szCs w:val="24"/>
        </w:rPr>
      </w:pPr>
    </w:p>
    <w:p w14:paraId="354D99DD" w14:textId="3D1333F6"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4</w:t>
      </w:r>
    </w:p>
    <w:p w14:paraId="7D148122" w14:textId="77777777" w:rsidR="000D6476" w:rsidRPr="00033C65" w:rsidRDefault="000D6476" w:rsidP="00033C65">
      <w:pPr>
        <w:pStyle w:val="Bezmezer"/>
        <w:tabs>
          <w:tab w:val="left" w:pos="1843"/>
        </w:tabs>
        <w:jc w:val="center"/>
        <w:rPr>
          <w:b/>
          <w:sz w:val="24"/>
          <w:szCs w:val="24"/>
        </w:rPr>
      </w:pPr>
      <w:r w:rsidRPr="00033C65">
        <w:rPr>
          <w:b/>
          <w:sz w:val="24"/>
          <w:szCs w:val="24"/>
        </w:rPr>
        <w:t>Sazba poplatku</w:t>
      </w:r>
    </w:p>
    <w:p w14:paraId="59796BB3" w14:textId="77777777" w:rsidR="00631BB5" w:rsidRPr="00033C65" w:rsidRDefault="00631BB5" w:rsidP="00033C65">
      <w:pPr>
        <w:pStyle w:val="Bezmezer"/>
        <w:tabs>
          <w:tab w:val="left" w:pos="1843"/>
        </w:tabs>
        <w:jc w:val="both"/>
        <w:rPr>
          <w:b/>
          <w:sz w:val="24"/>
          <w:szCs w:val="24"/>
        </w:rPr>
      </w:pPr>
    </w:p>
    <w:p w14:paraId="16AAEAFE" w14:textId="5382BC2A" w:rsidR="000D6476" w:rsidRPr="00033C65" w:rsidRDefault="000D6476" w:rsidP="00033C65">
      <w:pPr>
        <w:pStyle w:val="Bezmezer"/>
        <w:tabs>
          <w:tab w:val="left" w:pos="1843"/>
        </w:tabs>
        <w:jc w:val="both"/>
        <w:rPr>
          <w:bCs/>
          <w:sz w:val="24"/>
          <w:szCs w:val="24"/>
        </w:rPr>
      </w:pPr>
      <w:r w:rsidRPr="00033C65">
        <w:rPr>
          <w:bCs/>
          <w:sz w:val="24"/>
          <w:szCs w:val="24"/>
        </w:rPr>
        <w:t>Sazba poplatku za kalendářní rok činí:</w:t>
      </w:r>
    </w:p>
    <w:p w14:paraId="3605CCA5" w14:textId="5F691802" w:rsidR="000D6476" w:rsidRPr="00033C65" w:rsidRDefault="000D6476" w:rsidP="00033C65">
      <w:pPr>
        <w:pStyle w:val="Bezmezer"/>
        <w:tabs>
          <w:tab w:val="left" w:pos="1843"/>
        </w:tabs>
        <w:jc w:val="both"/>
        <w:rPr>
          <w:bCs/>
          <w:sz w:val="24"/>
          <w:szCs w:val="24"/>
        </w:rPr>
      </w:pPr>
      <w:r w:rsidRPr="00033C65">
        <w:rPr>
          <w:bCs/>
          <w:sz w:val="24"/>
          <w:szCs w:val="24"/>
        </w:rPr>
        <w:t xml:space="preserve">1) Držitel psa, který </w:t>
      </w:r>
      <w:r w:rsidR="0023375D" w:rsidRPr="0023375D">
        <w:rPr>
          <w:bCs/>
          <w:sz w:val="24"/>
          <w:szCs w:val="24"/>
        </w:rPr>
        <w:t xml:space="preserve">v daném roce dovrší </w:t>
      </w:r>
      <w:r w:rsidR="0023375D">
        <w:rPr>
          <w:bCs/>
          <w:sz w:val="24"/>
          <w:szCs w:val="24"/>
        </w:rPr>
        <w:t>6</w:t>
      </w:r>
      <w:r w:rsidR="0023375D" w:rsidRPr="0023375D">
        <w:rPr>
          <w:bCs/>
          <w:sz w:val="24"/>
          <w:szCs w:val="24"/>
        </w:rPr>
        <w:t>5 let a výše</w:t>
      </w:r>
    </w:p>
    <w:p w14:paraId="17889C87"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a) za prvního psa v rodinném domě                                                 100,- Kč</w:t>
      </w:r>
    </w:p>
    <w:p w14:paraId="6EE99E90"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b) za každého dalšího psa v rodinném domě                                  150,- Kč</w:t>
      </w:r>
    </w:p>
    <w:p w14:paraId="1374EB02"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c) za prvního psa v bytovém domě                                                   200,- Kč</w:t>
      </w:r>
    </w:p>
    <w:p w14:paraId="07686666"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d) za každého dalšího psa v bytovém domě                                    300,- Kč</w:t>
      </w:r>
    </w:p>
    <w:p w14:paraId="4B2D1326" w14:textId="77777777" w:rsidR="000D6476" w:rsidRPr="00033C65" w:rsidRDefault="000D6476" w:rsidP="00033C65">
      <w:pPr>
        <w:pStyle w:val="Bezmezer"/>
        <w:tabs>
          <w:tab w:val="left" w:pos="1843"/>
        </w:tabs>
        <w:jc w:val="both"/>
        <w:rPr>
          <w:bCs/>
          <w:sz w:val="24"/>
          <w:szCs w:val="24"/>
        </w:rPr>
      </w:pPr>
    </w:p>
    <w:p w14:paraId="1B446635" w14:textId="77777777" w:rsidR="000D6476" w:rsidRPr="00033C65" w:rsidRDefault="000D6476" w:rsidP="00033C65">
      <w:pPr>
        <w:pStyle w:val="Bezmezer"/>
        <w:tabs>
          <w:tab w:val="left" w:pos="1843"/>
        </w:tabs>
        <w:jc w:val="both"/>
        <w:rPr>
          <w:bCs/>
          <w:sz w:val="24"/>
          <w:szCs w:val="24"/>
        </w:rPr>
      </w:pPr>
      <w:r w:rsidRPr="00033C65">
        <w:rPr>
          <w:bCs/>
          <w:sz w:val="24"/>
          <w:szCs w:val="24"/>
        </w:rPr>
        <w:t xml:space="preserve">2) pro ostatní držitele psa </w:t>
      </w:r>
    </w:p>
    <w:p w14:paraId="2A11CB15"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a) za prvního psa v rodinném domě                                                  600,- Kč</w:t>
      </w:r>
    </w:p>
    <w:p w14:paraId="07A8B794"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b) za každého dalšího psa v rodinném domě                                   900,- Kč</w:t>
      </w:r>
    </w:p>
    <w:p w14:paraId="6E975F29"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c) za prvního psa v bytovém domě                                                 1.200,- Kč</w:t>
      </w:r>
    </w:p>
    <w:p w14:paraId="402AA327" w14:textId="4AD7B6A6" w:rsidR="000D6476" w:rsidRPr="00033C65" w:rsidRDefault="000D6476" w:rsidP="00033C65">
      <w:pPr>
        <w:pStyle w:val="Bezmezer"/>
        <w:tabs>
          <w:tab w:val="left" w:pos="1843"/>
        </w:tabs>
        <w:jc w:val="both"/>
        <w:rPr>
          <w:bCs/>
          <w:sz w:val="24"/>
          <w:szCs w:val="24"/>
        </w:rPr>
      </w:pPr>
      <w:r w:rsidRPr="00033C65">
        <w:rPr>
          <w:bCs/>
          <w:sz w:val="24"/>
          <w:szCs w:val="24"/>
        </w:rPr>
        <w:t xml:space="preserve"> </w:t>
      </w:r>
      <w:r w:rsidR="001C19F1">
        <w:rPr>
          <w:bCs/>
          <w:sz w:val="24"/>
          <w:szCs w:val="24"/>
        </w:rPr>
        <w:t xml:space="preserve">            </w:t>
      </w:r>
      <w:r w:rsidRPr="00033C65">
        <w:rPr>
          <w:bCs/>
          <w:sz w:val="24"/>
          <w:szCs w:val="24"/>
        </w:rPr>
        <w:t>d) za každého dalšího psa v bytovém domě                                  1.800,- Kč</w:t>
      </w:r>
    </w:p>
    <w:p w14:paraId="0A2AF2E3" w14:textId="1DFD4175" w:rsidR="00631BB5" w:rsidRDefault="000D6476" w:rsidP="00033C65">
      <w:pPr>
        <w:pStyle w:val="Bezmezer"/>
        <w:tabs>
          <w:tab w:val="left" w:pos="1843"/>
        </w:tabs>
        <w:jc w:val="both"/>
        <w:rPr>
          <w:b/>
          <w:sz w:val="24"/>
          <w:szCs w:val="24"/>
        </w:rPr>
      </w:pPr>
      <w:r w:rsidRPr="00033C65">
        <w:rPr>
          <w:b/>
          <w:sz w:val="24"/>
          <w:szCs w:val="24"/>
        </w:rPr>
        <w:t xml:space="preserve"> </w:t>
      </w:r>
    </w:p>
    <w:p w14:paraId="17C4DA8E" w14:textId="77777777" w:rsidR="00CE6CFD" w:rsidRPr="00033C65" w:rsidRDefault="00CE6CFD" w:rsidP="00033C65">
      <w:pPr>
        <w:pStyle w:val="Bezmezer"/>
        <w:tabs>
          <w:tab w:val="left" w:pos="1843"/>
        </w:tabs>
        <w:jc w:val="both"/>
        <w:rPr>
          <w:b/>
          <w:sz w:val="24"/>
          <w:szCs w:val="24"/>
        </w:rPr>
      </w:pPr>
    </w:p>
    <w:p w14:paraId="3EC1E15D" w14:textId="1854582E"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5</w:t>
      </w:r>
    </w:p>
    <w:p w14:paraId="2EEF9097" w14:textId="50815846" w:rsidR="000D6476" w:rsidRPr="00033C65" w:rsidRDefault="000D6476" w:rsidP="00033C65">
      <w:pPr>
        <w:pStyle w:val="Bezmezer"/>
        <w:tabs>
          <w:tab w:val="left" w:pos="1843"/>
        </w:tabs>
        <w:jc w:val="center"/>
        <w:rPr>
          <w:b/>
          <w:sz w:val="24"/>
          <w:szCs w:val="24"/>
        </w:rPr>
      </w:pPr>
      <w:r w:rsidRPr="00033C65">
        <w:rPr>
          <w:b/>
          <w:sz w:val="24"/>
          <w:szCs w:val="24"/>
        </w:rPr>
        <w:t>Splatnost poplatku</w:t>
      </w:r>
    </w:p>
    <w:p w14:paraId="2A33BB06" w14:textId="77777777" w:rsidR="00631BB5" w:rsidRPr="00033C65" w:rsidRDefault="00631BB5" w:rsidP="00033C65">
      <w:pPr>
        <w:pStyle w:val="Bezmezer"/>
        <w:tabs>
          <w:tab w:val="left" w:pos="1843"/>
        </w:tabs>
        <w:jc w:val="both"/>
        <w:rPr>
          <w:b/>
          <w:sz w:val="24"/>
          <w:szCs w:val="24"/>
        </w:rPr>
      </w:pPr>
    </w:p>
    <w:p w14:paraId="4CDC1069" w14:textId="77777777" w:rsidR="00B214C6" w:rsidRPr="00033C65" w:rsidRDefault="000D6476" w:rsidP="00033C65">
      <w:pPr>
        <w:pStyle w:val="Bezmezer"/>
        <w:numPr>
          <w:ilvl w:val="0"/>
          <w:numId w:val="11"/>
        </w:numPr>
        <w:tabs>
          <w:tab w:val="left" w:pos="1843"/>
        </w:tabs>
        <w:jc w:val="both"/>
        <w:rPr>
          <w:bCs/>
          <w:sz w:val="24"/>
          <w:szCs w:val="24"/>
        </w:rPr>
      </w:pPr>
      <w:r w:rsidRPr="00033C65">
        <w:rPr>
          <w:bCs/>
          <w:sz w:val="24"/>
          <w:szCs w:val="24"/>
        </w:rPr>
        <w:t>Poplatek je splatný nejpozději do 30. 06. příslušného kalendářního roku.</w:t>
      </w:r>
    </w:p>
    <w:p w14:paraId="510645B5" w14:textId="77777777" w:rsidR="00B214C6" w:rsidRPr="00033C65" w:rsidRDefault="000D6476" w:rsidP="00033C65">
      <w:pPr>
        <w:pStyle w:val="Bezmezer"/>
        <w:numPr>
          <w:ilvl w:val="0"/>
          <w:numId w:val="11"/>
        </w:numPr>
        <w:tabs>
          <w:tab w:val="left" w:pos="1843"/>
        </w:tabs>
        <w:jc w:val="both"/>
        <w:rPr>
          <w:bCs/>
          <w:sz w:val="24"/>
          <w:szCs w:val="24"/>
        </w:rPr>
      </w:pPr>
      <w:r w:rsidRPr="00033C65">
        <w:rPr>
          <w:bCs/>
          <w:sz w:val="24"/>
          <w:szCs w:val="24"/>
        </w:rPr>
        <w:t>Vznikne-li poplatková povinnost po datu splatnosti uvedeném v odstavci 1, je poplatek splatný nejpozději do 15. dne měsíce, který následuje po měsíci, ve kterém poplatková povinnost vznikla.</w:t>
      </w:r>
    </w:p>
    <w:p w14:paraId="669B7B66" w14:textId="024CA298" w:rsidR="000D6476" w:rsidRPr="00033C65" w:rsidRDefault="000D6476" w:rsidP="00033C65">
      <w:pPr>
        <w:pStyle w:val="Bezmezer"/>
        <w:numPr>
          <w:ilvl w:val="0"/>
          <w:numId w:val="11"/>
        </w:numPr>
        <w:tabs>
          <w:tab w:val="left" w:pos="1843"/>
        </w:tabs>
        <w:jc w:val="both"/>
        <w:rPr>
          <w:bCs/>
          <w:sz w:val="24"/>
          <w:szCs w:val="24"/>
        </w:rPr>
      </w:pPr>
      <w:r w:rsidRPr="00033C65">
        <w:rPr>
          <w:bCs/>
          <w:sz w:val="24"/>
          <w:szCs w:val="24"/>
        </w:rPr>
        <w:t>Poplatek je možno uhradit na účet města v hotovosti nebo platební kartou v pokladně Městského úřadu Brandýs nad Labem-Stará Boleslav, převodním příkazem na číslo účtu 19-6584182/0800 vedeného u ČS a.s., Brandýs nad Labem pod variabilním symbolem přiděleným správcem poplatku, event. prostřednictvím poštovní poukázky.</w:t>
      </w:r>
    </w:p>
    <w:p w14:paraId="75D9D9AF" w14:textId="3AD1E7E3" w:rsidR="000D6476" w:rsidRDefault="000D6476" w:rsidP="00033C65">
      <w:pPr>
        <w:pStyle w:val="Bezmezer"/>
        <w:tabs>
          <w:tab w:val="left" w:pos="1843"/>
        </w:tabs>
        <w:jc w:val="center"/>
        <w:rPr>
          <w:b/>
          <w:sz w:val="24"/>
          <w:szCs w:val="24"/>
        </w:rPr>
      </w:pPr>
    </w:p>
    <w:p w14:paraId="21B9CDBA" w14:textId="77777777" w:rsidR="00CE6CFD" w:rsidRPr="00033C65" w:rsidRDefault="00CE6CFD" w:rsidP="00033C65">
      <w:pPr>
        <w:pStyle w:val="Bezmezer"/>
        <w:tabs>
          <w:tab w:val="left" w:pos="1843"/>
        </w:tabs>
        <w:jc w:val="center"/>
        <w:rPr>
          <w:b/>
          <w:sz w:val="24"/>
          <w:szCs w:val="24"/>
        </w:rPr>
      </w:pPr>
    </w:p>
    <w:p w14:paraId="260D88E3" w14:textId="77777777" w:rsidR="00CE6CFD" w:rsidRPr="0040449B" w:rsidRDefault="00CE6CFD" w:rsidP="00CE6CFD">
      <w:pPr>
        <w:pStyle w:val="Textpoznpodarou"/>
        <w:tabs>
          <w:tab w:val="left" w:pos="1843"/>
        </w:tabs>
        <w:rPr>
          <w:rFonts w:ascii="Calibri" w:hAnsi="Calibri" w:cs="Calibri"/>
          <w:sz w:val="18"/>
          <w:szCs w:val="18"/>
        </w:rPr>
      </w:pPr>
      <w:r w:rsidRPr="00033C65">
        <w:rPr>
          <w:bCs/>
          <w:sz w:val="24"/>
          <w:szCs w:val="24"/>
        </w:rPr>
        <w:t xml:space="preserve">  </w:t>
      </w:r>
      <w:r w:rsidRPr="0040449B">
        <w:rPr>
          <w:rStyle w:val="Znakapoznpodarou"/>
          <w:rFonts w:ascii="Calibri" w:hAnsi="Calibri" w:cs="Calibri"/>
          <w:sz w:val="18"/>
          <w:szCs w:val="18"/>
        </w:rPr>
        <w:t>5</w:t>
      </w:r>
      <w:r w:rsidRPr="0040449B">
        <w:rPr>
          <w:rFonts w:ascii="Calibri" w:hAnsi="Calibri" w:cs="Calibri"/>
          <w:sz w:val="18"/>
          <w:szCs w:val="18"/>
        </w:rPr>
        <w:t xml:space="preserve"> § 14a odst. 4 zákona o místních poplatcích</w:t>
      </w:r>
    </w:p>
    <w:p w14:paraId="55AA440A" w14:textId="2F78190C" w:rsidR="00D56693" w:rsidRPr="00033C65" w:rsidRDefault="00D56693" w:rsidP="00033C65">
      <w:pPr>
        <w:pStyle w:val="Bezmezer"/>
        <w:tabs>
          <w:tab w:val="left" w:pos="1843"/>
        </w:tabs>
        <w:jc w:val="both"/>
        <w:rPr>
          <w:bCs/>
          <w:sz w:val="24"/>
          <w:szCs w:val="24"/>
        </w:rPr>
      </w:pPr>
    </w:p>
    <w:p w14:paraId="4181026A" w14:textId="54B27D30"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6</w:t>
      </w:r>
    </w:p>
    <w:p w14:paraId="0D466F75" w14:textId="5E7988E1" w:rsidR="000D6476" w:rsidRPr="00033C65" w:rsidRDefault="000D6476" w:rsidP="00033C65">
      <w:pPr>
        <w:pStyle w:val="Bezmezer"/>
        <w:tabs>
          <w:tab w:val="left" w:pos="1843"/>
        </w:tabs>
        <w:jc w:val="center"/>
        <w:rPr>
          <w:b/>
          <w:sz w:val="24"/>
          <w:szCs w:val="24"/>
        </w:rPr>
      </w:pPr>
      <w:r w:rsidRPr="00033C65">
        <w:rPr>
          <w:b/>
          <w:sz w:val="24"/>
          <w:szCs w:val="24"/>
        </w:rPr>
        <w:t>Osvobození a úlevy</w:t>
      </w:r>
    </w:p>
    <w:p w14:paraId="778515E6" w14:textId="77777777" w:rsidR="00631BB5" w:rsidRPr="00033C65" w:rsidRDefault="00631BB5" w:rsidP="00033C65">
      <w:pPr>
        <w:pStyle w:val="Bezmezer"/>
        <w:tabs>
          <w:tab w:val="left" w:pos="1843"/>
        </w:tabs>
        <w:jc w:val="center"/>
        <w:rPr>
          <w:b/>
          <w:sz w:val="24"/>
          <w:szCs w:val="24"/>
        </w:rPr>
      </w:pPr>
    </w:p>
    <w:p w14:paraId="2C229686" w14:textId="63C0B9FA" w:rsidR="00B214C6" w:rsidRPr="00033C65" w:rsidRDefault="000D6476" w:rsidP="00033C65">
      <w:pPr>
        <w:pStyle w:val="Bezmezer"/>
        <w:numPr>
          <w:ilvl w:val="0"/>
          <w:numId w:val="12"/>
        </w:numPr>
        <w:tabs>
          <w:tab w:val="left" w:pos="1843"/>
        </w:tabs>
        <w:jc w:val="both"/>
        <w:rPr>
          <w:bCs/>
          <w:sz w:val="24"/>
          <w:szCs w:val="24"/>
        </w:rPr>
      </w:pPr>
      <w:r w:rsidRPr="00033C65">
        <w:rPr>
          <w:bCs/>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B214C6" w:rsidRPr="00033C65">
        <w:rPr>
          <w:bCs/>
          <w:sz w:val="24"/>
          <w:szCs w:val="24"/>
          <w:vertAlign w:val="superscript"/>
        </w:rPr>
        <w:t>6</w:t>
      </w:r>
    </w:p>
    <w:p w14:paraId="2889EDDF" w14:textId="77777777" w:rsidR="00B214C6" w:rsidRPr="00033C65" w:rsidRDefault="000D6476" w:rsidP="00033C65">
      <w:pPr>
        <w:pStyle w:val="Bezmezer"/>
        <w:numPr>
          <w:ilvl w:val="0"/>
          <w:numId w:val="12"/>
        </w:numPr>
        <w:tabs>
          <w:tab w:val="left" w:pos="1843"/>
        </w:tabs>
        <w:jc w:val="both"/>
        <w:rPr>
          <w:bCs/>
          <w:sz w:val="24"/>
          <w:szCs w:val="24"/>
        </w:rPr>
      </w:pPr>
      <w:r w:rsidRPr="00033C65">
        <w:rPr>
          <w:bCs/>
          <w:sz w:val="24"/>
          <w:szCs w:val="24"/>
        </w:rPr>
        <w:t>Údaj rozhodný pro osvobození nebo úlevu dle odst. 1 tohoto článku je poplatník povinen ohlásit ve lhůtě do 30 dnů od skutečnosti zakládající nárok na osvobození nebo úlevu.</w:t>
      </w:r>
    </w:p>
    <w:p w14:paraId="64A4D8BA" w14:textId="1FE90E13" w:rsidR="000D6476" w:rsidRPr="00033C65" w:rsidRDefault="000D6476" w:rsidP="00033C65">
      <w:pPr>
        <w:pStyle w:val="Bezmezer"/>
        <w:numPr>
          <w:ilvl w:val="0"/>
          <w:numId w:val="12"/>
        </w:numPr>
        <w:tabs>
          <w:tab w:val="left" w:pos="1843"/>
        </w:tabs>
        <w:jc w:val="both"/>
        <w:rPr>
          <w:bCs/>
          <w:sz w:val="24"/>
          <w:szCs w:val="24"/>
        </w:rPr>
      </w:pPr>
      <w:r w:rsidRPr="00033C65">
        <w:rPr>
          <w:bCs/>
          <w:sz w:val="24"/>
          <w:szCs w:val="24"/>
        </w:rPr>
        <w:t>V případě, že poplatník nesplní povinnost ohlásit údaj rozhodný pro osvobození nebo úlevu ve lhůtách stanovených touto vyhláškou nebo zákonem, nárok na osvobození nebo úlevu zaniká.</w:t>
      </w:r>
      <w:r w:rsidR="00D050FF" w:rsidRPr="00033C65">
        <w:rPr>
          <w:bCs/>
          <w:sz w:val="24"/>
          <w:szCs w:val="24"/>
          <w:vertAlign w:val="superscript"/>
        </w:rPr>
        <w:t>7</w:t>
      </w:r>
    </w:p>
    <w:p w14:paraId="231B34DC" w14:textId="5CBF27CC" w:rsidR="000D6476" w:rsidRDefault="000D6476" w:rsidP="00033C65">
      <w:pPr>
        <w:pStyle w:val="Bezmezer"/>
        <w:tabs>
          <w:tab w:val="left" w:pos="1843"/>
        </w:tabs>
        <w:jc w:val="both"/>
        <w:rPr>
          <w:b/>
          <w:sz w:val="24"/>
          <w:szCs w:val="24"/>
        </w:rPr>
      </w:pPr>
    </w:p>
    <w:p w14:paraId="2C66A26A" w14:textId="77777777" w:rsidR="00CE6CFD" w:rsidRPr="00033C65" w:rsidRDefault="00CE6CFD" w:rsidP="00033C65">
      <w:pPr>
        <w:pStyle w:val="Bezmezer"/>
        <w:tabs>
          <w:tab w:val="left" w:pos="1843"/>
        </w:tabs>
        <w:jc w:val="both"/>
        <w:rPr>
          <w:b/>
          <w:sz w:val="24"/>
          <w:szCs w:val="24"/>
        </w:rPr>
      </w:pPr>
    </w:p>
    <w:p w14:paraId="65C794DE" w14:textId="77777777" w:rsidR="000D6476" w:rsidRPr="00033C65" w:rsidRDefault="000D6476" w:rsidP="00033C65">
      <w:pPr>
        <w:pStyle w:val="Bezmezer"/>
        <w:tabs>
          <w:tab w:val="left" w:pos="1843"/>
        </w:tabs>
        <w:jc w:val="center"/>
        <w:rPr>
          <w:b/>
          <w:sz w:val="24"/>
          <w:szCs w:val="24"/>
        </w:rPr>
      </w:pPr>
      <w:r w:rsidRPr="00033C65">
        <w:rPr>
          <w:b/>
          <w:sz w:val="24"/>
          <w:szCs w:val="24"/>
        </w:rPr>
        <w:t>Čl. 7</w:t>
      </w:r>
    </w:p>
    <w:p w14:paraId="34A6E449" w14:textId="3BC96451" w:rsidR="000D6476" w:rsidRPr="00033C65" w:rsidRDefault="000D6476" w:rsidP="00033C65">
      <w:pPr>
        <w:pStyle w:val="Bezmezer"/>
        <w:tabs>
          <w:tab w:val="left" w:pos="1843"/>
        </w:tabs>
        <w:jc w:val="center"/>
        <w:rPr>
          <w:b/>
          <w:sz w:val="24"/>
          <w:szCs w:val="24"/>
        </w:rPr>
      </w:pPr>
      <w:r w:rsidRPr="00033C65">
        <w:rPr>
          <w:b/>
          <w:sz w:val="24"/>
          <w:szCs w:val="24"/>
        </w:rPr>
        <w:t>Navýšení poplatku</w:t>
      </w:r>
    </w:p>
    <w:p w14:paraId="381A4B1F" w14:textId="77777777" w:rsidR="00B214C6" w:rsidRPr="00033C65" w:rsidRDefault="00B214C6" w:rsidP="00033C65">
      <w:pPr>
        <w:pStyle w:val="Bezmezer"/>
        <w:tabs>
          <w:tab w:val="left" w:pos="1843"/>
        </w:tabs>
        <w:jc w:val="center"/>
        <w:rPr>
          <w:b/>
          <w:sz w:val="24"/>
          <w:szCs w:val="24"/>
        </w:rPr>
      </w:pPr>
    </w:p>
    <w:p w14:paraId="00B88F30" w14:textId="6A9FE7F4" w:rsidR="00996E4C" w:rsidRPr="00033C65" w:rsidRDefault="000D6476" w:rsidP="00033C65">
      <w:pPr>
        <w:pStyle w:val="Bezmezer"/>
        <w:numPr>
          <w:ilvl w:val="0"/>
          <w:numId w:val="13"/>
        </w:numPr>
        <w:tabs>
          <w:tab w:val="left" w:pos="1843"/>
        </w:tabs>
        <w:jc w:val="both"/>
        <w:rPr>
          <w:bCs/>
          <w:sz w:val="24"/>
          <w:szCs w:val="24"/>
        </w:rPr>
      </w:pPr>
      <w:r w:rsidRPr="00033C65">
        <w:rPr>
          <w:bCs/>
          <w:sz w:val="24"/>
          <w:szCs w:val="24"/>
        </w:rPr>
        <w:t>Nebudou-li poplatky zaplaceny poplatníkem včas nebo ve správné výši, vyměří mu správce poplatku poplatek platebním výměrem nebo hromadným předpisným seznamem.</w:t>
      </w:r>
      <w:r w:rsidR="00996E4C" w:rsidRPr="00033C65">
        <w:rPr>
          <w:bCs/>
          <w:sz w:val="24"/>
          <w:szCs w:val="24"/>
          <w:vertAlign w:val="superscript"/>
        </w:rPr>
        <w:t>8</w:t>
      </w:r>
    </w:p>
    <w:p w14:paraId="24EF9765" w14:textId="7147B172" w:rsidR="000D6476" w:rsidRPr="00033C65" w:rsidRDefault="000D6476" w:rsidP="00033C65">
      <w:pPr>
        <w:pStyle w:val="Bezmezer"/>
        <w:numPr>
          <w:ilvl w:val="0"/>
          <w:numId w:val="13"/>
        </w:numPr>
        <w:tabs>
          <w:tab w:val="left" w:pos="1843"/>
        </w:tabs>
        <w:jc w:val="both"/>
        <w:rPr>
          <w:bCs/>
          <w:sz w:val="24"/>
          <w:szCs w:val="24"/>
        </w:rPr>
      </w:pPr>
      <w:r w:rsidRPr="00033C65">
        <w:rPr>
          <w:bCs/>
          <w:sz w:val="24"/>
          <w:szCs w:val="24"/>
        </w:rPr>
        <w:t>Včas nezaplacené poplatky nebo část těchto poplatků může správce poplatku zvýšit až na trojnásobek; toto zvýšení je příslušenstvím poplatku sledujícím jeho osud.</w:t>
      </w:r>
      <w:r w:rsidR="00996E4C" w:rsidRPr="00033C65">
        <w:rPr>
          <w:bCs/>
          <w:sz w:val="24"/>
          <w:szCs w:val="24"/>
          <w:vertAlign w:val="superscript"/>
        </w:rPr>
        <w:t>9</w:t>
      </w:r>
    </w:p>
    <w:p w14:paraId="3424E51C" w14:textId="0F695DDA" w:rsidR="00996E4C" w:rsidRDefault="00996E4C" w:rsidP="00033C65">
      <w:pPr>
        <w:pStyle w:val="Bezmezer"/>
        <w:tabs>
          <w:tab w:val="left" w:pos="1843"/>
        </w:tabs>
        <w:jc w:val="both"/>
        <w:rPr>
          <w:b/>
          <w:sz w:val="24"/>
          <w:szCs w:val="24"/>
        </w:rPr>
      </w:pPr>
    </w:p>
    <w:p w14:paraId="58422D11" w14:textId="77777777" w:rsidR="00CE6CFD" w:rsidRPr="00033C65" w:rsidRDefault="00CE6CFD" w:rsidP="00033C65">
      <w:pPr>
        <w:pStyle w:val="Bezmezer"/>
        <w:tabs>
          <w:tab w:val="left" w:pos="1843"/>
        </w:tabs>
        <w:jc w:val="both"/>
        <w:rPr>
          <w:b/>
          <w:sz w:val="24"/>
          <w:szCs w:val="24"/>
        </w:rPr>
      </w:pPr>
    </w:p>
    <w:p w14:paraId="168FD4E9" w14:textId="2E029543" w:rsidR="000D6476" w:rsidRPr="00033C65" w:rsidRDefault="000D6476" w:rsidP="00033C65">
      <w:pPr>
        <w:pStyle w:val="Bezmezer"/>
        <w:tabs>
          <w:tab w:val="left" w:pos="1843"/>
        </w:tabs>
        <w:jc w:val="center"/>
        <w:rPr>
          <w:b/>
          <w:sz w:val="24"/>
          <w:szCs w:val="24"/>
        </w:rPr>
      </w:pPr>
      <w:r w:rsidRPr="00033C65">
        <w:rPr>
          <w:b/>
          <w:sz w:val="24"/>
          <w:szCs w:val="24"/>
        </w:rPr>
        <w:t>Čl. 8</w:t>
      </w:r>
    </w:p>
    <w:p w14:paraId="26E7BE1C" w14:textId="1932E9F6" w:rsidR="000D6476" w:rsidRPr="00033C65" w:rsidRDefault="000D6476" w:rsidP="00033C65">
      <w:pPr>
        <w:pStyle w:val="Bezmezer"/>
        <w:tabs>
          <w:tab w:val="left" w:pos="1843"/>
        </w:tabs>
        <w:jc w:val="center"/>
        <w:rPr>
          <w:b/>
          <w:sz w:val="24"/>
          <w:szCs w:val="24"/>
          <w:vertAlign w:val="superscript"/>
        </w:rPr>
      </w:pPr>
      <w:r w:rsidRPr="00033C65">
        <w:rPr>
          <w:b/>
          <w:sz w:val="24"/>
          <w:szCs w:val="24"/>
        </w:rPr>
        <w:t>Odpovědnost za zaplacení poplatku</w:t>
      </w:r>
      <w:r w:rsidR="00983C7C" w:rsidRPr="00033C65">
        <w:rPr>
          <w:b/>
          <w:sz w:val="24"/>
          <w:szCs w:val="24"/>
          <w:vertAlign w:val="superscript"/>
        </w:rPr>
        <w:t>10</w:t>
      </w:r>
    </w:p>
    <w:p w14:paraId="01518ACB" w14:textId="77777777" w:rsidR="00996E4C" w:rsidRPr="00033C65" w:rsidRDefault="00996E4C" w:rsidP="00033C65">
      <w:pPr>
        <w:pStyle w:val="Bezmezer"/>
        <w:tabs>
          <w:tab w:val="left" w:pos="1843"/>
        </w:tabs>
        <w:jc w:val="both"/>
        <w:rPr>
          <w:b/>
          <w:sz w:val="24"/>
          <w:szCs w:val="24"/>
        </w:rPr>
      </w:pPr>
    </w:p>
    <w:p w14:paraId="2374F0A2" w14:textId="6829691C" w:rsidR="000D6476" w:rsidRPr="00033C65" w:rsidRDefault="000D6476" w:rsidP="00033C65">
      <w:pPr>
        <w:pStyle w:val="Bezmezer"/>
        <w:numPr>
          <w:ilvl w:val="0"/>
          <w:numId w:val="14"/>
        </w:numPr>
        <w:tabs>
          <w:tab w:val="left" w:pos="1843"/>
        </w:tabs>
        <w:jc w:val="both"/>
        <w:rPr>
          <w:bCs/>
          <w:sz w:val="24"/>
          <w:szCs w:val="24"/>
        </w:rPr>
      </w:pPr>
      <w:r w:rsidRPr="00033C65">
        <w:rPr>
          <w:bCs/>
          <w:sz w:val="24"/>
          <w:szCs w:val="24"/>
        </w:rPr>
        <w:t xml:space="preserve">Vznikne-li nedoplatek na poplatku poplatníkovi, který je ke dni splatnosti nezletilý </w:t>
      </w:r>
    </w:p>
    <w:p w14:paraId="4A1189C2" w14:textId="77777777" w:rsidR="00983C7C" w:rsidRPr="00033C65" w:rsidRDefault="000D6476" w:rsidP="00033C65">
      <w:pPr>
        <w:pStyle w:val="Bezmezer"/>
        <w:tabs>
          <w:tab w:val="left" w:pos="1843"/>
        </w:tabs>
        <w:ind w:left="708"/>
        <w:jc w:val="both"/>
        <w:rPr>
          <w:bCs/>
          <w:sz w:val="24"/>
          <w:szCs w:val="24"/>
        </w:rPr>
      </w:pPr>
      <w:r w:rsidRPr="00033C65">
        <w:rPr>
          <w:bCs/>
          <w:sz w:val="24"/>
          <w:szCs w:val="24"/>
        </w:rPr>
        <w:t>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406F199C" w14:textId="77777777" w:rsidR="00983C7C" w:rsidRPr="00033C65" w:rsidRDefault="000D6476" w:rsidP="00033C65">
      <w:pPr>
        <w:pStyle w:val="Bezmezer"/>
        <w:numPr>
          <w:ilvl w:val="0"/>
          <w:numId w:val="14"/>
        </w:numPr>
        <w:tabs>
          <w:tab w:val="left" w:pos="1843"/>
        </w:tabs>
        <w:jc w:val="both"/>
        <w:rPr>
          <w:bCs/>
          <w:sz w:val="24"/>
          <w:szCs w:val="24"/>
        </w:rPr>
      </w:pPr>
      <w:r w:rsidRPr="00033C65">
        <w:rPr>
          <w:bCs/>
          <w:sz w:val="24"/>
          <w:szCs w:val="24"/>
        </w:rPr>
        <w:t>V případě podle odstavce 1 vyměří správce poplatku poplatek zákonnému zástupci nebo opatrovníkovi poplatníka.</w:t>
      </w:r>
    </w:p>
    <w:p w14:paraId="2E1EFD53" w14:textId="62DC81DE" w:rsidR="000D6476" w:rsidRPr="00033C65" w:rsidRDefault="000D6476" w:rsidP="00033C65">
      <w:pPr>
        <w:pStyle w:val="Bezmezer"/>
        <w:numPr>
          <w:ilvl w:val="0"/>
          <w:numId w:val="14"/>
        </w:numPr>
        <w:tabs>
          <w:tab w:val="left" w:pos="1843"/>
        </w:tabs>
        <w:jc w:val="both"/>
        <w:rPr>
          <w:bCs/>
          <w:sz w:val="24"/>
          <w:szCs w:val="24"/>
        </w:rPr>
      </w:pPr>
      <w:r w:rsidRPr="00033C65">
        <w:rPr>
          <w:bCs/>
          <w:sz w:val="24"/>
          <w:szCs w:val="24"/>
        </w:rPr>
        <w:t xml:space="preserve">Je-li zákonných zástupců nebo opatrovníků více, jsou povinni plnit poplatkovou povinnost společně a nerozdílně. </w:t>
      </w:r>
    </w:p>
    <w:p w14:paraId="58DC87F1" w14:textId="77777777" w:rsidR="00996E4C" w:rsidRPr="00033C65" w:rsidRDefault="00996E4C" w:rsidP="00033C65">
      <w:pPr>
        <w:pStyle w:val="Bezmezer"/>
        <w:tabs>
          <w:tab w:val="left" w:pos="1843"/>
        </w:tabs>
        <w:jc w:val="both"/>
        <w:rPr>
          <w:b/>
          <w:sz w:val="24"/>
          <w:szCs w:val="24"/>
        </w:rPr>
      </w:pPr>
    </w:p>
    <w:p w14:paraId="2CC41310" w14:textId="77777777" w:rsidR="00D56693" w:rsidRPr="00033C65" w:rsidRDefault="00D56693" w:rsidP="00033C65">
      <w:pPr>
        <w:pStyle w:val="Bezmezer"/>
        <w:tabs>
          <w:tab w:val="left" w:pos="1843"/>
        </w:tabs>
        <w:jc w:val="center"/>
        <w:rPr>
          <w:b/>
          <w:sz w:val="24"/>
          <w:szCs w:val="24"/>
        </w:rPr>
      </w:pPr>
    </w:p>
    <w:p w14:paraId="48096615" w14:textId="77777777" w:rsidR="00D56693" w:rsidRPr="00033C65" w:rsidRDefault="00D56693" w:rsidP="00033C65">
      <w:pPr>
        <w:pStyle w:val="Bezmezer"/>
        <w:tabs>
          <w:tab w:val="left" w:pos="1843"/>
        </w:tabs>
        <w:jc w:val="center"/>
        <w:rPr>
          <w:b/>
          <w:sz w:val="24"/>
          <w:szCs w:val="24"/>
        </w:rPr>
      </w:pPr>
    </w:p>
    <w:p w14:paraId="682A1544" w14:textId="77777777" w:rsidR="00D56693" w:rsidRPr="00033C65" w:rsidRDefault="00D56693" w:rsidP="00033C65">
      <w:pPr>
        <w:pStyle w:val="Bezmezer"/>
        <w:tabs>
          <w:tab w:val="left" w:pos="1843"/>
        </w:tabs>
        <w:jc w:val="center"/>
        <w:rPr>
          <w:b/>
          <w:sz w:val="24"/>
          <w:szCs w:val="24"/>
        </w:rPr>
      </w:pPr>
    </w:p>
    <w:p w14:paraId="4AADACC5" w14:textId="565938F4" w:rsidR="00D56693" w:rsidRPr="00C34E1A" w:rsidRDefault="00D56693" w:rsidP="00033C65">
      <w:pPr>
        <w:pStyle w:val="Textpoznpodarou"/>
        <w:tabs>
          <w:tab w:val="left" w:pos="1843"/>
        </w:tabs>
        <w:rPr>
          <w:rFonts w:ascii="Calibri" w:hAnsi="Calibri" w:cs="Calibri"/>
          <w:sz w:val="18"/>
          <w:szCs w:val="18"/>
        </w:rPr>
      </w:pPr>
      <w:r w:rsidRPr="00C34E1A">
        <w:rPr>
          <w:rStyle w:val="Znakapoznpodarou"/>
          <w:rFonts w:ascii="Calibri" w:hAnsi="Calibri" w:cs="Calibri"/>
          <w:sz w:val="18"/>
          <w:szCs w:val="18"/>
        </w:rPr>
        <w:t>6</w:t>
      </w:r>
      <w:r w:rsidRPr="00C34E1A">
        <w:rPr>
          <w:rFonts w:ascii="Calibri" w:hAnsi="Calibri" w:cs="Calibri"/>
          <w:sz w:val="18"/>
          <w:szCs w:val="18"/>
        </w:rPr>
        <w:t xml:space="preserve"> § 2 odst. 2 zákona o místních poplatcích</w:t>
      </w:r>
    </w:p>
    <w:p w14:paraId="03C9D1BE" w14:textId="4411475F" w:rsidR="00D56693" w:rsidRPr="00C34E1A" w:rsidRDefault="00D56693" w:rsidP="00033C65">
      <w:pPr>
        <w:pStyle w:val="Textpoznpodarou"/>
        <w:tabs>
          <w:tab w:val="left" w:pos="1843"/>
        </w:tabs>
        <w:rPr>
          <w:rFonts w:ascii="Calibri" w:hAnsi="Calibri" w:cs="Calibri"/>
          <w:sz w:val="18"/>
          <w:szCs w:val="18"/>
        </w:rPr>
      </w:pPr>
      <w:r w:rsidRPr="00C34E1A">
        <w:rPr>
          <w:rStyle w:val="Znakapoznpodarou"/>
          <w:rFonts w:ascii="Calibri" w:hAnsi="Calibri" w:cs="Calibri"/>
          <w:sz w:val="18"/>
          <w:szCs w:val="18"/>
        </w:rPr>
        <w:t>7</w:t>
      </w:r>
      <w:r w:rsidRPr="00C34E1A">
        <w:rPr>
          <w:rFonts w:ascii="Calibri" w:hAnsi="Calibri" w:cs="Calibri"/>
          <w:sz w:val="18"/>
          <w:szCs w:val="18"/>
        </w:rPr>
        <w:t xml:space="preserve"> § 14a odst. 6 zákona o místních poplatcích</w:t>
      </w:r>
    </w:p>
    <w:p w14:paraId="70802722" w14:textId="2595A6D8" w:rsidR="00D56693" w:rsidRPr="00C34E1A" w:rsidRDefault="00D56693" w:rsidP="00033C65">
      <w:pPr>
        <w:pStyle w:val="Textpoznpodarou"/>
        <w:tabs>
          <w:tab w:val="left" w:pos="1843"/>
        </w:tabs>
        <w:rPr>
          <w:rFonts w:ascii="Calibri" w:hAnsi="Calibri" w:cs="Calibri"/>
          <w:sz w:val="18"/>
          <w:szCs w:val="18"/>
        </w:rPr>
      </w:pPr>
      <w:r w:rsidRPr="00C34E1A">
        <w:rPr>
          <w:rStyle w:val="Znakapoznpodarou"/>
          <w:rFonts w:ascii="Calibri" w:hAnsi="Calibri" w:cs="Calibri"/>
          <w:sz w:val="18"/>
          <w:szCs w:val="18"/>
        </w:rPr>
        <w:t>8</w:t>
      </w:r>
      <w:r w:rsidRPr="00C34E1A">
        <w:rPr>
          <w:rFonts w:ascii="Calibri" w:hAnsi="Calibri" w:cs="Calibri"/>
          <w:sz w:val="18"/>
          <w:szCs w:val="18"/>
        </w:rPr>
        <w:t xml:space="preserve"> § 11 odst. 1 zákona o místních poplatcích</w:t>
      </w:r>
    </w:p>
    <w:p w14:paraId="7F6A3DA2" w14:textId="0473E975" w:rsidR="00D56693" w:rsidRPr="00C34E1A" w:rsidRDefault="00D56693" w:rsidP="00033C65">
      <w:pPr>
        <w:pStyle w:val="Textpoznpodarou"/>
        <w:tabs>
          <w:tab w:val="left" w:pos="1843"/>
        </w:tabs>
        <w:rPr>
          <w:rFonts w:ascii="Calibri" w:hAnsi="Calibri" w:cs="Calibri"/>
          <w:sz w:val="18"/>
          <w:szCs w:val="18"/>
        </w:rPr>
      </w:pPr>
      <w:r w:rsidRPr="00C34E1A">
        <w:rPr>
          <w:rStyle w:val="Znakapoznpodarou"/>
          <w:rFonts w:ascii="Calibri" w:hAnsi="Calibri" w:cs="Calibri"/>
          <w:sz w:val="18"/>
          <w:szCs w:val="18"/>
        </w:rPr>
        <w:t>9</w:t>
      </w:r>
      <w:r w:rsidRPr="00C34E1A">
        <w:rPr>
          <w:rFonts w:ascii="Calibri" w:hAnsi="Calibri" w:cs="Calibri"/>
          <w:sz w:val="18"/>
          <w:szCs w:val="18"/>
        </w:rPr>
        <w:t xml:space="preserve"> § 11 odst. 3 zákona o místních poplatcích</w:t>
      </w:r>
    </w:p>
    <w:p w14:paraId="661CE76C" w14:textId="03B2841B" w:rsidR="00D56693" w:rsidRPr="00C34E1A" w:rsidRDefault="00D56693" w:rsidP="00033C65">
      <w:pPr>
        <w:pStyle w:val="Bezmezer"/>
        <w:tabs>
          <w:tab w:val="left" w:pos="1843"/>
        </w:tabs>
        <w:rPr>
          <w:rFonts w:ascii="Calibri" w:hAnsi="Calibri" w:cs="Calibri"/>
          <w:b/>
          <w:sz w:val="24"/>
          <w:szCs w:val="24"/>
        </w:rPr>
      </w:pPr>
      <w:r w:rsidRPr="00C34E1A">
        <w:rPr>
          <w:rStyle w:val="Znakapoznpodarou"/>
          <w:rFonts w:ascii="Calibri" w:hAnsi="Calibri" w:cs="Calibri"/>
        </w:rPr>
        <w:t>1</w:t>
      </w:r>
      <w:r w:rsidRPr="00C34E1A">
        <w:rPr>
          <w:rFonts w:ascii="Calibri" w:hAnsi="Calibri" w:cs="Calibri"/>
          <w:vertAlign w:val="superscript"/>
        </w:rPr>
        <w:t>0</w:t>
      </w:r>
      <w:r w:rsidRPr="00C34E1A">
        <w:rPr>
          <w:rFonts w:ascii="Calibri" w:hAnsi="Calibri" w:cs="Calibri"/>
        </w:rPr>
        <w:t xml:space="preserve"> </w:t>
      </w:r>
      <w:r w:rsidRPr="00C34E1A">
        <w:rPr>
          <w:rFonts w:ascii="Calibri" w:hAnsi="Calibri" w:cs="Calibri"/>
          <w:sz w:val="18"/>
          <w:szCs w:val="18"/>
        </w:rPr>
        <w:t>§ 12 zákona o místních poplatcích</w:t>
      </w:r>
    </w:p>
    <w:p w14:paraId="75E93217" w14:textId="7B3B9C4F" w:rsidR="000D6476" w:rsidRPr="00033C65" w:rsidRDefault="000D6476" w:rsidP="00033C65">
      <w:pPr>
        <w:pStyle w:val="Bezmezer"/>
        <w:tabs>
          <w:tab w:val="left" w:pos="1843"/>
        </w:tabs>
        <w:jc w:val="center"/>
        <w:rPr>
          <w:b/>
          <w:sz w:val="24"/>
          <w:szCs w:val="24"/>
        </w:rPr>
      </w:pPr>
      <w:r w:rsidRPr="00033C65">
        <w:rPr>
          <w:b/>
          <w:sz w:val="24"/>
          <w:szCs w:val="24"/>
        </w:rPr>
        <w:lastRenderedPageBreak/>
        <w:t>Čl. 9</w:t>
      </w:r>
    </w:p>
    <w:p w14:paraId="0E338D80" w14:textId="3FF68240" w:rsidR="000D6476" w:rsidRPr="00033C65" w:rsidRDefault="000D6476" w:rsidP="00033C65">
      <w:pPr>
        <w:pStyle w:val="Bezmezer"/>
        <w:tabs>
          <w:tab w:val="left" w:pos="1843"/>
        </w:tabs>
        <w:jc w:val="center"/>
        <w:rPr>
          <w:b/>
          <w:sz w:val="24"/>
          <w:szCs w:val="24"/>
        </w:rPr>
      </w:pPr>
      <w:r w:rsidRPr="00033C65">
        <w:rPr>
          <w:b/>
          <w:sz w:val="24"/>
          <w:szCs w:val="24"/>
        </w:rPr>
        <w:t>Přechodné a zrušovací ustanovení</w:t>
      </w:r>
    </w:p>
    <w:p w14:paraId="79F994BE" w14:textId="77777777" w:rsidR="00AC40B2" w:rsidRPr="00033C65" w:rsidRDefault="00AC40B2" w:rsidP="00033C65">
      <w:pPr>
        <w:pStyle w:val="Bezmezer"/>
        <w:tabs>
          <w:tab w:val="left" w:pos="1843"/>
        </w:tabs>
        <w:jc w:val="both"/>
        <w:rPr>
          <w:b/>
          <w:sz w:val="24"/>
          <w:szCs w:val="24"/>
        </w:rPr>
      </w:pPr>
    </w:p>
    <w:p w14:paraId="6AC825C3" w14:textId="6EEFA0D2" w:rsidR="000D6476" w:rsidRPr="00033C65" w:rsidRDefault="000D6476" w:rsidP="00033C65">
      <w:pPr>
        <w:pStyle w:val="Bezmezer"/>
        <w:tabs>
          <w:tab w:val="left" w:pos="1843"/>
        </w:tabs>
        <w:jc w:val="both"/>
        <w:rPr>
          <w:bCs/>
          <w:sz w:val="24"/>
          <w:szCs w:val="24"/>
        </w:rPr>
      </w:pPr>
      <w:r w:rsidRPr="00033C65">
        <w:rPr>
          <w:bCs/>
          <w:sz w:val="24"/>
          <w:szCs w:val="24"/>
        </w:rPr>
        <w:t>Poplatkové povinnosti za předchozí kalendářní roky se řídí dosavadními právními předpisy.</w:t>
      </w:r>
    </w:p>
    <w:p w14:paraId="1B5DA7DF" w14:textId="1DFC6E3E" w:rsidR="000D6476" w:rsidRPr="00033C65" w:rsidRDefault="000D6476" w:rsidP="00033C65">
      <w:pPr>
        <w:pStyle w:val="Bezmezer"/>
        <w:tabs>
          <w:tab w:val="left" w:pos="1843"/>
        </w:tabs>
        <w:jc w:val="both"/>
        <w:rPr>
          <w:bCs/>
          <w:sz w:val="24"/>
          <w:szCs w:val="24"/>
        </w:rPr>
      </w:pPr>
      <w:r w:rsidRPr="00033C65">
        <w:rPr>
          <w:bCs/>
          <w:sz w:val="24"/>
          <w:szCs w:val="24"/>
        </w:rPr>
        <w:t xml:space="preserve">Zrušuje se obecně závazná vyhláška </w:t>
      </w:r>
      <w:r w:rsidR="009C0794">
        <w:rPr>
          <w:bCs/>
          <w:sz w:val="24"/>
          <w:szCs w:val="24"/>
        </w:rPr>
        <w:t>č. 3/2022</w:t>
      </w:r>
      <w:r w:rsidR="003E55B1">
        <w:rPr>
          <w:bCs/>
          <w:sz w:val="24"/>
          <w:szCs w:val="24"/>
        </w:rPr>
        <w:t xml:space="preserve"> ze dne 06.09.2022</w:t>
      </w:r>
      <w:r w:rsidRPr="00033C65">
        <w:rPr>
          <w:bCs/>
          <w:sz w:val="24"/>
          <w:szCs w:val="24"/>
        </w:rPr>
        <w:t xml:space="preserve"> o místním poplatku ze psů</w:t>
      </w:r>
      <w:r w:rsidR="00340737" w:rsidRPr="00033C65">
        <w:rPr>
          <w:bCs/>
          <w:sz w:val="24"/>
          <w:szCs w:val="24"/>
        </w:rPr>
        <w:t xml:space="preserve">. </w:t>
      </w:r>
      <w:r w:rsidRPr="00033C65">
        <w:rPr>
          <w:bCs/>
          <w:sz w:val="24"/>
          <w:szCs w:val="24"/>
        </w:rPr>
        <w:t xml:space="preserve"> </w:t>
      </w:r>
    </w:p>
    <w:p w14:paraId="12A67F38" w14:textId="0CC4E49C" w:rsidR="00AC40B2" w:rsidRDefault="00AC40B2" w:rsidP="00033C65">
      <w:pPr>
        <w:pStyle w:val="Bezmezer"/>
        <w:tabs>
          <w:tab w:val="left" w:pos="1843"/>
        </w:tabs>
        <w:jc w:val="both"/>
        <w:rPr>
          <w:b/>
          <w:sz w:val="24"/>
          <w:szCs w:val="24"/>
        </w:rPr>
      </w:pPr>
    </w:p>
    <w:p w14:paraId="7882EB84" w14:textId="77777777" w:rsidR="00CE6CFD" w:rsidRPr="00033C65" w:rsidRDefault="00CE6CFD" w:rsidP="00033C65">
      <w:pPr>
        <w:pStyle w:val="Bezmezer"/>
        <w:tabs>
          <w:tab w:val="left" w:pos="1843"/>
        </w:tabs>
        <w:jc w:val="both"/>
        <w:rPr>
          <w:b/>
          <w:sz w:val="24"/>
          <w:szCs w:val="24"/>
        </w:rPr>
      </w:pPr>
    </w:p>
    <w:p w14:paraId="72FDDD91" w14:textId="76CC31FC" w:rsidR="000D6476" w:rsidRPr="00033C65" w:rsidRDefault="000D6476" w:rsidP="00033C65">
      <w:pPr>
        <w:pStyle w:val="Bezmezer"/>
        <w:tabs>
          <w:tab w:val="left" w:pos="1843"/>
        </w:tabs>
        <w:jc w:val="center"/>
        <w:rPr>
          <w:b/>
          <w:sz w:val="24"/>
          <w:szCs w:val="24"/>
        </w:rPr>
      </w:pPr>
      <w:r w:rsidRPr="00033C65">
        <w:rPr>
          <w:b/>
          <w:sz w:val="24"/>
          <w:szCs w:val="24"/>
        </w:rPr>
        <w:t>Čl. 10</w:t>
      </w:r>
    </w:p>
    <w:p w14:paraId="1029EF6D" w14:textId="77777777" w:rsidR="000D6476" w:rsidRPr="00033C65" w:rsidRDefault="000D6476" w:rsidP="00033C65">
      <w:pPr>
        <w:pStyle w:val="Bezmezer"/>
        <w:tabs>
          <w:tab w:val="left" w:pos="1843"/>
        </w:tabs>
        <w:jc w:val="center"/>
        <w:rPr>
          <w:b/>
          <w:sz w:val="24"/>
          <w:szCs w:val="24"/>
        </w:rPr>
      </w:pPr>
      <w:r w:rsidRPr="00033C65">
        <w:rPr>
          <w:b/>
          <w:sz w:val="24"/>
          <w:szCs w:val="24"/>
        </w:rPr>
        <w:t>Účinnost</w:t>
      </w:r>
    </w:p>
    <w:p w14:paraId="33D2E3DE" w14:textId="77777777" w:rsidR="000D6476" w:rsidRPr="00033C65" w:rsidRDefault="000D6476" w:rsidP="00033C65">
      <w:pPr>
        <w:pStyle w:val="Bezmezer"/>
        <w:tabs>
          <w:tab w:val="left" w:pos="1843"/>
        </w:tabs>
        <w:jc w:val="both"/>
        <w:rPr>
          <w:b/>
          <w:sz w:val="24"/>
          <w:szCs w:val="24"/>
        </w:rPr>
      </w:pPr>
    </w:p>
    <w:p w14:paraId="3C7C8920" w14:textId="3AF3A831" w:rsidR="000D6476" w:rsidRPr="00033C65" w:rsidRDefault="000D6476" w:rsidP="00033C65">
      <w:pPr>
        <w:pStyle w:val="Bezmezer"/>
        <w:tabs>
          <w:tab w:val="left" w:pos="1843"/>
        </w:tabs>
        <w:jc w:val="both"/>
        <w:rPr>
          <w:bCs/>
          <w:sz w:val="24"/>
          <w:szCs w:val="24"/>
        </w:rPr>
      </w:pPr>
      <w:r w:rsidRPr="00033C65">
        <w:rPr>
          <w:bCs/>
          <w:sz w:val="24"/>
          <w:szCs w:val="24"/>
        </w:rPr>
        <w:t xml:space="preserve">Tato vyhláška nabývá účinnosti patnáctým dnem po </w:t>
      </w:r>
      <w:r w:rsidR="002F42B1" w:rsidRPr="00033C65">
        <w:rPr>
          <w:bCs/>
          <w:sz w:val="24"/>
          <w:szCs w:val="24"/>
        </w:rPr>
        <w:t xml:space="preserve">jejím </w:t>
      </w:r>
      <w:r w:rsidRPr="00033C65">
        <w:rPr>
          <w:bCs/>
          <w:sz w:val="24"/>
          <w:szCs w:val="24"/>
        </w:rPr>
        <w:t>vyhlášení.</w:t>
      </w:r>
    </w:p>
    <w:p w14:paraId="10A5636D" w14:textId="77777777" w:rsidR="000D6476" w:rsidRPr="00033C65" w:rsidRDefault="000D6476" w:rsidP="00033C65">
      <w:pPr>
        <w:pStyle w:val="Bezmezer"/>
        <w:tabs>
          <w:tab w:val="left" w:pos="1843"/>
        </w:tabs>
        <w:jc w:val="both"/>
        <w:rPr>
          <w:b/>
          <w:sz w:val="24"/>
          <w:szCs w:val="24"/>
        </w:rPr>
      </w:pPr>
    </w:p>
    <w:p w14:paraId="24AFA658" w14:textId="77777777" w:rsidR="000D6476" w:rsidRPr="00033C65" w:rsidRDefault="000D6476" w:rsidP="00033C65">
      <w:pPr>
        <w:pStyle w:val="Bezmezer"/>
        <w:tabs>
          <w:tab w:val="left" w:pos="1843"/>
        </w:tabs>
        <w:jc w:val="both"/>
        <w:rPr>
          <w:b/>
          <w:sz w:val="24"/>
          <w:szCs w:val="24"/>
        </w:rPr>
      </w:pPr>
    </w:p>
    <w:p w14:paraId="15A8B058" w14:textId="77777777" w:rsidR="002A79D5" w:rsidRPr="00033C65" w:rsidRDefault="002A79D5" w:rsidP="00033C65">
      <w:pPr>
        <w:pStyle w:val="Bezmezer"/>
        <w:tabs>
          <w:tab w:val="left" w:pos="1843"/>
        </w:tabs>
        <w:jc w:val="both"/>
        <w:rPr>
          <w:sz w:val="24"/>
          <w:szCs w:val="24"/>
        </w:rPr>
      </w:pPr>
    </w:p>
    <w:p w14:paraId="0381D506" w14:textId="77777777" w:rsidR="002A79D5" w:rsidRPr="00033C65" w:rsidRDefault="002A79D5" w:rsidP="00033C65">
      <w:pPr>
        <w:pStyle w:val="Bezmezer"/>
        <w:tabs>
          <w:tab w:val="left" w:pos="1843"/>
        </w:tabs>
        <w:jc w:val="both"/>
        <w:rPr>
          <w:sz w:val="24"/>
          <w:szCs w:val="24"/>
        </w:rPr>
      </w:pPr>
    </w:p>
    <w:p w14:paraId="39200116" w14:textId="53CB1AE6" w:rsidR="002A79D5" w:rsidRDefault="002A79D5" w:rsidP="00033C65">
      <w:pPr>
        <w:pStyle w:val="Bezmezer"/>
        <w:tabs>
          <w:tab w:val="left" w:pos="1843"/>
        </w:tabs>
        <w:jc w:val="both"/>
        <w:rPr>
          <w:sz w:val="24"/>
          <w:szCs w:val="24"/>
        </w:rPr>
      </w:pPr>
      <w:r w:rsidRPr="00033C65">
        <w:rPr>
          <w:sz w:val="24"/>
          <w:szCs w:val="24"/>
        </w:rPr>
        <w:t xml:space="preserve">Ing. </w:t>
      </w:r>
      <w:r w:rsidR="009C0794">
        <w:rPr>
          <w:sz w:val="24"/>
          <w:szCs w:val="24"/>
        </w:rPr>
        <w:t>Robert Pecha</w:t>
      </w:r>
      <w:r w:rsidRPr="00033C65">
        <w:rPr>
          <w:sz w:val="24"/>
          <w:szCs w:val="24"/>
        </w:rPr>
        <w:t xml:space="preserve">, starosta </w:t>
      </w:r>
      <w:r w:rsidRPr="00033C65">
        <w:rPr>
          <w:sz w:val="24"/>
          <w:szCs w:val="24"/>
        </w:rPr>
        <w:tab/>
      </w:r>
      <w:r w:rsidRPr="00033C65">
        <w:rPr>
          <w:sz w:val="24"/>
          <w:szCs w:val="24"/>
        </w:rPr>
        <w:tab/>
      </w:r>
      <w:r w:rsidRPr="00033C65">
        <w:rPr>
          <w:sz w:val="24"/>
          <w:szCs w:val="24"/>
        </w:rPr>
        <w:tab/>
      </w:r>
      <w:r w:rsidRPr="00033C65">
        <w:rPr>
          <w:sz w:val="24"/>
          <w:szCs w:val="24"/>
        </w:rPr>
        <w:tab/>
      </w:r>
      <w:r w:rsidRPr="00033C65">
        <w:rPr>
          <w:sz w:val="24"/>
          <w:szCs w:val="24"/>
        </w:rPr>
        <w:tab/>
      </w:r>
      <w:r w:rsidR="009C0794">
        <w:rPr>
          <w:sz w:val="24"/>
          <w:szCs w:val="24"/>
        </w:rPr>
        <w:t>Jan Chleboun</w:t>
      </w:r>
      <w:r w:rsidRPr="00033C65">
        <w:rPr>
          <w:sz w:val="24"/>
          <w:szCs w:val="24"/>
        </w:rPr>
        <w:t>, místostarosta</w:t>
      </w:r>
    </w:p>
    <w:p w14:paraId="0C153274" w14:textId="6C79A4F3" w:rsidR="00B74D5E" w:rsidRDefault="00B74D5E" w:rsidP="00033C65">
      <w:pPr>
        <w:pStyle w:val="Bezmezer"/>
        <w:tabs>
          <w:tab w:val="left" w:pos="1843"/>
        </w:tabs>
        <w:jc w:val="both"/>
        <w:rPr>
          <w:sz w:val="24"/>
          <w:szCs w:val="24"/>
        </w:rPr>
      </w:pPr>
      <w:r>
        <w:rPr>
          <w:sz w:val="24"/>
          <w:szCs w:val="24"/>
        </w:rPr>
        <w:t>v.r.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v.r.</w:t>
      </w:r>
    </w:p>
    <w:p w14:paraId="26817093" w14:textId="77777777" w:rsidR="00B74D5E" w:rsidRPr="00033C65" w:rsidRDefault="00B74D5E" w:rsidP="00033C65">
      <w:pPr>
        <w:pStyle w:val="Bezmezer"/>
        <w:tabs>
          <w:tab w:val="left" w:pos="1843"/>
        </w:tabs>
        <w:jc w:val="both"/>
        <w:rPr>
          <w:sz w:val="24"/>
          <w:szCs w:val="24"/>
        </w:rPr>
      </w:pPr>
    </w:p>
    <w:p w14:paraId="5C70D921" w14:textId="2B61CA2F" w:rsidR="00740966" w:rsidRPr="00033C65" w:rsidRDefault="00740966" w:rsidP="00033C65">
      <w:pPr>
        <w:tabs>
          <w:tab w:val="left" w:pos="1843"/>
        </w:tabs>
        <w:rPr>
          <w:sz w:val="24"/>
          <w:szCs w:val="24"/>
        </w:rPr>
      </w:pPr>
    </w:p>
    <w:sectPr w:rsidR="00740966" w:rsidRPr="00033C65" w:rsidSect="00D14184">
      <w:headerReference w:type="default" r:id="rId7"/>
      <w:footerReference w:type="default" r:id="rId8"/>
      <w:headerReference w:type="first" r:id="rId9"/>
      <w:footerReference w:type="first" r:id="rId10"/>
      <w:pgSz w:w="11906" w:h="16838"/>
      <w:pgMar w:top="1417" w:right="1417" w:bottom="1417" w:left="1417" w:header="7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66FC" w14:textId="77777777" w:rsidR="001824AA" w:rsidRDefault="001824AA" w:rsidP="004433DE">
      <w:pPr>
        <w:spacing w:after="0" w:line="240" w:lineRule="auto"/>
      </w:pPr>
      <w:r>
        <w:separator/>
      </w:r>
    </w:p>
  </w:endnote>
  <w:endnote w:type="continuationSeparator" w:id="0">
    <w:p w14:paraId="00FEAF0D" w14:textId="77777777" w:rsidR="001824AA" w:rsidRDefault="001824AA" w:rsidP="0044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688196"/>
      <w:docPartObj>
        <w:docPartGallery w:val="Page Numbers (Bottom of Page)"/>
        <w:docPartUnique/>
      </w:docPartObj>
    </w:sdtPr>
    <w:sdtEndPr>
      <w:rPr>
        <w:sz w:val="16"/>
        <w:szCs w:val="16"/>
      </w:rPr>
    </w:sdtEndPr>
    <w:sdtContent>
      <w:p w14:paraId="1DA93904" w14:textId="77777777" w:rsidR="009F3D63" w:rsidRPr="004433DE" w:rsidRDefault="009F3D63" w:rsidP="00F15D40">
        <w:pPr>
          <w:pStyle w:val="Zpat"/>
          <w:tabs>
            <w:tab w:val="left" w:pos="426"/>
          </w:tabs>
          <w:jc w:val="right"/>
          <w:rPr>
            <w:rFonts w:ascii="Calibri" w:eastAsia="Times New Roman" w:hAnsi="Calibri" w:cs="Times New Roman"/>
            <w:sz w:val="16"/>
            <w:szCs w:val="16"/>
            <w:lang w:eastAsia="cs-CZ"/>
          </w:rPr>
        </w:pPr>
        <w:r w:rsidRPr="004433DE">
          <w:rPr>
            <w:rFonts w:ascii="Calibri" w:eastAsia="Times New Roman" w:hAnsi="Calibri" w:cs="Times New Roman"/>
            <w:sz w:val="16"/>
            <w:szCs w:val="16"/>
            <w:lang w:eastAsia="cs-CZ"/>
          </w:rPr>
          <w:t>www.brandysko.cz</w:t>
        </w:r>
      </w:p>
      <w:p w14:paraId="7FFD15B5" w14:textId="77777777" w:rsidR="009F3D63" w:rsidRPr="004433DE" w:rsidRDefault="009F3D63" w:rsidP="00F15D40">
        <w:pPr>
          <w:tabs>
            <w:tab w:val="center" w:pos="4536"/>
            <w:tab w:val="right" w:pos="9072"/>
          </w:tabs>
          <w:spacing w:after="0" w:line="240" w:lineRule="auto"/>
          <w:jc w:val="right"/>
          <w:rPr>
            <w:rFonts w:ascii="Calibri" w:eastAsia="Times New Roman" w:hAnsi="Calibri" w:cs="Times New Roman"/>
            <w:sz w:val="16"/>
            <w:szCs w:val="16"/>
            <w:lang w:eastAsia="cs-CZ"/>
          </w:rPr>
        </w:pPr>
        <w:r w:rsidRPr="004433DE">
          <w:rPr>
            <w:rFonts w:ascii="Calibri" w:eastAsia="Times New Roman" w:hAnsi="Calibri" w:cs="Times New Roman"/>
            <w:sz w:val="16"/>
            <w:szCs w:val="16"/>
            <w:lang w:eastAsia="cs-CZ"/>
          </w:rPr>
          <w:t xml:space="preserve">epodatelna@brandysko.cz </w:t>
        </w:r>
      </w:p>
      <w:p w14:paraId="2B36B6FE" w14:textId="78BAD771" w:rsidR="009F3D63" w:rsidRPr="00B057CC" w:rsidRDefault="00F15D40" w:rsidP="00F15D40">
        <w:pPr>
          <w:pStyle w:val="Zpat"/>
          <w:jc w:val="right"/>
          <w:rPr>
            <w:sz w:val="16"/>
            <w:szCs w:val="16"/>
          </w:rPr>
        </w:pPr>
        <w:r w:rsidRPr="00B057CC">
          <w:rPr>
            <w:sz w:val="16"/>
            <w:szCs w:val="16"/>
          </w:rPr>
          <w:fldChar w:fldCharType="begin"/>
        </w:r>
        <w:r w:rsidRPr="00B057CC">
          <w:rPr>
            <w:sz w:val="16"/>
            <w:szCs w:val="16"/>
          </w:rPr>
          <w:instrText>PAGE   \* MERGEFORMAT</w:instrText>
        </w:r>
        <w:r w:rsidRPr="00B057CC">
          <w:rPr>
            <w:sz w:val="16"/>
            <w:szCs w:val="16"/>
          </w:rPr>
          <w:fldChar w:fldCharType="separate"/>
        </w:r>
        <w:r>
          <w:rPr>
            <w:sz w:val="16"/>
            <w:szCs w:val="16"/>
          </w:rPr>
          <w:t>2</w:t>
        </w:r>
        <w:r w:rsidRPr="00B057CC">
          <w:rPr>
            <w:sz w:val="16"/>
            <w:szCs w:val="16"/>
          </w:rPr>
          <w:fldChar w:fldCharType="end"/>
        </w:r>
        <w:r w:rsidRPr="004433DE">
          <w:rPr>
            <w:rFonts w:ascii="Calibri" w:eastAsia="Times New Roman" w:hAnsi="Calibri" w:cs="Times New Roman"/>
            <w:sz w:val="16"/>
            <w:szCs w:val="16"/>
            <w:lang w:eastAsia="cs-CZ"/>
          </w:rPr>
          <w:t xml:space="preserve"> </w:t>
        </w:r>
        <w:r>
          <w:rPr>
            <w:rFonts w:ascii="Calibri" w:eastAsia="Times New Roman" w:hAnsi="Calibri" w:cs="Times New Roman"/>
            <w:sz w:val="16"/>
            <w:szCs w:val="16"/>
            <w:lang w:eastAsia="cs-CZ"/>
          </w:rPr>
          <w:t xml:space="preserve">                                                                       </w:t>
        </w:r>
        <w:r w:rsidR="009F3D63" w:rsidRPr="004433DE">
          <w:rPr>
            <w:rFonts w:ascii="Calibri" w:eastAsia="Times New Roman" w:hAnsi="Calibri" w:cs="Times New Roman"/>
            <w:sz w:val="16"/>
            <w:szCs w:val="16"/>
            <w:lang w:eastAsia="cs-CZ"/>
          </w:rPr>
          <w:t>ID datové schránky: c5hb7xy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s="Times New Roman"/>
        <w:sz w:val="16"/>
        <w:szCs w:val="16"/>
        <w:lang w:eastAsia="cs-CZ"/>
      </w:rPr>
      <w:id w:val="516277131"/>
      <w:docPartObj>
        <w:docPartGallery w:val="Page Numbers (Bottom of Page)"/>
        <w:docPartUnique/>
      </w:docPartObj>
    </w:sdtPr>
    <w:sdtContent>
      <w:p w14:paraId="136E77F5" w14:textId="77777777" w:rsidR="009F3D63" w:rsidRPr="00864E48" w:rsidRDefault="009F3D63"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t>www.brandysko.cz</w:t>
        </w:r>
      </w:p>
      <w:p w14:paraId="0FFCAB41" w14:textId="77777777" w:rsidR="009F3D63" w:rsidRPr="00864E48" w:rsidRDefault="009F3D63"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t xml:space="preserve">epodatelna@brandysko.cz </w:t>
        </w:r>
      </w:p>
      <w:p w14:paraId="6B428765" w14:textId="56C9FAF9" w:rsidR="009F3D63" w:rsidRPr="00864E48" w:rsidRDefault="00F15D40"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fldChar w:fldCharType="begin"/>
        </w:r>
        <w:r w:rsidRPr="00864E48">
          <w:rPr>
            <w:rFonts w:ascii="Calibri" w:eastAsia="Times New Roman" w:hAnsi="Calibri" w:cs="Times New Roman"/>
            <w:sz w:val="16"/>
            <w:szCs w:val="16"/>
            <w:lang w:eastAsia="cs-CZ"/>
          </w:rPr>
          <w:instrText>PAGE   \* MERGEFORMAT</w:instrText>
        </w:r>
        <w:r w:rsidRPr="00864E48">
          <w:rPr>
            <w:rFonts w:ascii="Calibri" w:eastAsia="Times New Roman" w:hAnsi="Calibri" w:cs="Times New Roman"/>
            <w:sz w:val="16"/>
            <w:szCs w:val="16"/>
            <w:lang w:eastAsia="cs-CZ"/>
          </w:rPr>
          <w:fldChar w:fldCharType="separate"/>
        </w:r>
        <w:r>
          <w:rPr>
            <w:rFonts w:ascii="Calibri" w:eastAsia="Times New Roman" w:hAnsi="Calibri" w:cs="Times New Roman"/>
            <w:sz w:val="16"/>
            <w:szCs w:val="16"/>
            <w:lang w:eastAsia="cs-CZ"/>
          </w:rPr>
          <w:t>1</w:t>
        </w:r>
        <w:r w:rsidRPr="00864E48">
          <w:rPr>
            <w:rFonts w:ascii="Calibri" w:eastAsia="Times New Roman" w:hAnsi="Calibri" w:cs="Times New Roman"/>
            <w:sz w:val="16"/>
            <w:szCs w:val="16"/>
            <w:lang w:eastAsia="cs-CZ"/>
          </w:rPr>
          <w:fldChar w:fldCharType="end"/>
        </w:r>
        <w:r>
          <w:rPr>
            <w:rFonts w:ascii="Calibri" w:eastAsia="Times New Roman" w:hAnsi="Calibri" w:cs="Times New Roman"/>
            <w:sz w:val="16"/>
            <w:szCs w:val="16"/>
            <w:lang w:eastAsia="cs-CZ"/>
          </w:rPr>
          <w:t xml:space="preserve">                                                                       </w:t>
        </w:r>
        <w:r w:rsidRPr="00864E48">
          <w:rPr>
            <w:rFonts w:ascii="Calibri" w:eastAsia="Times New Roman" w:hAnsi="Calibri" w:cs="Times New Roman"/>
            <w:sz w:val="16"/>
            <w:szCs w:val="16"/>
            <w:lang w:eastAsia="cs-CZ"/>
          </w:rPr>
          <w:t xml:space="preserve"> </w:t>
        </w:r>
        <w:r w:rsidR="009F3D63" w:rsidRPr="00864E48">
          <w:rPr>
            <w:rFonts w:ascii="Calibri" w:eastAsia="Times New Roman" w:hAnsi="Calibri" w:cs="Times New Roman"/>
            <w:sz w:val="16"/>
            <w:szCs w:val="16"/>
            <w:lang w:eastAsia="cs-CZ"/>
          </w:rPr>
          <w:t>ID datové schránky: c5hb7xy</w:t>
        </w:r>
      </w:p>
    </w:sdtContent>
  </w:sdt>
  <w:p w14:paraId="72512307" w14:textId="77777777" w:rsidR="009F3D63" w:rsidRDefault="009F3D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3F79" w14:textId="77777777" w:rsidR="001824AA" w:rsidRDefault="001824AA" w:rsidP="004433DE">
      <w:pPr>
        <w:spacing w:after="0" w:line="240" w:lineRule="auto"/>
      </w:pPr>
      <w:r>
        <w:separator/>
      </w:r>
    </w:p>
  </w:footnote>
  <w:footnote w:type="continuationSeparator" w:id="0">
    <w:p w14:paraId="02501319" w14:textId="77777777" w:rsidR="001824AA" w:rsidRDefault="001824AA" w:rsidP="00443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9875" w14:textId="7BBF2CC3" w:rsidR="00F15D40" w:rsidRDefault="00F15D40" w:rsidP="00F15D40">
    <w:pPr>
      <w:pStyle w:val="Zhlav"/>
      <w:jc w:val="right"/>
    </w:pPr>
    <w:r>
      <w:t>Obecně závazná vyhláška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AA86" w14:textId="77777777" w:rsidR="009F3D63" w:rsidRPr="009F3D63" w:rsidRDefault="009F3D63" w:rsidP="00D14184">
    <w:pPr>
      <w:keepNext/>
      <w:tabs>
        <w:tab w:val="left" w:pos="3119"/>
      </w:tabs>
      <w:overflowPunct w:val="0"/>
      <w:autoSpaceDE w:val="0"/>
      <w:autoSpaceDN w:val="0"/>
      <w:adjustRightInd w:val="0"/>
      <w:spacing w:after="0" w:line="240" w:lineRule="auto"/>
      <w:ind w:left="1560"/>
      <w:outlineLvl w:val="0"/>
      <w:rPr>
        <w:rFonts w:ascii="Calibri" w:eastAsia="Times New Roman" w:hAnsi="Calibri" w:cs="Times New Roman"/>
        <w:sz w:val="24"/>
        <w:szCs w:val="24"/>
        <w:lang w:eastAsia="cs-CZ"/>
      </w:rPr>
    </w:pPr>
    <w:r w:rsidRPr="009F3D63">
      <w:rPr>
        <w:rFonts w:ascii="Calibri" w:eastAsia="Times New Roman" w:hAnsi="Calibri" w:cs="Times New Roman"/>
        <w:noProof/>
        <w:sz w:val="24"/>
        <w:szCs w:val="24"/>
        <w:lang w:eastAsia="cs-CZ"/>
      </w:rPr>
      <w:drawing>
        <wp:anchor distT="0" distB="0" distL="114300" distR="114300" simplePos="0" relativeHeight="251667968" behindDoc="1" locked="0" layoutInCell="1" allowOverlap="1" wp14:anchorId="0BB34F54" wp14:editId="78F6F772">
          <wp:simplePos x="0" y="0"/>
          <wp:positionH relativeFrom="column">
            <wp:posOffset>22225</wp:posOffset>
          </wp:positionH>
          <wp:positionV relativeFrom="paragraph">
            <wp:posOffset>51435</wp:posOffset>
          </wp:positionV>
          <wp:extent cx="580390" cy="716280"/>
          <wp:effectExtent l="0" t="0" r="0" b="7620"/>
          <wp:wrapTight wrapText="bothSides">
            <wp:wrapPolygon edited="0">
              <wp:start x="0" y="0"/>
              <wp:lineTo x="0" y="21255"/>
              <wp:lineTo x="20560" y="21255"/>
              <wp:lineTo x="20560" y="0"/>
              <wp:lineTo x="0" y="0"/>
            </wp:wrapPolygon>
          </wp:wrapTight>
          <wp:docPr id="1" name="Obrázek 1" descr="C:\Users\zdenka.ticha\Pictures\znak města křivky Brandýs-St.Bolesl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denka.ticha\Pictures\znak města křivky Brandýs-St.Bolesla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039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3D63">
      <w:rPr>
        <w:rFonts w:ascii="Calibri" w:eastAsia="Times New Roman" w:hAnsi="Calibri" w:cs="Times New Roman"/>
        <w:sz w:val="24"/>
        <w:szCs w:val="24"/>
        <w:lang w:eastAsia="cs-CZ"/>
      </w:rPr>
      <w:t>Město Brandýs nad Labem-Stará Boleslav</w:t>
    </w:r>
  </w:p>
  <w:p w14:paraId="20D4915A" w14:textId="31FBA5F6" w:rsidR="009F3D63" w:rsidRPr="009F3D63" w:rsidRDefault="009F3D63" w:rsidP="004433DE">
    <w:pPr>
      <w:keepNext/>
      <w:overflowPunct w:val="0"/>
      <w:autoSpaceDE w:val="0"/>
      <w:autoSpaceDN w:val="0"/>
      <w:adjustRightInd w:val="0"/>
      <w:spacing w:after="0" w:line="240" w:lineRule="auto"/>
      <w:ind w:left="1560"/>
      <w:outlineLvl w:val="0"/>
      <w:rPr>
        <w:rFonts w:ascii="Calibri" w:eastAsia="Times New Roman" w:hAnsi="Calibri" w:cs="Times New Roman"/>
        <w:noProof/>
        <w:sz w:val="24"/>
        <w:szCs w:val="24"/>
        <w:lang w:eastAsia="cs-CZ"/>
      </w:rPr>
    </w:pPr>
    <w:r w:rsidRPr="009F3D63">
      <w:rPr>
        <w:rFonts w:ascii="Calibri" w:eastAsia="Times New Roman" w:hAnsi="Calibri" w:cs="Times New Roman"/>
        <w:sz w:val="24"/>
        <w:szCs w:val="24"/>
        <w:lang w:eastAsia="cs-CZ"/>
      </w:rPr>
      <w:t>zastupitelstvo města</w:t>
    </w:r>
  </w:p>
  <w:p w14:paraId="15D8E5CA" w14:textId="3CEEC70F" w:rsidR="009F3D63" w:rsidRPr="009F3D63" w:rsidRDefault="009F3D63" w:rsidP="004433DE">
    <w:pPr>
      <w:keepNext/>
      <w:overflowPunct w:val="0"/>
      <w:autoSpaceDE w:val="0"/>
      <w:autoSpaceDN w:val="0"/>
      <w:adjustRightInd w:val="0"/>
      <w:spacing w:after="0" w:line="240" w:lineRule="auto"/>
      <w:ind w:left="1560"/>
      <w:outlineLvl w:val="0"/>
      <w:rPr>
        <w:rFonts w:ascii="Calibri" w:eastAsia="Arial Unicode MS" w:hAnsi="Calibri" w:cs="Times New Roman"/>
        <w:sz w:val="24"/>
        <w:szCs w:val="24"/>
        <w:lang w:eastAsia="cs-CZ"/>
      </w:rPr>
    </w:pPr>
    <w:r w:rsidRPr="009F3D63">
      <w:rPr>
        <w:rFonts w:ascii="Calibri" w:eastAsia="Arial Unicode MS" w:hAnsi="Calibri" w:cs="Times New Roman"/>
        <w:sz w:val="24"/>
        <w:szCs w:val="24"/>
        <w:lang w:eastAsia="cs-CZ"/>
      </w:rPr>
      <w:t>Masarykovo náměstí 1/6</w:t>
    </w:r>
  </w:p>
  <w:p w14:paraId="3CF443C9" w14:textId="77777777" w:rsidR="009F3D63" w:rsidRPr="009F3D63" w:rsidRDefault="009F3D63" w:rsidP="00D14184">
    <w:pPr>
      <w:pBdr>
        <w:bottom w:val="single" w:sz="8" w:space="1" w:color="auto"/>
      </w:pBdr>
      <w:spacing w:after="240" w:line="240" w:lineRule="auto"/>
      <w:ind w:left="1559"/>
      <w:rPr>
        <w:rFonts w:ascii="Calibri" w:eastAsia="Times New Roman" w:hAnsi="Calibri" w:cs="Times New Roman"/>
        <w:sz w:val="24"/>
        <w:szCs w:val="24"/>
        <w:lang w:eastAsia="cs-CZ"/>
      </w:rPr>
    </w:pPr>
    <w:r w:rsidRPr="009F3D63">
      <w:rPr>
        <w:rFonts w:ascii="Calibri" w:eastAsia="Times New Roman" w:hAnsi="Calibri" w:cs="Times New Roman"/>
        <w:sz w:val="24"/>
        <w:szCs w:val="24"/>
        <w:lang w:eastAsia="cs-CZ"/>
      </w:rPr>
      <w:t>250 01 Brandýs nad Labem-Stará Boleslav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613B"/>
    <w:multiLevelType w:val="hybridMultilevel"/>
    <w:tmpl w:val="F82EBAB8"/>
    <w:lvl w:ilvl="0" w:tplc="B08C75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94A56"/>
    <w:multiLevelType w:val="hybridMultilevel"/>
    <w:tmpl w:val="0CF8CB4C"/>
    <w:lvl w:ilvl="0" w:tplc="0E90F0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6006FA"/>
    <w:multiLevelType w:val="hybridMultilevel"/>
    <w:tmpl w:val="B90215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B50466"/>
    <w:multiLevelType w:val="hybridMultilevel"/>
    <w:tmpl w:val="8878F910"/>
    <w:lvl w:ilvl="0" w:tplc="0A641F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AC7952"/>
    <w:multiLevelType w:val="hybridMultilevel"/>
    <w:tmpl w:val="745A0D12"/>
    <w:lvl w:ilvl="0" w:tplc="1F72A8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4E7F73"/>
    <w:multiLevelType w:val="hybridMultilevel"/>
    <w:tmpl w:val="D742A1F6"/>
    <w:lvl w:ilvl="0" w:tplc="279263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F230E82"/>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353A6D"/>
    <w:multiLevelType w:val="hybridMultilevel"/>
    <w:tmpl w:val="51F23340"/>
    <w:lvl w:ilvl="0" w:tplc="5B14A7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5467E0"/>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6551A7"/>
    <w:multiLevelType w:val="hybridMultilevel"/>
    <w:tmpl w:val="F496A264"/>
    <w:lvl w:ilvl="0" w:tplc="B09250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6E279F"/>
    <w:multiLevelType w:val="hybridMultilevel"/>
    <w:tmpl w:val="E620FB4E"/>
    <w:lvl w:ilvl="0" w:tplc="D72087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0A12D2"/>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A277A0"/>
    <w:multiLevelType w:val="hybridMultilevel"/>
    <w:tmpl w:val="BD32AB4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73AA21B6"/>
    <w:multiLevelType w:val="hybridMultilevel"/>
    <w:tmpl w:val="237A5828"/>
    <w:lvl w:ilvl="0" w:tplc="F73C5DC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678235514">
    <w:abstractNumId w:val="5"/>
  </w:num>
  <w:num w:numId="2" w16cid:durableId="1132140070">
    <w:abstractNumId w:val="9"/>
  </w:num>
  <w:num w:numId="3" w16cid:durableId="628439646">
    <w:abstractNumId w:val="8"/>
  </w:num>
  <w:num w:numId="4" w16cid:durableId="3824474">
    <w:abstractNumId w:val="6"/>
  </w:num>
  <w:num w:numId="5" w16cid:durableId="1019165376">
    <w:abstractNumId w:val="11"/>
  </w:num>
  <w:num w:numId="6" w16cid:durableId="1934317377">
    <w:abstractNumId w:val="2"/>
  </w:num>
  <w:num w:numId="7" w16cid:durableId="828909821">
    <w:abstractNumId w:val="12"/>
  </w:num>
  <w:num w:numId="8" w16cid:durableId="434131564">
    <w:abstractNumId w:val="7"/>
  </w:num>
  <w:num w:numId="9" w16cid:durableId="1413357011">
    <w:abstractNumId w:val="0"/>
  </w:num>
  <w:num w:numId="10" w16cid:durableId="235945840">
    <w:abstractNumId w:val="13"/>
  </w:num>
  <w:num w:numId="11" w16cid:durableId="860704616">
    <w:abstractNumId w:val="1"/>
  </w:num>
  <w:num w:numId="12" w16cid:durableId="1669484819">
    <w:abstractNumId w:val="3"/>
  </w:num>
  <w:num w:numId="13" w16cid:durableId="204173015">
    <w:abstractNumId w:val="4"/>
  </w:num>
  <w:num w:numId="14" w16cid:durableId="1579898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DE"/>
    <w:rsid w:val="00014C61"/>
    <w:rsid w:val="0001515B"/>
    <w:rsid w:val="00033C65"/>
    <w:rsid w:val="000743FE"/>
    <w:rsid w:val="000A2E59"/>
    <w:rsid w:val="000A7969"/>
    <w:rsid w:val="000B0214"/>
    <w:rsid w:val="000D4436"/>
    <w:rsid w:val="000D6476"/>
    <w:rsid w:val="00170112"/>
    <w:rsid w:val="001824AA"/>
    <w:rsid w:val="001A52A9"/>
    <w:rsid w:val="001C19F1"/>
    <w:rsid w:val="001E0537"/>
    <w:rsid w:val="001E1556"/>
    <w:rsid w:val="001F4385"/>
    <w:rsid w:val="00205DDB"/>
    <w:rsid w:val="0023375D"/>
    <w:rsid w:val="00236D1D"/>
    <w:rsid w:val="0024481D"/>
    <w:rsid w:val="00292019"/>
    <w:rsid w:val="00297693"/>
    <w:rsid w:val="002A79D5"/>
    <w:rsid w:val="002F42B1"/>
    <w:rsid w:val="003206B4"/>
    <w:rsid w:val="00340737"/>
    <w:rsid w:val="0039681F"/>
    <w:rsid w:val="003E55B1"/>
    <w:rsid w:val="0042157F"/>
    <w:rsid w:val="004433DE"/>
    <w:rsid w:val="004618EB"/>
    <w:rsid w:val="00465F40"/>
    <w:rsid w:val="004723C4"/>
    <w:rsid w:val="004852EB"/>
    <w:rsid w:val="005C1767"/>
    <w:rsid w:val="00631BB5"/>
    <w:rsid w:val="00695AF2"/>
    <w:rsid w:val="006E49A7"/>
    <w:rsid w:val="006E71D0"/>
    <w:rsid w:val="00700243"/>
    <w:rsid w:val="0071593B"/>
    <w:rsid w:val="00725C91"/>
    <w:rsid w:val="00740966"/>
    <w:rsid w:val="00766574"/>
    <w:rsid w:val="007711DC"/>
    <w:rsid w:val="007F3F19"/>
    <w:rsid w:val="007F7C36"/>
    <w:rsid w:val="00803296"/>
    <w:rsid w:val="008128AE"/>
    <w:rsid w:val="00841D5E"/>
    <w:rsid w:val="00864E48"/>
    <w:rsid w:val="008B5411"/>
    <w:rsid w:val="008E7145"/>
    <w:rsid w:val="0090489C"/>
    <w:rsid w:val="00962329"/>
    <w:rsid w:val="009656B7"/>
    <w:rsid w:val="009754B0"/>
    <w:rsid w:val="00983C7C"/>
    <w:rsid w:val="00996E4C"/>
    <w:rsid w:val="009C0794"/>
    <w:rsid w:val="009F3D63"/>
    <w:rsid w:val="009F68F4"/>
    <w:rsid w:val="00A1447A"/>
    <w:rsid w:val="00A27BF6"/>
    <w:rsid w:val="00A5345A"/>
    <w:rsid w:val="00A90F8C"/>
    <w:rsid w:val="00A97B36"/>
    <w:rsid w:val="00AA5D3A"/>
    <w:rsid w:val="00AB2966"/>
    <w:rsid w:val="00AC40B2"/>
    <w:rsid w:val="00AF2E7D"/>
    <w:rsid w:val="00B057CC"/>
    <w:rsid w:val="00B12432"/>
    <w:rsid w:val="00B214C6"/>
    <w:rsid w:val="00B62F66"/>
    <w:rsid w:val="00B74D5E"/>
    <w:rsid w:val="00BC4BB2"/>
    <w:rsid w:val="00C05A39"/>
    <w:rsid w:val="00C34E1A"/>
    <w:rsid w:val="00C96713"/>
    <w:rsid w:val="00CA16F6"/>
    <w:rsid w:val="00CE6CFD"/>
    <w:rsid w:val="00CF7030"/>
    <w:rsid w:val="00D050FF"/>
    <w:rsid w:val="00D13613"/>
    <w:rsid w:val="00D14184"/>
    <w:rsid w:val="00D1474B"/>
    <w:rsid w:val="00D15E41"/>
    <w:rsid w:val="00D37FBA"/>
    <w:rsid w:val="00D56693"/>
    <w:rsid w:val="00D86AF8"/>
    <w:rsid w:val="00DB7F78"/>
    <w:rsid w:val="00DD7A7F"/>
    <w:rsid w:val="00DE7B2A"/>
    <w:rsid w:val="00E52AA0"/>
    <w:rsid w:val="00E605EC"/>
    <w:rsid w:val="00EA06ED"/>
    <w:rsid w:val="00EA368E"/>
    <w:rsid w:val="00EB04E3"/>
    <w:rsid w:val="00F13EA9"/>
    <w:rsid w:val="00F15D40"/>
    <w:rsid w:val="00F64E0B"/>
    <w:rsid w:val="00F71C0A"/>
    <w:rsid w:val="00FC76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CEBE"/>
  <w15:docId w15:val="{CDC5E06F-1A69-40B0-8CCA-4977756C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40966"/>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740966"/>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33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33DE"/>
  </w:style>
  <w:style w:type="paragraph" w:styleId="Zpat">
    <w:name w:val="footer"/>
    <w:basedOn w:val="Normln"/>
    <w:link w:val="ZpatChar"/>
    <w:uiPriority w:val="99"/>
    <w:unhideWhenUsed/>
    <w:rsid w:val="004433DE"/>
    <w:pPr>
      <w:tabs>
        <w:tab w:val="center" w:pos="4536"/>
        <w:tab w:val="right" w:pos="9072"/>
      </w:tabs>
      <w:spacing w:after="0" w:line="240" w:lineRule="auto"/>
    </w:pPr>
  </w:style>
  <w:style w:type="character" w:customStyle="1" w:styleId="ZpatChar">
    <w:name w:val="Zápatí Char"/>
    <w:basedOn w:val="Standardnpsmoodstavce"/>
    <w:link w:val="Zpat"/>
    <w:uiPriority w:val="99"/>
    <w:rsid w:val="004433DE"/>
  </w:style>
  <w:style w:type="paragraph" w:styleId="Textbubliny">
    <w:name w:val="Balloon Text"/>
    <w:basedOn w:val="Normln"/>
    <w:link w:val="TextbublinyChar"/>
    <w:unhideWhenUsed/>
    <w:rsid w:val="004433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4433DE"/>
    <w:rPr>
      <w:rFonts w:ascii="Tahoma" w:hAnsi="Tahoma" w:cs="Tahoma"/>
      <w:sz w:val="16"/>
      <w:szCs w:val="16"/>
    </w:rPr>
  </w:style>
  <w:style w:type="character" w:styleId="Hypertextovodkaz">
    <w:name w:val="Hyperlink"/>
    <w:basedOn w:val="Standardnpsmoodstavce"/>
    <w:uiPriority w:val="99"/>
    <w:unhideWhenUsed/>
    <w:rsid w:val="00962329"/>
    <w:rPr>
      <w:color w:val="0000FF" w:themeColor="hyperlink"/>
      <w:u w:val="single"/>
    </w:rPr>
  </w:style>
  <w:style w:type="character" w:customStyle="1" w:styleId="Nadpis1Char">
    <w:name w:val="Nadpis 1 Char"/>
    <w:basedOn w:val="Standardnpsmoodstavce"/>
    <w:link w:val="Nadpis1"/>
    <w:rsid w:val="00740966"/>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740966"/>
    <w:rPr>
      <w:rFonts w:ascii="Times New Roman" w:eastAsia="Times New Roman" w:hAnsi="Times New Roman" w:cs="Times New Roman"/>
      <w:sz w:val="24"/>
      <w:szCs w:val="20"/>
      <w:u w:val="single"/>
      <w:lang w:eastAsia="cs-CZ"/>
    </w:rPr>
  </w:style>
  <w:style w:type="paragraph" w:styleId="Zkladntext">
    <w:name w:val="Body Text"/>
    <w:basedOn w:val="Normln"/>
    <w:link w:val="ZkladntextChar"/>
    <w:rsid w:val="00740966"/>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4096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740966"/>
    <w:pPr>
      <w:ind w:left="720"/>
      <w:contextualSpacing/>
    </w:pPr>
  </w:style>
  <w:style w:type="paragraph" w:styleId="Bezmezer">
    <w:name w:val="No Spacing"/>
    <w:uiPriority w:val="1"/>
    <w:qFormat/>
    <w:rsid w:val="00F15D40"/>
    <w:pPr>
      <w:spacing w:after="0" w:line="240" w:lineRule="auto"/>
    </w:pPr>
  </w:style>
  <w:style w:type="paragraph" w:styleId="Textpoznpodarou">
    <w:name w:val="footnote text"/>
    <w:basedOn w:val="Normln"/>
    <w:link w:val="TextpoznpodarouChar"/>
    <w:semiHidden/>
    <w:unhideWhenUsed/>
    <w:rsid w:val="00F15D40"/>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F15D40"/>
    <w:rPr>
      <w:rFonts w:ascii="Times New Roman" w:eastAsia="Times New Roman" w:hAnsi="Times New Roman" w:cs="Times New Roman"/>
      <w:noProof/>
      <w:sz w:val="20"/>
      <w:szCs w:val="20"/>
      <w:lang w:eastAsia="cs-CZ"/>
    </w:rPr>
  </w:style>
  <w:style w:type="character" w:styleId="Znakapoznpodarou">
    <w:name w:val="footnote reference"/>
    <w:semiHidden/>
    <w:unhideWhenUsed/>
    <w:rsid w:val="00F15D40"/>
    <w:rPr>
      <w:vertAlign w:val="superscript"/>
    </w:rPr>
  </w:style>
  <w:style w:type="character" w:styleId="Odkaznakoment">
    <w:name w:val="annotation reference"/>
    <w:basedOn w:val="Standardnpsmoodstavce"/>
    <w:uiPriority w:val="99"/>
    <w:semiHidden/>
    <w:unhideWhenUsed/>
    <w:rsid w:val="008128AE"/>
    <w:rPr>
      <w:sz w:val="16"/>
      <w:szCs w:val="16"/>
    </w:rPr>
  </w:style>
  <w:style w:type="paragraph" w:styleId="Textkomente">
    <w:name w:val="annotation text"/>
    <w:basedOn w:val="Normln"/>
    <w:link w:val="TextkomenteChar"/>
    <w:uiPriority w:val="99"/>
    <w:semiHidden/>
    <w:unhideWhenUsed/>
    <w:rsid w:val="008128AE"/>
    <w:pPr>
      <w:spacing w:line="240" w:lineRule="auto"/>
    </w:pPr>
    <w:rPr>
      <w:sz w:val="20"/>
      <w:szCs w:val="20"/>
    </w:rPr>
  </w:style>
  <w:style w:type="character" w:customStyle="1" w:styleId="TextkomenteChar">
    <w:name w:val="Text komentáře Char"/>
    <w:basedOn w:val="Standardnpsmoodstavce"/>
    <w:link w:val="Textkomente"/>
    <w:uiPriority w:val="99"/>
    <w:semiHidden/>
    <w:rsid w:val="008128AE"/>
    <w:rPr>
      <w:sz w:val="20"/>
      <w:szCs w:val="20"/>
    </w:rPr>
  </w:style>
  <w:style w:type="paragraph" w:styleId="Pedmtkomente">
    <w:name w:val="annotation subject"/>
    <w:basedOn w:val="Textkomente"/>
    <w:next w:val="Textkomente"/>
    <w:link w:val="PedmtkomenteChar"/>
    <w:uiPriority w:val="99"/>
    <w:semiHidden/>
    <w:unhideWhenUsed/>
    <w:rsid w:val="008128AE"/>
    <w:rPr>
      <w:b/>
      <w:bCs/>
    </w:rPr>
  </w:style>
  <w:style w:type="character" w:customStyle="1" w:styleId="PedmtkomenteChar">
    <w:name w:val="Předmět komentáře Char"/>
    <w:basedOn w:val="TextkomenteChar"/>
    <w:link w:val="Pedmtkomente"/>
    <w:uiPriority w:val="99"/>
    <w:semiHidden/>
    <w:rsid w:val="008128AE"/>
    <w:rPr>
      <w:b/>
      <w:bCs/>
      <w:sz w:val="20"/>
      <w:szCs w:val="20"/>
    </w:rPr>
  </w:style>
  <w:style w:type="paragraph" w:styleId="Revize">
    <w:name w:val="Revision"/>
    <w:hidden/>
    <w:uiPriority w:val="99"/>
    <w:semiHidden/>
    <w:rsid w:val="007159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Words>
  <Characters>5684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Janák Ivo</dc:creator>
  <cp:lastModifiedBy>Janáčková Kamila</cp:lastModifiedBy>
  <cp:revision>5</cp:revision>
  <cp:lastPrinted>2021-05-03T14:45:00Z</cp:lastPrinted>
  <dcterms:created xsi:type="dcterms:W3CDTF">2023-02-06T15:33:00Z</dcterms:created>
  <dcterms:modified xsi:type="dcterms:W3CDTF">2023-04-06T12:51:00Z</dcterms:modified>
</cp:coreProperties>
</file>