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37084" w:rsidRDefault="00B80581" w:rsidP="00537084">
      <w:pPr>
        <w:pStyle w:val="Bezmezer"/>
        <w:jc w:val="center"/>
        <w:rPr>
          <w:rFonts w:ascii="Times New Roman" w:hAnsi="Times New Roman" w:cs="Times New Roman"/>
          <w:sz w:val="44"/>
          <w:szCs w:val="44"/>
        </w:rPr>
      </w:pPr>
      <w:r>
        <w:rPr>
          <w:sz w:val="44"/>
          <w:szCs w:val="44"/>
        </w:rPr>
        <w:t xml:space="preserve"> </w:t>
      </w:r>
      <w:r w:rsidR="00D56A0B">
        <w:rPr>
          <w:sz w:val="44"/>
          <w:szCs w:val="44"/>
        </w:rPr>
        <w:t xml:space="preserve"> </w:t>
      </w:r>
      <w:r w:rsidR="00692FEF">
        <w:rPr>
          <w:sz w:val="44"/>
          <w:szCs w:val="44"/>
        </w:rPr>
        <w:t xml:space="preserve"> </w:t>
      </w:r>
      <w:r w:rsidR="00537084">
        <w:rPr>
          <w:rFonts w:ascii="Times New Roman" w:hAnsi="Times New Roman" w:cs="Times New Roman"/>
          <w:noProof/>
          <w:sz w:val="44"/>
          <w:szCs w:val="44"/>
          <w:lang w:eastAsia="cs-CZ"/>
        </w:rPr>
        <w:drawing>
          <wp:anchor distT="0" distB="0" distL="114300" distR="114300" simplePos="0" relativeHeight="251659264" behindDoc="1" locked="0" layoutInCell="1" allowOverlap="1" wp14:anchorId="792BDCE1" wp14:editId="22C5A0CC">
            <wp:simplePos x="0" y="0"/>
            <wp:positionH relativeFrom="column">
              <wp:posOffset>2613660</wp:posOffset>
            </wp:positionH>
            <wp:positionV relativeFrom="paragraph">
              <wp:posOffset>0</wp:posOffset>
            </wp:positionV>
            <wp:extent cx="731520" cy="845820"/>
            <wp:effectExtent l="0" t="0" r="0" b="0"/>
            <wp:wrapTight wrapText="bothSides">
              <wp:wrapPolygon edited="0">
                <wp:start x="0" y="0"/>
                <wp:lineTo x="0" y="16541"/>
                <wp:lineTo x="4500" y="20919"/>
                <wp:lineTo x="5625" y="20919"/>
                <wp:lineTo x="14625" y="20919"/>
                <wp:lineTo x="15750" y="20919"/>
                <wp:lineTo x="20813" y="16541"/>
                <wp:lineTo x="20813" y="0"/>
                <wp:lineTo x="0" y="0"/>
              </wp:wrapPolygon>
            </wp:wrapTight>
            <wp:docPr id="7" name="Obrázek 7" descr="Soubor:Kvasice-znak.svg – Wikipe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oubor:Kvasice-znak.svg – Wikiped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5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084" w:rsidRDefault="00537084" w:rsidP="00537084">
      <w:pPr>
        <w:pStyle w:val="Bezmezer"/>
        <w:jc w:val="center"/>
        <w:rPr>
          <w:rFonts w:ascii="Times New Roman" w:hAnsi="Times New Roman" w:cs="Times New Roman"/>
          <w:sz w:val="44"/>
          <w:szCs w:val="44"/>
        </w:rPr>
      </w:pPr>
    </w:p>
    <w:p w:rsidR="00537084" w:rsidRDefault="00537084" w:rsidP="00537084">
      <w:pPr>
        <w:pStyle w:val="Bezmezer"/>
        <w:jc w:val="center"/>
        <w:rPr>
          <w:rFonts w:ascii="Times New Roman" w:hAnsi="Times New Roman" w:cs="Times New Roman"/>
          <w:sz w:val="44"/>
          <w:szCs w:val="44"/>
        </w:rPr>
      </w:pPr>
    </w:p>
    <w:p w:rsidR="00537084" w:rsidRPr="00964176" w:rsidRDefault="00537084" w:rsidP="00537084">
      <w:pPr>
        <w:pStyle w:val="Bezmezer"/>
        <w:jc w:val="center"/>
        <w:rPr>
          <w:rFonts w:ascii="Times New Roman" w:hAnsi="Times New Roman" w:cs="Times New Roman"/>
          <w:b/>
          <w:sz w:val="44"/>
          <w:szCs w:val="44"/>
        </w:rPr>
      </w:pPr>
      <w:r w:rsidRPr="00964176">
        <w:rPr>
          <w:rFonts w:ascii="Times New Roman" w:hAnsi="Times New Roman" w:cs="Times New Roman"/>
          <w:b/>
          <w:sz w:val="44"/>
          <w:szCs w:val="44"/>
        </w:rPr>
        <w:t>Obec Kvasice</w:t>
      </w:r>
    </w:p>
    <w:p w:rsidR="00537084" w:rsidRPr="00196C04" w:rsidRDefault="00537084" w:rsidP="00537084">
      <w:pPr>
        <w:ind w:right="743"/>
        <w:jc w:val="both"/>
      </w:pPr>
    </w:p>
    <w:p w:rsidR="00537084" w:rsidRDefault="00537084" w:rsidP="00537084">
      <w:pPr>
        <w:pStyle w:val="Zkladntext"/>
        <w:jc w:val="center"/>
        <w:rPr>
          <w:b/>
          <w:bCs/>
        </w:rPr>
      </w:pPr>
      <w:r>
        <w:rPr>
          <w:b/>
          <w:bCs/>
        </w:rPr>
        <w:t>Nařízení obce Kvasice</w:t>
      </w:r>
      <w:r w:rsidR="00346F48">
        <w:rPr>
          <w:b/>
          <w:bCs/>
        </w:rPr>
        <w:t>,</w:t>
      </w:r>
      <w:r w:rsidRPr="00573008">
        <w:rPr>
          <w:b/>
          <w:bCs/>
          <w:color w:val="70AD47" w:themeColor="accent6"/>
        </w:rPr>
        <w:t xml:space="preserve"> </w:t>
      </w:r>
    </w:p>
    <w:p w:rsidR="00537084" w:rsidRDefault="00537084" w:rsidP="00537084">
      <w:pPr>
        <w:rPr>
          <w:b/>
          <w:bCs/>
        </w:rPr>
      </w:pPr>
    </w:p>
    <w:p w:rsidR="00573008" w:rsidRPr="00537084" w:rsidRDefault="00573008" w:rsidP="00346F48">
      <w:pPr>
        <w:pBdr>
          <w:bottom w:val="single" w:sz="4" w:space="1" w:color="auto"/>
        </w:pBdr>
        <w:jc w:val="center"/>
        <w:rPr>
          <w:b/>
          <w:bCs/>
        </w:rPr>
      </w:pPr>
      <w:r w:rsidRPr="00537084">
        <w:rPr>
          <w:b/>
          <w:bCs/>
        </w:rPr>
        <w:t>kterým se vydává tržní řád</w:t>
      </w:r>
    </w:p>
    <w:p w:rsidR="00573008" w:rsidRDefault="00573008" w:rsidP="00573008">
      <w:pPr>
        <w:pStyle w:val="Zkladntext"/>
        <w:jc w:val="center"/>
        <w:rPr>
          <w:b/>
          <w:bCs/>
        </w:rPr>
      </w:pPr>
    </w:p>
    <w:p w:rsidR="00573008" w:rsidRDefault="00573008" w:rsidP="00573008">
      <w:pPr>
        <w:pStyle w:val="Zkladntext"/>
        <w:jc w:val="center"/>
        <w:rPr>
          <w:b/>
          <w:bCs/>
        </w:rPr>
      </w:pPr>
    </w:p>
    <w:p w:rsidR="00573008" w:rsidRDefault="00573008" w:rsidP="00537084">
      <w:pPr>
        <w:pStyle w:val="Zkladntext"/>
        <w:ind w:firstLine="708"/>
      </w:pPr>
      <w:r>
        <w:t>Rada</w:t>
      </w:r>
      <w:r w:rsidR="0038531B">
        <w:t xml:space="preserve"> </w:t>
      </w:r>
      <w:r>
        <w:t>obce</w:t>
      </w:r>
      <w:r w:rsidR="0038531B">
        <w:t xml:space="preserve"> </w:t>
      </w:r>
      <w:r w:rsidR="00995A70">
        <w:t xml:space="preserve">Kvasice se na </w:t>
      </w:r>
      <w:r w:rsidR="00995A70" w:rsidRPr="00346F48">
        <w:t>své</w:t>
      </w:r>
      <w:r w:rsidR="00396AF2" w:rsidRPr="00346F48">
        <w:t xml:space="preserve"> schůzi</w:t>
      </w:r>
      <w:r w:rsidR="00995A70">
        <w:t xml:space="preserve"> </w:t>
      </w:r>
      <w:r w:rsidR="00995A70" w:rsidRPr="00346F48">
        <w:t>dne</w:t>
      </w:r>
      <w:r w:rsidR="00346F48" w:rsidRPr="00346F48">
        <w:t xml:space="preserve"> </w:t>
      </w:r>
      <w:r w:rsidR="009656DC">
        <w:t>5.12</w:t>
      </w:r>
      <w:r w:rsidR="00346F48" w:rsidRPr="00346F48">
        <w:t>.2024</w:t>
      </w:r>
      <w:r w:rsidRPr="00346F48">
        <w:t>, usnesením č.</w:t>
      </w:r>
      <w:r w:rsidR="00346F48">
        <w:t>613</w:t>
      </w:r>
      <w:r>
        <w:t xml:space="preserve"> usnesla vydat na základě § 18 zákona č. 455/1991 Sb., o živnostenském podnikání (živnostenský zákon), ve znění pozdějších předpisů, a v souladu s § 11 odst. </w:t>
      </w:r>
      <w:smartTag w:uri="urn:schemas-microsoft-com:office:smarttags" w:element="metricconverter">
        <w:smartTagPr>
          <w:attr w:name="ProductID" w:val="1 a"/>
        </w:smartTagPr>
        <w:r>
          <w:t>1 a</w:t>
        </w:r>
      </w:smartTag>
      <w:r>
        <w:t xml:space="preserve"> § 102 odst. 2 písm. d)</w:t>
      </w:r>
      <w:r w:rsidR="0038531B" w:rsidRPr="0038531B">
        <w:rPr>
          <w:b/>
          <w:bCs/>
          <w:i/>
          <w:color w:val="70AD47" w:themeColor="accent6"/>
          <w:sz w:val="16"/>
          <w:szCs w:val="16"/>
        </w:rPr>
        <w:t xml:space="preserve"> </w:t>
      </w:r>
      <w:r>
        <w:t>zákona č. 128/2000 Sb., o obcích (obecní zřízení), ve znění pozdějších předpisů, toto nařízení:</w:t>
      </w:r>
    </w:p>
    <w:p w:rsidR="00573008" w:rsidRDefault="00573008" w:rsidP="00573008">
      <w:pPr>
        <w:jc w:val="center"/>
        <w:rPr>
          <w:b/>
          <w:bCs/>
          <w:snapToGrid w:val="0"/>
        </w:rPr>
      </w:pPr>
    </w:p>
    <w:p w:rsidR="00573008" w:rsidRDefault="00573008" w:rsidP="00573008">
      <w:pPr>
        <w:jc w:val="center"/>
        <w:rPr>
          <w:b/>
          <w:bCs/>
          <w:snapToGrid w:val="0"/>
        </w:rPr>
      </w:pPr>
    </w:p>
    <w:p w:rsidR="00573008" w:rsidRPr="0027613F" w:rsidRDefault="00573008" w:rsidP="00573008">
      <w:pPr>
        <w:jc w:val="center"/>
        <w:rPr>
          <w:snapToGrid w:val="0"/>
        </w:rPr>
      </w:pPr>
      <w:r w:rsidRPr="0027613F">
        <w:rPr>
          <w:snapToGrid w:val="0"/>
        </w:rPr>
        <w:t>Čl. 1</w:t>
      </w:r>
      <w:r w:rsidR="00116CEA" w:rsidRPr="0027613F">
        <w:rPr>
          <w:snapToGrid w:val="0"/>
        </w:rPr>
        <w:t xml:space="preserve"> </w:t>
      </w:r>
    </w:p>
    <w:p w:rsidR="00573008" w:rsidRPr="0027613F" w:rsidRDefault="00573008" w:rsidP="00573008">
      <w:pPr>
        <w:jc w:val="center"/>
        <w:rPr>
          <w:snapToGrid w:val="0"/>
        </w:rPr>
      </w:pPr>
      <w:r w:rsidRPr="0027613F">
        <w:rPr>
          <w:snapToGrid w:val="0"/>
        </w:rPr>
        <w:t>Místa pro prodej zboží a poskytování služeb</w:t>
      </w:r>
    </w:p>
    <w:p w:rsidR="00573008" w:rsidRDefault="00573008" w:rsidP="00573008">
      <w:pPr>
        <w:jc w:val="both"/>
        <w:rPr>
          <w:snapToGrid w:val="0"/>
        </w:rPr>
      </w:pPr>
    </w:p>
    <w:p w:rsidR="00573008" w:rsidRPr="008A368E" w:rsidRDefault="00573008" w:rsidP="00396AF2">
      <w:pPr>
        <w:ind w:firstLine="708"/>
        <w:jc w:val="both"/>
        <w:rPr>
          <w:snapToGrid w:val="0"/>
        </w:rPr>
      </w:pPr>
      <w:r w:rsidRPr="00F179F6">
        <w:rPr>
          <w:snapToGrid w:val="0"/>
        </w:rPr>
        <w:t xml:space="preserve">(1) Na území obce je možno mimo provozovnu k tomuto účelu určenou </w:t>
      </w:r>
      <w:r w:rsidR="00116CEA" w:rsidRPr="00F179F6">
        <w:rPr>
          <w:snapToGrid w:val="0"/>
        </w:rPr>
        <w:t>rozhodnutím, opatřením nebo jiným úkonem vyžadovaným stavebním zákonem</w:t>
      </w:r>
      <w:r w:rsidRPr="00F179F6">
        <w:rPr>
          <w:rStyle w:val="Znakapoznpodarou"/>
          <w:snapToGrid w:val="0"/>
        </w:rPr>
        <w:footnoteReference w:customMarkFollows="1" w:id="1"/>
        <w:t>1</w:t>
      </w:r>
      <w:r w:rsidRPr="00F179F6">
        <w:rPr>
          <w:snapToGrid w:val="0"/>
        </w:rPr>
        <w:t xml:space="preserve"> nabízet a prodávat zboží</w:t>
      </w:r>
      <w:r w:rsidR="00116CEA" w:rsidRPr="00F179F6">
        <w:rPr>
          <w:snapToGrid w:val="0"/>
        </w:rPr>
        <w:t xml:space="preserve"> (dále jen „prodej zboží“)</w:t>
      </w:r>
      <w:r w:rsidRPr="00F179F6">
        <w:rPr>
          <w:snapToGrid w:val="0"/>
        </w:rPr>
        <w:t xml:space="preserve"> a</w:t>
      </w:r>
      <w:r w:rsidR="00116CEA" w:rsidRPr="00F179F6">
        <w:rPr>
          <w:snapToGrid w:val="0"/>
        </w:rPr>
        <w:t xml:space="preserve"> nabízet a</w:t>
      </w:r>
      <w:r w:rsidRPr="00F179F6">
        <w:rPr>
          <w:snapToGrid w:val="0"/>
        </w:rPr>
        <w:t xml:space="preserve"> poskytovat služby</w:t>
      </w:r>
      <w:r w:rsidR="00116CEA" w:rsidRPr="00F179F6">
        <w:rPr>
          <w:snapToGrid w:val="0"/>
        </w:rPr>
        <w:t xml:space="preserve"> (dále jen „poskytování služeb“)</w:t>
      </w:r>
      <w:r w:rsidRPr="00F179F6">
        <w:rPr>
          <w:snapToGrid w:val="0"/>
        </w:rPr>
        <w:t xml:space="preserve"> na </w:t>
      </w:r>
      <w:r w:rsidRPr="008A368E">
        <w:rPr>
          <w:snapToGrid w:val="0"/>
        </w:rPr>
        <w:t xml:space="preserve">jednotlivých tržních </w:t>
      </w:r>
      <w:r w:rsidR="008A368E">
        <w:rPr>
          <w:snapToGrid w:val="0"/>
        </w:rPr>
        <w:t>mís</w:t>
      </w:r>
      <w:r w:rsidR="00BE6F89">
        <w:rPr>
          <w:snapToGrid w:val="0"/>
        </w:rPr>
        <w:t>tech uvedených v příloze č. 1-</w:t>
      </w:r>
      <w:r w:rsidR="008A368E">
        <w:rPr>
          <w:snapToGrid w:val="0"/>
        </w:rPr>
        <w:t>3</w:t>
      </w:r>
      <w:r w:rsidR="00D76C2F">
        <w:rPr>
          <w:snapToGrid w:val="0"/>
        </w:rPr>
        <w:t xml:space="preserve"> tohoto nařízení</w:t>
      </w:r>
    </w:p>
    <w:p w:rsidR="008A368E" w:rsidRDefault="008A368E" w:rsidP="00573008">
      <w:pPr>
        <w:pStyle w:val="Zkladntext"/>
        <w:ind w:firstLine="708"/>
        <w:rPr>
          <w:highlight w:val="yellow"/>
        </w:rPr>
      </w:pPr>
    </w:p>
    <w:p w:rsidR="002B0936" w:rsidRPr="008A368E" w:rsidRDefault="008A368E" w:rsidP="002B0936">
      <w:pPr>
        <w:pStyle w:val="Zkladntext"/>
        <w:ind w:firstLine="708"/>
      </w:pPr>
      <w:r w:rsidRPr="008A368E">
        <w:t xml:space="preserve"> </w:t>
      </w:r>
      <w:r>
        <w:t>(2</w:t>
      </w:r>
      <w:r w:rsidR="002B0936" w:rsidRPr="008A368E">
        <w:t>) Pro účely tohoto nařízení se</w:t>
      </w:r>
      <w:r w:rsidR="00F9610B" w:rsidRPr="008A368E">
        <w:t xml:space="preserve"> rozumí</w:t>
      </w:r>
      <w:r w:rsidR="002B0936" w:rsidRPr="008A368E">
        <w:t>:</w:t>
      </w:r>
    </w:p>
    <w:p w:rsidR="002B0936" w:rsidRPr="008A368E" w:rsidRDefault="002B0936" w:rsidP="00F9610B">
      <w:pPr>
        <w:pStyle w:val="Zkladntext"/>
        <w:ind w:left="426" w:hanging="426"/>
      </w:pPr>
      <w:r w:rsidRPr="008A368E">
        <w:t>a)</w:t>
      </w:r>
      <w:r w:rsidRPr="008A368E">
        <w:tab/>
      </w:r>
      <w:r w:rsidR="00F9610B" w:rsidRPr="008A368E">
        <w:t xml:space="preserve">místy pro prodej zboží a poskytování služeb </w:t>
      </w:r>
      <w:r w:rsidR="008A368E" w:rsidRPr="008A368E">
        <w:t>jednotlivá tržní místa</w:t>
      </w:r>
      <w:r w:rsidR="00BE6F89">
        <w:t>,</w:t>
      </w:r>
    </w:p>
    <w:p w:rsidR="002B0936" w:rsidRPr="008A368E" w:rsidRDefault="008A368E" w:rsidP="002B0936">
      <w:pPr>
        <w:pStyle w:val="Zkladntext"/>
        <w:ind w:left="426" w:hanging="426"/>
      </w:pPr>
      <w:r w:rsidRPr="008A368E">
        <w:t>b</w:t>
      </w:r>
      <w:r w:rsidR="002B0936" w:rsidRPr="008A368E">
        <w:t xml:space="preserve">) </w:t>
      </w:r>
      <w:r w:rsidR="002B0936" w:rsidRPr="008A368E">
        <w:tab/>
        <w:t>jednotlivým tržním místem</w:t>
      </w:r>
      <w:r w:rsidR="00F9610B" w:rsidRPr="008A368E">
        <w:t xml:space="preserve"> jednotlivé konkrétní místo, vymezené zpravidla prodejním stánkem, prodejním zařízením, zařízením pro poskytování služeb, případně nezbytným prodejním prostorem jednoho prodejce, na kterém je mimo zkolaudovanou provozovnu možno prodávat zboží nebo poskytovat služby,</w:t>
      </w:r>
    </w:p>
    <w:p w:rsidR="002B0936" w:rsidRDefault="002B0936" w:rsidP="00116CEA">
      <w:pPr>
        <w:spacing w:after="120"/>
        <w:ind w:left="360" w:hanging="360"/>
        <w:jc w:val="both"/>
        <w:rPr>
          <w:snapToGrid w:val="0"/>
        </w:rPr>
      </w:pPr>
    </w:p>
    <w:p w:rsidR="00573008" w:rsidRDefault="00573008" w:rsidP="00573008">
      <w:pPr>
        <w:jc w:val="both"/>
        <w:rPr>
          <w:snapToGrid w:val="0"/>
        </w:rPr>
      </w:pPr>
    </w:p>
    <w:p w:rsidR="00573008" w:rsidRDefault="00573008" w:rsidP="00573008">
      <w:pPr>
        <w:jc w:val="center"/>
        <w:rPr>
          <w:snapToGrid w:val="0"/>
        </w:rPr>
      </w:pPr>
      <w:r>
        <w:rPr>
          <w:snapToGrid w:val="0"/>
        </w:rPr>
        <w:t>Čl. 2</w:t>
      </w:r>
    </w:p>
    <w:p w:rsidR="00116CEA" w:rsidRDefault="00573008" w:rsidP="00116CEA">
      <w:pPr>
        <w:pStyle w:val="Nadpis1"/>
      </w:pPr>
      <w:r>
        <w:t xml:space="preserve">Stanovení kapacity a </w:t>
      </w:r>
      <w:r w:rsidR="00116CEA">
        <w:t>požadavků na vybavenost na místech pro prodej zboží a poskytování služeb</w:t>
      </w:r>
    </w:p>
    <w:p w:rsidR="00573008" w:rsidRDefault="00573008" w:rsidP="00573008"/>
    <w:p w:rsidR="00573008" w:rsidRDefault="00573008" w:rsidP="00573008">
      <w:pPr>
        <w:ind w:firstLine="708"/>
        <w:jc w:val="both"/>
        <w:rPr>
          <w:snapToGrid w:val="0"/>
        </w:rPr>
      </w:pPr>
      <w:r>
        <w:rPr>
          <w:snapToGrid w:val="0"/>
        </w:rPr>
        <w:t xml:space="preserve">(1) Kapacita jednotlivých míst pro prodej zboží a poskytování služeb </w:t>
      </w:r>
      <w:r w:rsidR="00BE6F89">
        <w:rPr>
          <w:snapToGrid w:val="0"/>
        </w:rPr>
        <w:t>je stanovena v přílohách č. 1- 3</w:t>
      </w:r>
      <w:r>
        <w:rPr>
          <w:snapToGrid w:val="0"/>
        </w:rPr>
        <w:t xml:space="preserve"> tohoto nařízení.</w:t>
      </w:r>
    </w:p>
    <w:p w:rsidR="002F2A0F" w:rsidRDefault="002F2A0F" w:rsidP="002F2A0F">
      <w:pPr>
        <w:ind w:firstLine="708"/>
        <w:jc w:val="both"/>
        <w:rPr>
          <w:snapToGrid w:val="0"/>
          <w:color w:val="FF0000"/>
        </w:rPr>
      </w:pPr>
    </w:p>
    <w:p w:rsidR="00573008" w:rsidRPr="00983114" w:rsidRDefault="00573008" w:rsidP="002F2A0F">
      <w:pPr>
        <w:ind w:firstLine="708"/>
        <w:jc w:val="both"/>
        <w:rPr>
          <w:i/>
          <w:snapToGrid w:val="0"/>
          <w:color w:val="00B0F0"/>
        </w:rPr>
      </w:pPr>
      <w:r w:rsidRPr="002F2A0F">
        <w:rPr>
          <w:snapToGrid w:val="0"/>
        </w:rPr>
        <w:t>(</w:t>
      </w:r>
      <w:r w:rsidR="002F2A0F" w:rsidRPr="002F2A0F">
        <w:rPr>
          <w:snapToGrid w:val="0"/>
        </w:rPr>
        <w:t>2</w:t>
      </w:r>
      <w:r w:rsidRPr="002F2A0F">
        <w:rPr>
          <w:snapToGrid w:val="0"/>
        </w:rPr>
        <w:t>) </w:t>
      </w:r>
      <w:r w:rsidR="001B02F0" w:rsidRPr="002F2A0F">
        <w:rPr>
          <w:snapToGrid w:val="0"/>
        </w:rPr>
        <w:t>Tržní místo musí byt vybaveno tak, aby byl zajištěn jeho bezvadný a nerušený provoz, mezi</w:t>
      </w:r>
      <w:r w:rsidR="002F2A0F" w:rsidRPr="002F2A0F">
        <w:rPr>
          <w:snapToGrid w:val="0"/>
        </w:rPr>
        <w:t xml:space="preserve"> </w:t>
      </w:r>
      <w:r w:rsidR="001B02F0" w:rsidRPr="002F2A0F">
        <w:rPr>
          <w:snapToGrid w:val="0"/>
        </w:rPr>
        <w:t>prodejními místy musí byt vytvořen prostor pro pohyb zákazníků a zásobování a zajištěna požární ochrana v souladu se zvláštními předpisy.</w:t>
      </w:r>
    </w:p>
    <w:p w:rsidR="00573008" w:rsidRDefault="00573008" w:rsidP="00573008">
      <w:pPr>
        <w:ind w:left="360" w:hanging="360"/>
        <w:jc w:val="both"/>
        <w:rPr>
          <w:snapToGrid w:val="0"/>
        </w:rPr>
      </w:pPr>
    </w:p>
    <w:p w:rsidR="00573008" w:rsidRDefault="00573008" w:rsidP="00573008">
      <w:pPr>
        <w:jc w:val="center"/>
        <w:rPr>
          <w:snapToGrid w:val="0"/>
        </w:rPr>
      </w:pPr>
      <w:r>
        <w:rPr>
          <w:snapToGrid w:val="0"/>
        </w:rPr>
        <w:t>Čl. 3</w:t>
      </w:r>
    </w:p>
    <w:p w:rsidR="00573008" w:rsidRDefault="00573008" w:rsidP="00573008">
      <w:pPr>
        <w:pStyle w:val="Nadpis1"/>
      </w:pPr>
      <w:r>
        <w:lastRenderedPageBreak/>
        <w:t>Doba prodeje zboží a poskytování služeb na místech pro prodej zboží a poskytování služeb</w:t>
      </w:r>
    </w:p>
    <w:p w:rsidR="00573008" w:rsidRDefault="00573008" w:rsidP="00573008">
      <w:pPr>
        <w:jc w:val="both"/>
        <w:rPr>
          <w:snapToGrid w:val="0"/>
        </w:rPr>
      </w:pPr>
    </w:p>
    <w:p w:rsidR="00573008" w:rsidRDefault="006B6424" w:rsidP="00573008">
      <w:pPr>
        <w:spacing w:after="120"/>
        <w:ind w:firstLine="708"/>
        <w:jc w:val="both"/>
        <w:rPr>
          <w:snapToGrid w:val="0"/>
        </w:rPr>
      </w:pPr>
      <w:r>
        <w:rPr>
          <w:snapToGrid w:val="0"/>
        </w:rPr>
        <w:t xml:space="preserve"> (1</w:t>
      </w:r>
      <w:r w:rsidR="00573008">
        <w:rPr>
          <w:snapToGrid w:val="0"/>
        </w:rPr>
        <w:t xml:space="preserve">) Tržní místa mohou být provozována po celý rok a doba prodeje zboží </w:t>
      </w:r>
      <w:r w:rsidR="00573008">
        <w:rPr>
          <w:snapToGrid w:val="0"/>
        </w:rPr>
        <w:br/>
        <w:t xml:space="preserve">a poskytování služeb na tržních místech je od </w:t>
      </w:r>
      <w:r w:rsidR="00831C49">
        <w:rPr>
          <w:snapToGrid w:val="0"/>
        </w:rPr>
        <w:t>9</w:t>
      </w:r>
      <w:r w:rsidR="00573008">
        <w:rPr>
          <w:snapToGrid w:val="0"/>
        </w:rPr>
        <w:t xml:space="preserve"> hodin do</w:t>
      </w:r>
      <w:r w:rsidR="00831C49">
        <w:rPr>
          <w:snapToGrid w:val="0"/>
        </w:rPr>
        <w:t xml:space="preserve">18 </w:t>
      </w:r>
      <w:r w:rsidR="00573008">
        <w:rPr>
          <w:snapToGrid w:val="0"/>
        </w:rPr>
        <w:t xml:space="preserve">hodin, pokud v příloze č. </w:t>
      </w:r>
      <w:r>
        <w:rPr>
          <w:snapToGrid w:val="0"/>
        </w:rPr>
        <w:t>1-</w:t>
      </w:r>
      <w:r w:rsidR="00573008">
        <w:rPr>
          <w:snapToGrid w:val="0"/>
        </w:rPr>
        <w:t>3 tohoto nařízení není pro jednotlivá tržní místa stanoveno jinak.</w:t>
      </w:r>
    </w:p>
    <w:p w:rsidR="001501B6" w:rsidRPr="001501B6" w:rsidRDefault="001501B6" w:rsidP="001501B6">
      <w:pPr>
        <w:jc w:val="both"/>
        <w:rPr>
          <w:snapToGrid w:val="0"/>
        </w:rPr>
      </w:pPr>
    </w:p>
    <w:p w:rsidR="00573008" w:rsidRDefault="00573008" w:rsidP="00573008">
      <w:pPr>
        <w:jc w:val="both"/>
        <w:rPr>
          <w:snapToGrid w:val="0"/>
        </w:rPr>
      </w:pPr>
    </w:p>
    <w:p w:rsidR="00573008" w:rsidRDefault="00573008" w:rsidP="00573008">
      <w:pPr>
        <w:pStyle w:val="Nadpis1"/>
      </w:pPr>
      <w:r>
        <w:t>Čl. 4</w:t>
      </w:r>
    </w:p>
    <w:p w:rsidR="00116CEA" w:rsidRDefault="00573008" w:rsidP="00116CEA">
      <w:pPr>
        <w:pStyle w:val="Nadpis1"/>
      </w:pPr>
      <w:r>
        <w:t xml:space="preserve">Pravidla pro udržování čistoty a bezpečnosti </w:t>
      </w:r>
      <w:r w:rsidR="00116CEA">
        <w:t>na místech pro prodej zboží a poskytování služeb</w:t>
      </w:r>
    </w:p>
    <w:p w:rsidR="00573008" w:rsidRDefault="00573008" w:rsidP="00573008">
      <w:pPr>
        <w:pStyle w:val="Nadpis1"/>
      </w:pPr>
    </w:p>
    <w:p w:rsidR="00573008" w:rsidRDefault="00573008" w:rsidP="00573008">
      <w:pPr>
        <w:jc w:val="both"/>
        <w:rPr>
          <w:snapToGrid w:val="0"/>
        </w:rPr>
      </w:pPr>
      <w:r>
        <w:rPr>
          <w:snapToGrid w:val="0"/>
        </w:rPr>
        <w:t xml:space="preserve">Provozovatelé, prodejci zboží a poskytovatelé služeb na místech pro prodej zboží </w:t>
      </w:r>
      <w:r>
        <w:rPr>
          <w:snapToGrid w:val="0"/>
        </w:rPr>
        <w:br/>
        <w:t>a poskytování služeb jsou povinni:</w:t>
      </w:r>
    </w:p>
    <w:p w:rsidR="00573008" w:rsidRDefault="00573008" w:rsidP="00573008">
      <w:pPr>
        <w:ind w:left="360" w:hanging="360"/>
        <w:jc w:val="both"/>
        <w:rPr>
          <w:snapToGrid w:val="0"/>
        </w:rPr>
      </w:pPr>
      <w:r>
        <w:rPr>
          <w:snapToGrid w:val="0"/>
        </w:rPr>
        <w:t>a)</w:t>
      </w:r>
      <w:r>
        <w:rPr>
          <w:snapToGrid w:val="0"/>
          <w:sz w:val="14"/>
          <w:szCs w:val="14"/>
        </w:rPr>
        <w:t xml:space="preserve">      </w:t>
      </w:r>
      <w:r>
        <w:rPr>
          <w:snapToGrid w:val="0"/>
        </w:rPr>
        <w:t>zabezpečovat čistotu prodejních míst,</w:t>
      </w:r>
    </w:p>
    <w:p w:rsidR="00573008" w:rsidRDefault="00573008" w:rsidP="00573008">
      <w:pPr>
        <w:pStyle w:val="Zkladntext"/>
        <w:ind w:left="360" w:hanging="360"/>
      </w:pPr>
      <w:r>
        <w:t>b)</w:t>
      </w:r>
      <w:r>
        <w:rPr>
          <w:sz w:val="14"/>
          <w:szCs w:val="14"/>
        </w:rPr>
        <w:t xml:space="preserve">      </w:t>
      </w:r>
      <w:r>
        <w:t xml:space="preserve">k prodeji </w:t>
      </w:r>
      <w:r w:rsidR="00E26804">
        <w:t xml:space="preserve">zboží </w:t>
      </w:r>
      <w:r>
        <w:t>a poskytování služeb užívat jen místa k tomu určená,</w:t>
      </w:r>
    </w:p>
    <w:p w:rsidR="00E26804" w:rsidRDefault="00E26804" w:rsidP="00573008">
      <w:pPr>
        <w:jc w:val="both"/>
        <w:rPr>
          <w:snapToGrid w:val="0"/>
        </w:rPr>
      </w:pPr>
    </w:p>
    <w:p w:rsidR="00573008" w:rsidRDefault="00573008" w:rsidP="00573008">
      <w:pPr>
        <w:jc w:val="both"/>
        <w:rPr>
          <w:snapToGrid w:val="0"/>
        </w:rPr>
      </w:pPr>
    </w:p>
    <w:p w:rsidR="00573008" w:rsidRDefault="00573008" w:rsidP="00573008">
      <w:pPr>
        <w:jc w:val="center"/>
        <w:rPr>
          <w:snapToGrid w:val="0"/>
        </w:rPr>
      </w:pPr>
      <w:r>
        <w:rPr>
          <w:snapToGrid w:val="0"/>
        </w:rPr>
        <w:t>Čl. 5</w:t>
      </w:r>
    </w:p>
    <w:p w:rsidR="00573008" w:rsidRDefault="00573008" w:rsidP="00573008">
      <w:pPr>
        <w:pStyle w:val="Nadpis1"/>
      </w:pPr>
      <w:r>
        <w:t xml:space="preserve">Pravidla k zajištění řádného provozu míst pro prodej zboží a poskytování služeb </w:t>
      </w:r>
    </w:p>
    <w:p w:rsidR="00573008" w:rsidRDefault="00573008" w:rsidP="00573008">
      <w:pPr>
        <w:pStyle w:val="Nadpis1"/>
        <w:jc w:val="left"/>
      </w:pPr>
    </w:p>
    <w:p w:rsidR="00573008" w:rsidRPr="0027613F" w:rsidRDefault="00573008" w:rsidP="00573008">
      <w:pPr>
        <w:jc w:val="both"/>
        <w:rPr>
          <w:snapToGrid w:val="0"/>
        </w:rPr>
      </w:pPr>
      <w:r w:rsidRPr="0027613F">
        <w:rPr>
          <w:snapToGrid w:val="0"/>
        </w:rPr>
        <w:t>Provozovatel míst pro prodej zboží a poskytování služeb je povinen:</w:t>
      </w:r>
    </w:p>
    <w:p w:rsidR="00573008" w:rsidRPr="0027613F" w:rsidRDefault="00573008" w:rsidP="00573008">
      <w:pPr>
        <w:ind w:left="360" w:hanging="341"/>
        <w:jc w:val="both"/>
        <w:rPr>
          <w:snapToGrid w:val="0"/>
        </w:rPr>
      </w:pPr>
      <w:r w:rsidRPr="0027613F">
        <w:rPr>
          <w:snapToGrid w:val="0"/>
        </w:rPr>
        <w:t>a)</w:t>
      </w:r>
      <w:r w:rsidRPr="0027613F">
        <w:rPr>
          <w:snapToGrid w:val="0"/>
          <w:sz w:val="14"/>
          <w:szCs w:val="14"/>
        </w:rPr>
        <w:t xml:space="preserve">      </w:t>
      </w:r>
      <w:r w:rsidRPr="0027613F">
        <w:rPr>
          <w:snapToGrid w:val="0"/>
        </w:rPr>
        <w:t>zveřejnit tržní řád, prodávaný sortiment zboží, druh poskytované služby, provozní dobu, popřípadě jméno správce, byl-li určen provozovatelem,</w:t>
      </w:r>
    </w:p>
    <w:p w:rsidR="00573008" w:rsidRPr="0027613F" w:rsidRDefault="00573008" w:rsidP="00573008">
      <w:pPr>
        <w:ind w:left="360" w:hanging="341"/>
        <w:jc w:val="both"/>
        <w:rPr>
          <w:snapToGrid w:val="0"/>
        </w:rPr>
      </w:pPr>
      <w:r w:rsidRPr="0027613F">
        <w:rPr>
          <w:snapToGrid w:val="0"/>
        </w:rPr>
        <w:t>b)</w:t>
      </w:r>
      <w:r w:rsidRPr="0027613F">
        <w:rPr>
          <w:snapToGrid w:val="0"/>
          <w:sz w:val="14"/>
          <w:szCs w:val="14"/>
        </w:rPr>
        <w:t xml:space="preserve">     </w:t>
      </w:r>
      <w:r w:rsidRPr="0027613F">
        <w:t>prodejní místa provozovat v souladu s tímto tržním řádem,</w:t>
      </w:r>
    </w:p>
    <w:p w:rsidR="00573008" w:rsidRPr="0027613F" w:rsidRDefault="00573008" w:rsidP="00573008">
      <w:pPr>
        <w:ind w:left="360" w:hanging="341"/>
        <w:jc w:val="both"/>
        <w:rPr>
          <w:snapToGrid w:val="0"/>
        </w:rPr>
      </w:pPr>
      <w:r w:rsidRPr="0027613F">
        <w:rPr>
          <w:snapToGrid w:val="0"/>
        </w:rPr>
        <w:t>c)</w:t>
      </w:r>
      <w:r w:rsidRPr="0027613F">
        <w:rPr>
          <w:snapToGrid w:val="0"/>
          <w:sz w:val="14"/>
          <w:szCs w:val="14"/>
        </w:rPr>
        <w:t xml:space="preserve">      </w:t>
      </w:r>
      <w:r w:rsidRPr="0027613F">
        <w:rPr>
          <w:snapToGrid w:val="0"/>
        </w:rPr>
        <w:t>určit prodejcům zboží a poskytovatelům služeb konkrétní prodejní místa,</w:t>
      </w:r>
    </w:p>
    <w:p w:rsidR="00573008" w:rsidRPr="0027613F" w:rsidRDefault="00573008" w:rsidP="00573008">
      <w:pPr>
        <w:ind w:left="360" w:hanging="341"/>
        <w:jc w:val="both"/>
        <w:rPr>
          <w:snapToGrid w:val="0"/>
        </w:rPr>
      </w:pPr>
      <w:r w:rsidRPr="0027613F">
        <w:rPr>
          <w:snapToGrid w:val="0"/>
        </w:rPr>
        <w:t>d)</w:t>
      </w:r>
      <w:r w:rsidRPr="0027613F">
        <w:rPr>
          <w:snapToGrid w:val="0"/>
          <w:sz w:val="14"/>
          <w:szCs w:val="14"/>
        </w:rPr>
        <w:t xml:space="preserve">     </w:t>
      </w:r>
      <w:r w:rsidRPr="0027613F">
        <w:t xml:space="preserve">vést řádnou evidenci prodejců zboží a </w:t>
      </w:r>
      <w:r w:rsidRPr="0027613F">
        <w:rPr>
          <w:snapToGrid w:val="0"/>
        </w:rPr>
        <w:t xml:space="preserve">poskytovatelů služeb </w:t>
      </w:r>
      <w:r w:rsidRPr="0027613F">
        <w:t>včetně údaje o druhu jimi prodávaného zboží</w:t>
      </w:r>
      <w:r w:rsidRPr="0027613F">
        <w:rPr>
          <w:snapToGrid w:val="0"/>
        </w:rPr>
        <w:t xml:space="preserve"> či poskytované služby,</w:t>
      </w:r>
    </w:p>
    <w:p w:rsidR="00E26804" w:rsidRDefault="00E26804" w:rsidP="00874027">
      <w:pPr>
        <w:jc w:val="both"/>
        <w:rPr>
          <w:snapToGrid w:val="0"/>
        </w:rPr>
      </w:pPr>
    </w:p>
    <w:p w:rsidR="00E26804" w:rsidRPr="00983114" w:rsidRDefault="00E26804" w:rsidP="00874027">
      <w:pPr>
        <w:jc w:val="both"/>
        <w:rPr>
          <w:b/>
          <w:snapToGrid w:val="0"/>
          <w:color w:val="00B0F0"/>
        </w:rPr>
      </w:pPr>
    </w:p>
    <w:p w:rsidR="00573008" w:rsidRDefault="00573008" w:rsidP="00573008">
      <w:pPr>
        <w:jc w:val="center"/>
        <w:rPr>
          <w:b/>
          <w:bCs/>
          <w:snapToGrid w:val="0"/>
        </w:rPr>
      </w:pPr>
      <w:r>
        <w:rPr>
          <w:snapToGrid w:val="0"/>
        </w:rPr>
        <w:t>Čl. 6</w:t>
      </w:r>
    </w:p>
    <w:p w:rsidR="00573008" w:rsidRDefault="00E26804" w:rsidP="00573008">
      <w:pPr>
        <w:jc w:val="center"/>
        <w:rPr>
          <w:snapToGrid w:val="0"/>
        </w:rPr>
      </w:pPr>
      <w:r>
        <w:rPr>
          <w:snapToGrid w:val="0"/>
        </w:rPr>
        <w:t>Formy</w:t>
      </w:r>
      <w:r w:rsidR="00573008">
        <w:rPr>
          <w:snapToGrid w:val="0"/>
        </w:rPr>
        <w:t xml:space="preserve"> prodeje zboží a poskytování služeb, na které se toto nařízení nevztahuje</w:t>
      </w:r>
    </w:p>
    <w:p w:rsidR="00573008" w:rsidRDefault="00573008" w:rsidP="00573008">
      <w:pPr>
        <w:jc w:val="both"/>
        <w:rPr>
          <w:snapToGrid w:val="0"/>
        </w:rPr>
      </w:pPr>
    </w:p>
    <w:p w:rsidR="00573008" w:rsidRDefault="00573008" w:rsidP="00396AF2">
      <w:pPr>
        <w:pStyle w:val="Zkladntextodsazen"/>
        <w:ind w:left="0"/>
        <w:jc w:val="both"/>
      </w:pPr>
      <w:r>
        <w:t>Toto nařízení se nevztahuje na</w:t>
      </w:r>
      <w:r w:rsidR="00E26804">
        <w:t xml:space="preserve"> pochůzkový prodej, pokud je realizován na místech a v době konání</w:t>
      </w:r>
      <w:r>
        <w:t xml:space="preserve"> </w:t>
      </w:r>
      <w:r w:rsidR="00E26804">
        <w:t>kulturních</w:t>
      </w:r>
      <w:r>
        <w:t>, sportovní</w:t>
      </w:r>
      <w:r w:rsidR="00E26804">
        <w:t>ch</w:t>
      </w:r>
      <w:r>
        <w:t xml:space="preserve"> nebo jiných podobných akcích, </w:t>
      </w:r>
      <w:r w:rsidR="00E26804">
        <w:t xml:space="preserve">na </w:t>
      </w:r>
      <w:r w:rsidR="00E26804" w:rsidRPr="00E26804">
        <w:t>prodej zboží a poskytování služeb na místech a v době konání kulturních a sportovních akcí</w:t>
      </w:r>
      <w:r w:rsidR="00E26804">
        <w:t>,</w:t>
      </w:r>
      <w:r w:rsidR="00E26804" w:rsidRPr="00E26804">
        <w:t xml:space="preserve"> </w:t>
      </w:r>
      <w:r>
        <w:t>na prodej zboží pomocí automatů obsluhovaných spotřebitelem, na vánoční prodej ryb a stromků, jmelí a chvojí, na velikonoční prodej kraslic a pomlázek a na prodej v pojízdné prodejně</w:t>
      </w:r>
      <w:r w:rsidR="005923AD">
        <w:t>.</w:t>
      </w:r>
      <w:r>
        <w:t xml:space="preserve"> </w:t>
      </w:r>
    </w:p>
    <w:p w:rsidR="00874027" w:rsidRPr="002104C0" w:rsidRDefault="00F241A5" w:rsidP="00F241A5">
      <w:pPr>
        <w:spacing w:after="120"/>
        <w:ind w:left="360" w:hanging="360"/>
        <w:jc w:val="both"/>
        <w:rPr>
          <w:b/>
          <w:snapToGrid w:val="0"/>
        </w:rPr>
      </w:pPr>
      <w:r w:rsidRPr="00573008">
        <w:rPr>
          <w:b/>
          <w:bCs/>
          <w:i/>
          <w:color w:val="70AD47" w:themeColor="accent6"/>
          <w:sz w:val="16"/>
          <w:szCs w:val="16"/>
        </w:rPr>
        <w:t xml:space="preserve"> </w:t>
      </w:r>
    </w:p>
    <w:p w:rsidR="00573008" w:rsidRDefault="00573008" w:rsidP="00573008">
      <w:pPr>
        <w:pStyle w:val="Nadpis2"/>
        <w:jc w:val="center"/>
        <w:rPr>
          <w:bCs/>
        </w:rPr>
      </w:pPr>
      <w:r>
        <w:rPr>
          <w:bCs/>
        </w:rPr>
        <w:t>Čl. 7</w:t>
      </w:r>
    </w:p>
    <w:p w:rsidR="00573008" w:rsidRDefault="00573008" w:rsidP="00573008">
      <w:pPr>
        <w:pStyle w:val="Nadpis1"/>
        <w:spacing w:line="240" w:lineRule="atLeast"/>
      </w:pPr>
      <w:r>
        <w:t xml:space="preserve">Zakázané </w:t>
      </w:r>
      <w:r w:rsidR="00116CEA">
        <w:t>formy</w:t>
      </w:r>
      <w:r>
        <w:t xml:space="preserve"> prodeje zboží a poskytov</w:t>
      </w:r>
      <w:r w:rsidR="00116CEA">
        <w:t>ání</w:t>
      </w:r>
      <w:r>
        <w:t xml:space="preserve"> služeb</w:t>
      </w:r>
    </w:p>
    <w:p w:rsidR="00573008" w:rsidRDefault="00573008" w:rsidP="00573008">
      <w:pPr>
        <w:spacing w:line="240" w:lineRule="atLeast"/>
        <w:rPr>
          <w:snapToGrid w:val="0"/>
        </w:rPr>
      </w:pPr>
    </w:p>
    <w:p w:rsidR="005D774E" w:rsidRPr="005D774E" w:rsidRDefault="00573008" w:rsidP="005D774E">
      <w:pPr>
        <w:spacing w:after="100" w:afterAutospacing="1" w:line="240" w:lineRule="atLeast"/>
        <w:ind w:firstLine="709"/>
        <w:jc w:val="both"/>
        <w:rPr>
          <w:snapToGrid w:val="0"/>
        </w:rPr>
      </w:pPr>
      <w:r>
        <w:rPr>
          <w:snapToGrid w:val="0"/>
        </w:rPr>
        <w:t xml:space="preserve">(1) Na území obce se zakazuje mimo provozovnu </w:t>
      </w:r>
      <w:r w:rsidR="005D774E" w:rsidRPr="005D774E">
        <w:rPr>
          <w:snapToGrid w:val="0"/>
        </w:rPr>
        <w:t xml:space="preserve">podomní a pochůzkový prodej. </w:t>
      </w:r>
    </w:p>
    <w:p w:rsidR="005D774E" w:rsidRPr="005D774E" w:rsidRDefault="005D774E" w:rsidP="005D774E">
      <w:pPr>
        <w:spacing w:after="100" w:afterAutospacing="1" w:line="240" w:lineRule="atLeast"/>
        <w:ind w:firstLine="709"/>
        <w:jc w:val="both"/>
        <w:rPr>
          <w:snapToGrid w:val="0"/>
        </w:rPr>
      </w:pPr>
      <w:r w:rsidRPr="005D774E">
        <w:rPr>
          <w:snapToGrid w:val="0"/>
        </w:rPr>
        <w:t xml:space="preserve">(2) Podomním prodejem se rozumí prodej zboží nebo </w:t>
      </w:r>
      <w:r w:rsidR="00586884">
        <w:rPr>
          <w:snapToGrid w:val="0"/>
        </w:rPr>
        <w:t xml:space="preserve">poskytování </w:t>
      </w:r>
      <w:r w:rsidRPr="005D774E">
        <w:rPr>
          <w:snapToGrid w:val="0"/>
        </w:rPr>
        <w:t xml:space="preserve">služeb, provozované formou pochůzky, kdy je bez předchozí objednávky v bydlišti fyzické osoby prodáváno zboží nebo poskytovány služby.  </w:t>
      </w:r>
    </w:p>
    <w:p w:rsidR="00573008" w:rsidRDefault="005D774E" w:rsidP="005D774E">
      <w:pPr>
        <w:spacing w:after="100" w:afterAutospacing="1" w:line="240" w:lineRule="atLeast"/>
        <w:ind w:firstLine="709"/>
        <w:jc w:val="both"/>
        <w:rPr>
          <w:snapToGrid w:val="0"/>
        </w:rPr>
      </w:pPr>
      <w:r w:rsidRPr="005D774E">
        <w:rPr>
          <w:snapToGrid w:val="0"/>
        </w:rPr>
        <w:t xml:space="preserve">(3) Pochůzkovým prodejem je prodej zboží nebo poskytování služeb s použitím přenosného nebo neseného zařízení (konstrukce, tyče, závěsného pultu, ze zavazadel, tašek a </w:t>
      </w:r>
      <w:r w:rsidRPr="005D774E">
        <w:rPr>
          <w:snapToGrid w:val="0"/>
        </w:rPr>
        <w:lastRenderedPageBreak/>
        <w:t>podobných zařízení) nebo přímo z ruky, bez ohledu na to, zda se prodejce či poskytovatel služeb pohybuje nebo se zdržuje na místě.</w:t>
      </w:r>
    </w:p>
    <w:p w:rsidR="00573008" w:rsidRDefault="00573008" w:rsidP="00573008">
      <w:pPr>
        <w:jc w:val="both"/>
        <w:rPr>
          <w:snapToGrid w:val="0"/>
        </w:rPr>
      </w:pPr>
    </w:p>
    <w:p w:rsidR="00573008" w:rsidRDefault="00573008" w:rsidP="00573008">
      <w:pPr>
        <w:jc w:val="center"/>
        <w:rPr>
          <w:snapToGrid w:val="0"/>
        </w:rPr>
      </w:pPr>
      <w:r>
        <w:rPr>
          <w:snapToGrid w:val="0"/>
        </w:rPr>
        <w:t>Čl. 8</w:t>
      </w:r>
    </w:p>
    <w:p w:rsidR="00573008" w:rsidRDefault="00573008" w:rsidP="00573008">
      <w:pPr>
        <w:jc w:val="center"/>
        <w:rPr>
          <w:snapToGrid w:val="0"/>
        </w:rPr>
      </w:pPr>
      <w:r>
        <w:rPr>
          <w:snapToGrid w:val="0"/>
        </w:rPr>
        <w:t>Závěrečná ustanovení</w:t>
      </w:r>
    </w:p>
    <w:p w:rsidR="00573008" w:rsidRDefault="00573008" w:rsidP="00573008">
      <w:pPr>
        <w:jc w:val="both"/>
        <w:rPr>
          <w:i/>
          <w:iCs/>
          <w:snapToGrid w:val="0"/>
        </w:rPr>
      </w:pPr>
    </w:p>
    <w:p w:rsidR="00573008" w:rsidRDefault="00573008" w:rsidP="00573008">
      <w:pPr>
        <w:spacing w:after="120"/>
        <w:ind w:firstLine="708"/>
        <w:jc w:val="both"/>
        <w:rPr>
          <w:snapToGrid w:val="0"/>
        </w:rPr>
      </w:pPr>
      <w:r>
        <w:rPr>
          <w:snapToGrid w:val="0"/>
        </w:rPr>
        <w:t>(1) Práva a povinnosti prodejců zboží, poskytovatelů služeb a provozovatelů stanovená zvláštními právními předpisy nejsou tímto nařízením dotčena.</w:t>
      </w:r>
    </w:p>
    <w:p w:rsidR="00D81A49" w:rsidRDefault="00573008" w:rsidP="00D81A49">
      <w:pPr>
        <w:spacing w:after="120"/>
        <w:ind w:firstLine="708"/>
        <w:jc w:val="both"/>
        <w:rPr>
          <w:snapToGrid w:val="0"/>
        </w:rPr>
      </w:pPr>
      <w:r>
        <w:rPr>
          <w:snapToGrid w:val="0"/>
        </w:rPr>
        <w:t xml:space="preserve">(2) Zrušuje se nařízení č. </w:t>
      </w:r>
      <w:r w:rsidR="00D81A49">
        <w:rPr>
          <w:snapToGrid w:val="0"/>
        </w:rPr>
        <w:t>1/2014, tržní řád ze dne 17.4.2014.</w:t>
      </w:r>
    </w:p>
    <w:p w:rsidR="00573008" w:rsidRDefault="00573008" w:rsidP="00D81A49">
      <w:pPr>
        <w:spacing w:after="120"/>
        <w:ind w:firstLine="708"/>
        <w:jc w:val="both"/>
        <w:rPr>
          <w:snapToGrid w:val="0"/>
        </w:rPr>
      </w:pPr>
      <w:r>
        <w:rPr>
          <w:snapToGrid w:val="0"/>
        </w:rPr>
        <w:t xml:space="preserve">(3) Toto nařízení nabývá účinnosti </w:t>
      </w:r>
      <w:r w:rsidRPr="00D81A49">
        <w:rPr>
          <w:snapToGrid w:val="0"/>
        </w:rPr>
        <w:t xml:space="preserve">dnem </w:t>
      </w:r>
      <w:r w:rsidR="0071351F">
        <w:rPr>
          <w:snapToGrid w:val="0"/>
        </w:rPr>
        <w:t>1.1</w:t>
      </w:r>
      <w:r w:rsidR="00D81A49">
        <w:rPr>
          <w:snapToGrid w:val="0"/>
        </w:rPr>
        <w:t>.</w:t>
      </w:r>
      <w:r w:rsidRPr="00310CBF">
        <w:rPr>
          <w:snapToGrid w:val="0"/>
        </w:rPr>
        <w:t>20</w:t>
      </w:r>
      <w:r w:rsidR="004C0333" w:rsidRPr="00310CBF">
        <w:rPr>
          <w:snapToGrid w:val="0"/>
        </w:rPr>
        <w:t>2</w:t>
      </w:r>
      <w:r w:rsidR="0071351F">
        <w:rPr>
          <w:snapToGrid w:val="0"/>
        </w:rPr>
        <w:t>5</w:t>
      </w:r>
      <w:r w:rsidR="00542C34">
        <w:rPr>
          <w:snapToGrid w:val="0"/>
        </w:rPr>
        <w:t>.</w:t>
      </w:r>
    </w:p>
    <w:p w:rsidR="00573008" w:rsidRDefault="00573008" w:rsidP="00573008">
      <w:pPr>
        <w:jc w:val="both"/>
        <w:rPr>
          <w:snapToGrid w:val="0"/>
        </w:rPr>
      </w:pPr>
    </w:p>
    <w:p w:rsidR="00573008" w:rsidRDefault="00573008" w:rsidP="00573008">
      <w:pPr>
        <w:jc w:val="both"/>
        <w:rPr>
          <w:snapToGrid w:val="0"/>
        </w:rPr>
      </w:pPr>
    </w:p>
    <w:p w:rsidR="00573008" w:rsidRDefault="00573008" w:rsidP="00573008">
      <w:pPr>
        <w:jc w:val="both"/>
        <w:rPr>
          <w:snapToGrid w:val="0"/>
        </w:rPr>
      </w:pPr>
    </w:p>
    <w:p w:rsidR="00310CBF" w:rsidRPr="00FD5F3E" w:rsidRDefault="00573008" w:rsidP="00310CBF">
      <w:pPr>
        <w:pStyle w:val="Normlnweb"/>
        <w:spacing w:after="120"/>
        <w:rPr>
          <w:color w:val="1431CC"/>
        </w:rPr>
      </w:pPr>
      <w:r>
        <w:rPr>
          <w:i/>
          <w:iCs/>
          <w:color w:val="000000"/>
        </w:rPr>
        <w:tab/>
      </w:r>
    </w:p>
    <w:p w:rsidR="00310CBF" w:rsidRPr="00FD5F3E" w:rsidRDefault="00310CBF" w:rsidP="00310CBF">
      <w:pPr>
        <w:pStyle w:val="Normlnweb"/>
        <w:spacing w:after="120"/>
        <w:rPr>
          <w:color w:val="1431CC"/>
        </w:rPr>
      </w:pPr>
    </w:p>
    <w:p w:rsidR="00310CBF" w:rsidRPr="00FD5F3E" w:rsidRDefault="00310CBF" w:rsidP="00310CBF">
      <w:pPr>
        <w:pStyle w:val="Zkladntext"/>
        <w:tabs>
          <w:tab w:val="left" w:pos="720"/>
          <w:tab w:val="left" w:pos="6120"/>
        </w:tabs>
        <w:spacing w:line="312" w:lineRule="auto"/>
        <w:rPr>
          <w:i/>
        </w:rPr>
      </w:pPr>
      <w:r w:rsidRPr="00FD5F3E">
        <w:rPr>
          <w:i/>
        </w:rPr>
        <w:t xml:space="preserve">             ...................................</w:t>
      </w:r>
      <w:r w:rsidRPr="00FD5F3E">
        <w:rPr>
          <w:i/>
        </w:rPr>
        <w:tab/>
        <w:t xml:space="preserve">      ..........................................</w:t>
      </w:r>
    </w:p>
    <w:p w:rsidR="00310CBF" w:rsidRPr="00FD5F3E" w:rsidRDefault="00310CBF" w:rsidP="00310CBF">
      <w:pPr>
        <w:pStyle w:val="Zkladntext"/>
        <w:tabs>
          <w:tab w:val="left" w:pos="1080"/>
          <w:tab w:val="left" w:pos="6660"/>
        </w:tabs>
        <w:spacing w:line="312" w:lineRule="auto"/>
      </w:pPr>
      <w:r w:rsidRPr="00FD5F3E">
        <w:t xml:space="preserve">                Tomáš Kahaja v.r.                                                              Ing. Dušan Odehnal v.r.</w:t>
      </w:r>
    </w:p>
    <w:p w:rsidR="00310CBF" w:rsidRPr="00FD5F3E" w:rsidRDefault="00310CBF" w:rsidP="00310CBF">
      <w:pPr>
        <w:pStyle w:val="Zkladntext"/>
        <w:tabs>
          <w:tab w:val="left" w:pos="1080"/>
          <w:tab w:val="left" w:pos="7020"/>
        </w:tabs>
        <w:spacing w:line="312" w:lineRule="auto"/>
      </w:pPr>
      <w:r w:rsidRPr="00FD5F3E">
        <w:tab/>
        <w:t xml:space="preserve"> místostarosta</w:t>
      </w:r>
      <w:r w:rsidRPr="00FD5F3E">
        <w:tab/>
        <w:t xml:space="preserve">  starosta</w:t>
      </w:r>
    </w:p>
    <w:p w:rsidR="00573008" w:rsidRDefault="00573008" w:rsidP="00310CBF">
      <w:pPr>
        <w:tabs>
          <w:tab w:val="left" w:pos="1620"/>
          <w:tab w:val="left" w:pos="7740"/>
        </w:tabs>
        <w:adjustRightInd w:val="0"/>
        <w:spacing w:line="240" w:lineRule="atLeast"/>
      </w:pPr>
    </w:p>
    <w:p w:rsidR="00573008" w:rsidRDefault="00573008" w:rsidP="00573008"/>
    <w:p w:rsidR="00573008" w:rsidRDefault="00573008" w:rsidP="00573008"/>
    <w:p w:rsidR="00573008" w:rsidRDefault="00573008" w:rsidP="00573008"/>
    <w:p w:rsidR="00586884" w:rsidRDefault="00586884" w:rsidP="00573008">
      <w:pPr>
        <w:jc w:val="right"/>
        <w:rPr>
          <w:snapToGrid w:val="0"/>
        </w:rPr>
      </w:pPr>
    </w:p>
    <w:p w:rsidR="00586884" w:rsidRDefault="00586884" w:rsidP="00573008">
      <w:pPr>
        <w:jc w:val="right"/>
        <w:rPr>
          <w:snapToGrid w:val="0"/>
        </w:rPr>
      </w:pPr>
    </w:p>
    <w:p w:rsidR="00586884" w:rsidRDefault="00586884" w:rsidP="00573008">
      <w:pPr>
        <w:jc w:val="right"/>
        <w:rPr>
          <w:snapToGrid w:val="0"/>
        </w:rPr>
      </w:pPr>
    </w:p>
    <w:p w:rsidR="00586884" w:rsidRDefault="00586884" w:rsidP="00573008">
      <w:pPr>
        <w:jc w:val="right"/>
        <w:rPr>
          <w:snapToGrid w:val="0"/>
        </w:rPr>
      </w:pPr>
    </w:p>
    <w:p w:rsidR="00586884" w:rsidRDefault="00586884" w:rsidP="00573008">
      <w:pPr>
        <w:jc w:val="right"/>
        <w:rPr>
          <w:snapToGrid w:val="0"/>
        </w:rPr>
      </w:pPr>
    </w:p>
    <w:p w:rsidR="00586884" w:rsidRDefault="00586884" w:rsidP="00573008">
      <w:pPr>
        <w:jc w:val="right"/>
        <w:rPr>
          <w:snapToGrid w:val="0"/>
        </w:rPr>
      </w:pPr>
    </w:p>
    <w:p w:rsidR="00586884" w:rsidRDefault="00586884" w:rsidP="00573008">
      <w:pPr>
        <w:jc w:val="right"/>
        <w:rPr>
          <w:snapToGrid w:val="0"/>
        </w:rPr>
      </w:pPr>
    </w:p>
    <w:p w:rsidR="00586884" w:rsidRDefault="00586884" w:rsidP="00573008">
      <w:pPr>
        <w:jc w:val="right"/>
        <w:rPr>
          <w:snapToGrid w:val="0"/>
        </w:rPr>
      </w:pPr>
    </w:p>
    <w:p w:rsidR="00586884" w:rsidRDefault="00586884" w:rsidP="00573008">
      <w:pPr>
        <w:jc w:val="right"/>
        <w:rPr>
          <w:snapToGrid w:val="0"/>
        </w:rPr>
      </w:pPr>
    </w:p>
    <w:p w:rsidR="00586884" w:rsidRDefault="00586884" w:rsidP="00573008">
      <w:pPr>
        <w:jc w:val="right"/>
        <w:rPr>
          <w:snapToGrid w:val="0"/>
        </w:rPr>
      </w:pPr>
    </w:p>
    <w:p w:rsidR="00586884" w:rsidRDefault="00586884" w:rsidP="00573008">
      <w:pPr>
        <w:jc w:val="right"/>
        <w:rPr>
          <w:snapToGrid w:val="0"/>
        </w:rPr>
      </w:pPr>
    </w:p>
    <w:p w:rsidR="00C26A6B" w:rsidRDefault="00C26A6B" w:rsidP="00573008">
      <w:pPr>
        <w:jc w:val="right"/>
        <w:rPr>
          <w:snapToGrid w:val="0"/>
        </w:rPr>
      </w:pPr>
    </w:p>
    <w:p w:rsidR="00C26A6B" w:rsidRDefault="00C26A6B" w:rsidP="00573008">
      <w:pPr>
        <w:jc w:val="right"/>
        <w:rPr>
          <w:snapToGrid w:val="0"/>
        </w:rPr>
      </w:pPr>
    </w:p>
    <w:p w:rsidR="00C26A6B" w:rsidRDefault="00C26A6B" w:rsidP="00573008">
      <w:pPr>
        <w:jc w:val="right"/>
        <w:rPr>
          <w:snapToGrid w:val="0"/>
        </w:rPr>
      </w:pPr>
    </w:p>
    <w:p w:rsidR="00C26A6B" w:rsidRDefault="00C26A6B" w:rsidP="00573008">
      <w:pPr>
        <w:jc w:val="right"/>
        <w:rPr>
          <w:snapToGrid w:val="0"/>
        </w:rPr>
      </w:pPr>
    </w:p>
    <w:p w:rsidR="00C26A6B" w:rsidRDefault="00C26A6B" w:rsidP="00573008">
      <w:pPr>
        <w:jc w:val="right"/>
        <w:rPr>
          <w:snapToGrid w:val="0"/>
        </w:rPr>
      </w:pPr>
    </w:p>
    <w:p w:rsidR="00C26A6B" w:rsidRDefault="00573008" w:rsidP="0075313A">
      <w:pPr>
        <w:pStyle w:val="Nadpis4"/>
        <w:rPr>
          <w:snapToGrid w:val="0"/>
        </w:rPr>
      </w:pPr>
      <w:r>
        <w:rPr>
          <w:sz w:val="24"/>
          <w:szCs w:val="24"/>
        </w:rPr>
        <w:tab/>
      </w:r>
    </w:p>
    <w:p w:rsidR="00E43209" w:rsidRDefault="00E43209">
      <w:pPr>
        <w:autoSpaceDE/>
        <w:autoSpaceDN/>
        <w:spacing w:after="160" w:line="259" w:lineRule="auto"/>
        <w:rPr>
          <w:snapToGrid w:val="0"/>
        </w:rPr>
      </w:pPr>
      <w:r>
        <w:rPr>
          <w:snapToGrid w:val="0"/>
        </w:rPr>
        <w:br w:type="page"/>
      </w:r>
    </w:p>
    <w:p w:rsidR="00C26A6B" w:rsidRPr="00BB57D0" w:rsidRDefault="00027A70" w:rsidP="00573008">
      <w:pPr>
        <w:rPr>
          <w:b/>
          <w:snapToGrid w:val="0"/>
        </w:rPr>
      </w:pPr>
      <w:r w:rsidRPr="00BB57D0">
        <w:rPr>
          <w:b/>
          <w:snapToGrid w:val="0"/>
        </w:rPr>
        <w:lastRenderedPageBreak/>
        <w:t xml:space="preserve">Příloha č.1 </w:t>
      </w:r>
    </w:p>
    <w:p w:rsidR="00027A70" w:rsidRDefault="00027A70" w:rsidP="00573008">
      <w:pPr>
        <w:rPr>
          <w:snapToGrid w:val="0"/>
        </w:rPr>
      </w:pPr>
    </w:p>
    <w:p w:rsidR="00027A70" w:rsidRDefault="00027A70" w:rsidP="00BB57D0">
      <w:pPr>
        <w:spacing w:line="360" w:lineRule="auto"/>
        <w:jc w:val="both"/>
        <w:rPr>
          <w:snapToGrid w:val="0"/>
        </w:rPr>
      </w:pPr>
      <w:r>
        <w:rPr>
          <w:snapToGrid w:val="0"/>
        </w:rPr>
        <w:t xml:space="preserve">Tržní místo: část veřejného prostranství </w:t>
      </w:r>
      <w:r w:rsidR="006C6E68">
        <w:rPr>
          <w:snapToGrid w:val="0"/>
        </w:rPr>
        <w:t>„U</w:t>
      </w:r>
      <w:r>
        <w:rPr>
          <w:snapToGrid w:val="0"/>
        </w:rPr>
        <w:t xml:space="preserve"> KOSTELA“ </w:t>
      </w:r>
      <w:r w:rsidR="006C6E68">
        <w:rPr>
          <w:snapToGrid w:val="0"/>
        </w:rPr>
        <w:t>v ulici Parková</w:t>
      </w:r>
      <w:r w:rsidR="00BB57D0">
        <w:rPr>
          <w:snapToGrid w:val="0"/>
        </w:rPr>
        <w:t>.</w:t>
      </w:r>
    </w:p>
    <w:p w:rsidR="00027A70" w:rsidRDefault="00027A70" w:rsidP="00BB57D0">
      <w:pPr>
        <w:jc w:val="both"/>
        <w:rPr>
          <w:snapToGrid w:val="0"/>
        </w:rPr>
      </w:pPr>
      <w:r>
        <w:rPr>
          <w:snapToGrid w:val="0"/>
        </w:rPr>
        <w:t xml:space="preserve">Kapacita tržního místa: 3 prodejní místa (každé prodejní místo má </w:t>
      </w:r>
      <w:r w:rsidR="00503E61">
        <w:rPr>
          <w:snapToGrid w:val="0"/>
        </w:rPr>
        <w:t>půdorysné rozměry 2,5m x 4,0m)</w:t>
      </w:r>
    </w:p>
    <w:p w:rsidR="00D1546A" w:rsidRDefault="00D1546A" w:rsidP="00BB57D0">
      <w:pPr>
        <w:jc w:val="both"/>
        <w:rPr>
          <w:snapToGrid w:val="0"/>
        </w:rPr>
      </w:pPr>
    </w:p>
    <w:p w:rsidR="00D1546A" w:rsidRDefault="00D1546A" w:rsidP="00BB57D0">
      <w:pPr>
        <w:jc w:val="both"/>
        <w:rPr>
          <w:snapToGrid w:val="0"/>
        </w:rPr>
      </w:pPr>
    </w:p>
    <w:p w:rsidR="00503E61" w:rsidRDefault="00503E61" w:rsidP="00573008">
      <w:pPr>
        <w:rPr>
          <w:snapToGrid w:val="0"/>
        </w:rPr>
      </w:pPr>
    </w:p>
    <w:p w:rsidR="00710279" w:rsidRDefault="009A680C" w:rsidP="00953EDB">
      <w:pPr>
        <w:jc w:val="center"/>
      </w:pPr>
      <w:r>
        <w:rPr>
          <w:noProof/>
        </w:rPr>
        <w:drawing>
          <wp:inline distT="0" distB="0" distL="0" distR="0" wp14:anchorId="3113D8CC" wp14:editId="03C6F77C">
            <wp:extent cx="5760720" cy="5179695"/>
            <wp:effectExtent l="0" t="0" r="0" b="1905"/>
            <wp:docPr id="172439036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179695"/>
                    </a:xfrm>
                    <a:prstGeom prst="rect">
                      <a:avLst/>
                    </a:prstGeom>
                    <a:noFill/>
                    <a:ln>
                      <a:noFill/>
                    </a:ln>
                  </pic:spPr>
                </pic:pic>
              </a:graphicData>
            </a:graphic>
          </wp:inline>
        </w:drawing>
      </w:r>
    </w:p>
    <w:p w:rsidR="00BB57D0" w:rsidRDefault="00BB57D0" w:rsidP="00BB57D0">
      <w:pPr>
        <w:rPr>
          <w:b/>
          <w:snapToGrid w:val="0"/>
        </w:rPr>
      </w:pPr>
    </w:p>
    <w:p w:rsidR="00D1546A" w:rsidRDefault="00D1546A" w:rsidP="00BB57D0">
      <w:pPr>
        <w:rPr>
          <w:b/>
          <w:snapToGrid w:val="0"/>
        </w:rPr>
      </w:pPr>
    </w:p>
    <w:p w:rsidR="00D1546A" w:rsidRDefault="00D1546A" w:rsidP="00BB57D0">
      <w:pPr>
        <w:rPr>
          <w:b/>
          <w:snapToGrid w:val="0"/>
        </w:rPr>
      </w:pPr>
    </w:p>
    <w:p w:rsidR="00D1546A" w:rsidRDefault="00D1546A" w:rsidP="00BB57D0">
      <w:pPr>
        <w:rPr>
          <w:b/>
          <w:snapToGrid w:val="0"/>
        </w:rPr>
      </w:pPr>
    </w:p>
    <w:p w:rsidR="00D1546A" w:rsidRDefault="00D1546A" w:rsidP="00BB57D0">
      <w:pPr>
        <w:rPr>
          <w:b/>
          <w:snapToGrid w:val="0"/>
        </w:rPr>
      </w:pPr>
    </w:p>
    <w:p w:rsidR="00D1546A" w:rsidRDefault="00D1546A" w:rsidP="00BB57D0">
      <w:pPr>
        <w:rPr>
          <w:b/>
          <w:snapToGrid w:val="0"/>
        </w:rPr>
      </w:pPr>
    </w:p>
    <w:p w:rsidR="00D1546A" w:rsidRDefault="00D1546A" w:rsidP="00BB57D0">
      <w:pPr>
        <w:rPr>
          <w:b/>
          <w:snapToGrid w:val="0"/>
        </w:rPr>
      </w:pPr>
    </w:p>
    <w:p w:rsidR="009A680C" w:rsidRDefault="009A680C" w:rsidP="00BB57D0">
      <w:pPr>
        <w:rPr>
          <w:b/>
          <w:snapToGrid w:val="0"/>
        </w:rPr>
      </w:pPr>
    </w:p>
    <w:p w:rsidR="009A680C" w:rsidRDefault="009A680C" w:rsidP="00BB57D0">
      <w:pPr>
        <w:rPr>
          <w:b/>
          <w:snapToGrid w:val="0"/>
        </w:rPr>
      </w:pPr>
    </w:p>
    <w:p w:rsidR="00D1546A" w:rsidRDefault="00D1546A" w:rsidP="00BB57D0">
      <w:pPr>
        <w:rPr>
          <w:b/>
          <w:snapToGrid w:val="0"/>
        </w:rPr>
      </w:pPr>
    </w:p>
    <w:p w:rsidR="00D1546A" w:rsidRDefault="00D1546A" w:rsidP="00BB57D0">
      <w:pPr>
        <w:rPr>
          <w:b/>
          <w:snapToGrid w:val="0"/>
        </w:rPr>
      </w:pPr>
    </w:p>
    <w:p w:rsidR="00D1546A" w:rsidRDefault="00D1546A" w:rsidP="00BB57D0">
      <w:pPr>
        <w:rPr>
          <w:b/>
          <w:snapToGrid w:val="0"/>
        </w:rPr>
      </w:pPr>
    </w:p>
    <w:p w:rsidR="00BB57D0" w:rsidRPr="00BB57D0" w:rsidRDefault="00BB57D0" w:rsidP="00BB57D0">
      <w:pPr>
        <w:rPr>
          <w:b/>
          <w:snapToGrid w:val="0"/>
        </w:rPr>
      </w:pPr>
      <w:r>
        <w:rPr>
          <w:b/>
          <w:snapToGrid w:val="0"/>
        </w:rPr>
        <w:lastRenderedPageBreak/>
        <w:t>Příloha č.2</w:t>
      </w:r>
      <w:r w:rsidRPr="00BB57D0">
        <w:rPr>
          <w:b/>
          <w:snapToGrid w:val="0"/>
        </w:rPr>
        <w:t xml:space="preserve"> </w:t>
      </w:r>
    </w:p>
    <w:p w:rsidR="00BB57D0" w:rsidRDefault="00BB57D0" w:rsidP="00BB57D0">
      <w:pPr>
        <w:rPr>
          <w:snapToGrid w:val="0"/>
        </w:rPr>
      </w:pPr>
    </w:p>
    <w:p w:rsidR="008A368E" w:rsidRDefault="00BB57D0" w:rsidP="008A368E">
      <w:pPr>
        <w:jc w:val="both"/>
        <w:rPr>
          <w:snapToGrid w:val="0"/>
        </w:rPr>
      </w:pPr>
      <w:r>
        <w:rPr>
          <w:snapToGrid w:val="0"/>
        </w:rPr>
        <w:t>Tržní místo: část veřejného prostranství</w:t>
      </w:r>
      <w:r w:rsidR="001B4355">
        <w:rPr>
          <w:snapToGrid w:val="0"/>
        </w:rPr>
        <w:t xml:space="preserve"> </w:t>
      </w:r>
      <w:r>
        <w:rPr>
          <w:snapToGrid w:val="0"/>
        </w:rPr>
        <w:t xml:space="preserve"> </w:t>
      </w:r>
    </w:p>
    <w:p w:rsidR="00BB57D0" w:rsidRDefault="0061076A" w:rsidP="008A368E">
      <w:pPr>
        <w:jc w:val="both"/>
        <w:rPr>
          <w:snapToGrid w:val="0"/>
        </w:rPr>
      </w:pPr>
      <w:r>
        <w:rPr>
          <w:snapToGrid w:val="0"/>
        </w:rPr>
        <w:t>„PŘED</w:t>
      </w:r>
      <w:r w:rsidR="001B4355">
        <w:rPr>
          <w:snapToGrid w:val="0"/>
        </w:rPr>
        <w:t xml:space="preserve"> OBJEKTEM </w:t>
      </w:r>
      <w:r w:rsidR="008A368E">
        <w:rPr>
          <w:snapToGrid w:val="0"/>
        </w:rPr>
        <w:t>Č. P.</w:t>
      </w:r>
      <w:r w:rsidR="001B4355">
        <w:rPr>
          <w:snapToGrid w:val="0"/>
        </w:rPr>
        <w:t xml:space="preserve"> 1</w:t>
      </w:r>
      <w:r>
        <w:rPr>
          <w:snapToGrid w:val="0"/>
        </w:rPr>
        <w:t>4</w:t>
      </w:r>
      <w:r w:rsidR="00BB57D0">
        <w:rPr>
          <w:snapToGrid w:val="0"/>
        </w:rPr>
        <w:t xml:space="preserve">“ </w:t>
      </w:r>
      <w:r>
        <w:rPr>
          <w:snapToGrid w:val="0"/>
        </w:rPr>
        <w:t>v ulici A. Dohnala</w:t>
      </w:r>
      <w:r w:rsidR="00BB57D0">
        <w:rPr>
          <w:snapToGrid w:val="0"/>
        </w:rPr>
        <w:t>.</w:t>
      </w:r>
    </w:p>
    <w:p w:rsidR="008A368E" w:rsidRDefault="008A368E" w:rsidP="00BB57D0">
      <w:pPr>
        <w:jc w:val="both"/>
        <w:rPr>
          <w:snapToGrid w:val="0"/>
        </w:rPr>
      </w:pPr>
    </w:p>
    <w:p w:rsidR="008A368E" w:rsidRDefault="00BB57D0" w:rsidP="00BB57D0">
      <w:pPr>
        <w:jc w:val="both"/>
        <w:rPr>
          <w:snapToGrid w:val="0"/>
        </w:rPr>
      </w:pPr>
      <w:r>
        <w:rPr>
          <w:snapToGrid w:val="0"/>
        </w:rPr>
        <w:t xml:space="preserve">Kapacita tržního místa: </w:t>
      </w:r>
    </w:p>
    <w:p w:rsidR="00BB57D0" w:rsidRDefault="00BB57D0" w:rsidP="00BB57D0">
      <w:pPr>
        <w:jc w:val="both"/>
        <w:rPr>
          <w:snapToGrid w:val="0"/>
        </w:rPr>
      </w:pPr>
      <w:r>
        <w:rPr>
          <w:snapToGrid w:val="0"/>
        </w:rPr>
        <w:t>3 prodejní místa (každé prodejní místo má půdorysné rozměry 2,5m x 4,0m)</w:t>
      </w:r>
    </w:p>
    <w:p w:rsidR="00027A70" w:rsidRDefault="00027A70"/>
    <w:p w:rsidR="00C26A6B" w:rsidRDefault="00C26A6B"/>
    <w:p w:rsidR="002344B7" w:rsidRDefault="009A680C" w:rsidP="006B26C0">
      <w:pPr>
        <w:jc w:val="center"/>
      </w:pPr>
      <w:r>
        <w:rPr>
          <w:noProof/>
        </w:rPr>
        <w:drawing>
          <wp:inline distT="0" distB="0" distL="0" distR="0" wp14:anchorId="4007B994" wp14:editId="08DC176E">
            <wp:extent cx="5562600" cy="6873935"/>
            <wp:effectExtent l="0" t="0" r="0" b="3175"/>
            <wp:docPr id="101380088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7224" cy="6879649"/>
                    </a:xfrm>
                    <a:prstGeom prst="rect">
                      <a:avLst/>
                    </a:prstGeom>
                    <a:noFill/>
                    <a:ln>
                      <a:noFill/>
                    </a:ln>
                  </pic:spPr>
                </pic:pic>
              </a:graphicData>
            </a:graphic>
          </wp:inline>
        </w:drawing>
      </w:r>
    </w:p>
    <w:p w:rsidR="002344B7" w:rsidRDefault="002344B7"/>
    <w:p w:rsidR="002344B7" w:rsidRDefault="002344B7"/>
    <w:p w:rsidR="00D1546A" w:rsidRDefault="00D1546A" w:rsidP="00D1546A">
      <w:pPr>
        <w:spacing w:line="360" w:lineRule="auto"/>
        <w:rPr>
          <w:b/>
          <w:snapToGrid w:val="0"/>
          <w:sz w:val="10"/>
          <w:szCs w:val="10"/>
        </w:rPr>
      </w:pPr>
      <w:r>
        <w:rPr>
          <w:b/>
          <w:snapToGrid w:val="0"/>
        </w:rPr>
        <w:lastRenderedPageBreak/>
        <w:t>Příloha č.3</w:t>
      </w:r>
      <w:r w:rsidRPr="00BB57D0">
        <w:rPr>
          <w:b/>
          <w:snapToGrid w:val="0"/>
        </w:rPr>
        <w:t xml:space="preserve"> </w:t>
      </w:r>
    </w:p>
    <w:p w:rsidR="00D1546A" w:rsidRPr="00D1546A" w:rsidRDefault="00D1546A" w:rsidP="00D1546A">
      <w:pPr>
        <w:spacing w:line="360" w:lineRule="auto"/>
        <w:rPr>
          <w:snapToGrid w:val="0"/>
          <w:sz w:val="10"/>
          <w:szCs w:val="10"/>
        </w:rPr>
      </w:pPr>
    </w:p>
    <w:p w:rsidR="008A368E" w:rsidRDefault="00D1546A" w:rsidP="008A368E">
      <w:pPr>
        <w:jc w:val="both"/>
        <w:rPr>
          <w:snapToGrid w:val="0"/>
        </w:rPr>
      </w:pPr>
      <w:r>
        <w:rPr>
          <w:snapToGrid w:val="0"/>
        </w:rPr>
        <w:t xml:space="preserve">Tržní místo: část veřejného prostranství  </w:t>
      </w:r>
    </w:p>
    <w:p w:rsidR="00D1546A" w:rsidRDefault="00953EDB" w:rsidP="008A368E">
      <w:pPr>
        <w:jc w:val="both"/>
        <w:rPr>
          <w:snapToGrid w:val="0"/>
        </w:rPr>
      </w:pPr>
      <w:r>
        <w:rPr>
          <w:snapToGrid w:val="0"/>
        </w:rPr>
        <w:t>„PŘED</w:t>
      </w:r>
      <w:r w:rsidR="00D1546A">
        <w:rPr>
          <w:snapToGrid w:val="0"/>
        </w:rPr>
        <w:t xml:space="preserve"> OBJEKTEM </w:t>
      </w:r>
      <w:r w:rsidR="008A368E">
        <w:rPr>
          <w:snapToGrid w:val="0"/>
        </w:rPr>
        <w:t>Č. P.</w:t>
      </w:r>
      <w:r w:rsidR="00D1546A">
        <w:rPr>
          <w:snapToGrid w:val="0"/>
        </w:rPr>
        <w:t xml:space="preserve"> </w:t>
      </w:r>
      <w:r>
        <w:rPr>
          <w:snapToGrid w:val="0"/>
        </w:rPr>
        <w:t xml:space="preserve">15 A Č.P. </w:t>
      </w:r>
      <w:r w:rsidR="00D1546A">
        <w:rPr>
          <w:snapToGrid w:val="0"/>
        </w:rPr>
        <w:t xml:space="preserve">16 A PŘED ÚŘEDNÍ DESKOU OBECNÍHO ÚŘADU“ </w:t>
      </w:r>
      <w:r>
        <w:rPr>
          <w:snapToGrid w:val="0"/>
        </w:rPr>
        <w:t>v ulici A. Dohnala</w:t>
      </w:r>
    </w:p>
    <w:p w:rsidR="008A368E" w:rsidRDefault="008A368E" w:rsidP="00D1546A">
      <w:pPr>
        <w:jc w:val="both"/>
        <w:rPr>
          <w:snapToGrid w:val="0"/>
        </w:rPr>
      </w:pPr>
    </w:p>
    <w:p w:rsidR="008A368E" w:rsidRDefault="00D1546A" w:rsidP="00D1546A">
      <w:pPr>
        <w:jc w:val="both"/>
        <w:rPr>
          <w:snapToGrid w:val="0"/>
        </w:rPr>
      </w:pPr>
      <w:r>
        <w:rPr>
          <w:snapToGrid w:val="0"/>
        </w:rPr>
        <w:t xml:space="preserve">Kapacita tržního místa: </w:t>
      </w:r>
    </w:p>
    <w:p w:rsidR="00D1546A" w:rsidRDefault="00D1546A" w:rsidP="00D1546A">
      <w:pPr>
        <w:jc w:val="both"/>
        <w:rPr>
          <w:snapToGrid w:val="0"/>
        </w:rPr>
      </w:pPr>
      <w:r>
        <w:rPr>
          <w:snapToGrid w:val="0"/>
        </w:rPr>
        <w:t>3 prodejní místa (</w:t>
      </w:r>
      <w:r w:rsidR="008A368E">
        <w:rPr>
          <w:snapToGrid w:val="0"/>
        </w:rPr>
        <w:t>stanoviště pojízdné prodejny)</w:t>
      </w:r>
    </w:p>
    <w:p w:rsidR="00D1546A" w:rsidRDefault="00D1546A">
      <w:pPr>
        <w:rPr>
          <w:noProof/>
        </w:rPr>
      </w:pPr>
    </w:p>
    <w:p w:rsidR="008A368E" w:rsidRDefault="008A368E">
      <w:pPr>
        <w:rPr>
          <w:noProof/>
        </w:rPr>
      </w:pPr>
    </w:p>
    <w:p w:rsidR="002344B7" w:rsidRDefault="003C4E5A">
      <w:r>
        <w:rPr>
          <w:noProof/>
        </w:rPr>
        <w:drawing>
          <wp:inline distT="0" distB="0" distL="0" distR="0" wp14:anchorId="05EC4B55" wp14:editId="79A7C302">
            <wp:extent cx="5760720" cy="5379720"/>
            <wp:effectExtent l="0" t="0" r="0" b="0"/>
            <wp:docPr id="183133292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379720"/>
                    </a:xfrm>
                    <a:prstGeom prst="rect">
                      <a:avLst/>
                    </a:prstGeom>
                    <a:noFill/>
                    <a:ln>
                      <a:noFill/>
                    </a:ln>
                  </pic:spPr>
                </pic:pic>
              </a:graphicData>
            </a:graphic>
          </wp:inline>
        </w:drawing>
      </w:r>
    </w:p>
    <w:sectPr w:rsidR="002344B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3050" w:rsidRDefault="00593050" w:rsidP="00573008">
      <w:r>
        <w:separator/>
      </w:r>
    </w:p>
  </w:endnote>
  <w:endnote w:type="continuationSeparator" w:id="0">
    <w:p w:rsidR="00593050" w:rsidRDefault="00593050" w:rsidP="0057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6422287"/>
      <w:docPartObj>
        <w:docPartGallery w:val="Page Numbers (Bottom of Page)"/>
        <w:docPartUnique/>
      </w:docPartObj>
    </w:sdtPr>
    <w:sdtContent>
      <w:p w:rsidR="00542C34" w:rsidRDefault="00542C34">
        <w:pPr>
          <w:pStyle w:val="Zpat"/>
          <w:jc w:val="center"/>
        </w:pPr>
        <w:r>
          <w:fldChar w:fldCharType="begin"/>
        </w:r>
        <w:r>
          <w:instrText>PAGE   \* MERGEFORMAT</w:instrText>
        </w:r>
        <w:r>
          <w:fldChar w:fldCharType="separate"/>
        </w:r>
        <w:r w:rsidR="00654C7F">
          <w:rPr>
            <w:noProof/>
          </w:rPr>
          <w:t>3</w:t>
        </w:r>
        <w:r>
          <w:fldChar w:fldCharType="end"/>
        </w:r>
      </w:p>
    </w:sdtContent>
  </w:sdt>
  <w:p w:rsidR="00542C34" w:rsidRDefault="00542C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3050" w:rsidRDefault="00593050" w:rsidP="00573008">
      <w:r>
        <w:separator/>
      </w:r>
    </w:p>
  </w:footnote>
  <w:footnote w:type="continuationSeparator" w:id="0">
    <w:p w:rsidR="00593050" w:rsidRDefault="00593050" w:rsidP="00573008">
      <w:r>
        <w:continuationSeparator/>
      </w:r>
    </w:p>
  </w:footnote>
  <w:footnote w:id="1">
    <w:p w:rsidR="00573008" w:rsidRDefault="00573008" w:rsidP="00573008">
      <w:pPr>
        <w:pStyle w:val="Textpoznpodarou"/>
        <w:jc w:val="both"/>
        <w:rPr>
          <w:sz w:val="24"/>
          <w:szCs w:val="24"/>
        </w:rPr>
      </w:pPr>
      <w:r>
        <w:rPr>
          <w:rStyle w:val="Znakapoznpodarou"/>
        </w:rPr>
        <w:t>1</w:t>
      </w:r>
      <w:r>
        <w:t xml:space="preserve"> </w:t>
      </w:r>
      <w:r w:rsidRPr="00396AF2">
        <w:rPr>
          <w:sz w:val="22"/>
          <w:szCs w:val="22"/>
        </w:rPr>
        <w:t xml:space="preserve">zákon č. </w:t>
      </w:r>
      <w:r w:rsidR="002F2A0F" w:rsidRPr="00396AF2">
        <w:rPr>
          <w:sz w:val="22"/>
          <w:szCs w:val="22"/>
        </w:rPr>
        <w:t>283/2021</w:t>
      </w:r>
      <w:r w:rsidRPr="00396AF2">
        <w:rPr>
          <w:sz w:val="22"/>
          <w:szCs w:val="22"/>
        </w:rPr>
        <w:t xml:space="preserve"> Sb., stavební zákon, ve znění pozdějších předpisů.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08"/>
    <w:rsid w:val="000047AC"/>
    <w:rsid w:val="0001463B"/>
    <w:rsid w:val="00027A70"/>
    <w:rsid w:val="000B1C28"/>
    <w:rsid w:val="000E4DD8"/>
    <w:rsid w:val="00103F3A"/>
    <w:rsid w:val="00116CEA"/>
    <w:rsid w:val="0013150D"/>
    <w:rsid w:val="001501B6"/>
    <w:rsid w:val="001912CA"/>
    <w:rsid w:val="001B02F0"/>
    <w:rsid w:val="001B4355"/>
    <w:rsid w:val="001F1CB2"/>
    <w:rsid w:val="002012FA"/>
    <w:rsid w:val="002104C0"/>
    <w:rsid w:val="002344B7"/>
    <w:rsid w:val="00235B3D"/>
    <w:rsid w:val="0027613F"/>
    <w:rsid w:val="002A35D1"/>
    <w:rsid w:val="002B0936"/>
    <w:rsid w:val="002F2A0F"/>
    <w:rsid w:val="0030711D"/>
    <w:rsid w:val="00310CBF"/>
    <w:rsid w:val="00332C7C"/>
    <w:rsid w:val="00346F48"/>
    <w:rsid w:val="0038531B"/>
    <w:rsid w:val="00390BF9"/>
    <w:rsid w:val="00396AF2"/>
    <w:rsid w:val="003C4E5A"/>
    <w:rsid w:val="004C0333"/>
    <w:rsid w:val="00503E61"/>
    <w:rsid w:val="00537084"/>
    <w:rsid w:val="00542C34"/>
    <w:rsid w:val="00573008"/>
    <w:rsid w:val="00586884"/>
    <w:rsid w:val="005923AD"/>
    <w:rsid w:val="00593050"/>
    <w:rsid w:val="005D670F"/>
    <w:rsid w:val="005D774E"/>
    <w:rsid w:val="0061076A"/>
    <w:rsid w:val="00654C7F"/>
    <w:rsid w:val="00692FEF"/>
    <w:rsid w:val="006B26C0"/>
    <w:rsid w:val="006B6424"/>
    <w:rsid w:val="006C6E68"/>
    <w:rsid w:val="00710279"/>
    <w:rsid w:val="0071351F"/>
    <w:rsid w:val="00725286"/>
    <w:rsid w:val="0074463D"/>
    <w:rsid w:val="0075313A"/>
    <w:rsid w:val="007733C7"/>
    <w:rsid w:val="00831C49"/>
    <w:rsid w:val="0087090F"/>
    <w:rsid w:val="00874027"/>
    <w:rsid w:val="00896B29"/>
    <w:rsid w:val="008A368E"/>
    <w:rsid w:val="008D177A"/>
    <w:rsid w:val="008E3B2A"/>
    <w:rsid w:val="008E58A4"/>
    <w:rsid w:val="008F5E84"/>
    <w:rsid w:val="00911930"/>
    <w:rsid w:val="00953EDB"/>
    <w:rsid w:val="00961D9A"/>
    <w:rsid w:val="009656DC"/>
    <w:rsid w:val="009737B2"/>
    <w:rsid w:val="00980C9D"/>
    <w:rsid w:val="00983114"/>
    <w:rsid w:val="00995A70"/>
    <w:rsid w:val="009A18A7"/>
    <w:rsid w:val="009A680C"/>
    <w:rsid w:val="009D6061"/>
    <w:rsid w:val="00A400AC"/>
    <w:rsid w:val="00AD26EA"/>
    <w:rsid w:val="00AD5E42"/>
    <w:rsid w:val="00B26BDC"/>
    <w:rsid w:val="00B2778C"/>
    <w:rsid w:val="00B80581"/>
    <w:rsid w:val="00BB57D0"/>
    <w:rsid w:val="00BE6F89"/>
    <w:rsid w:val="00C26A6B"/>
    <w:rsid w:val="00C452F6"/>
    <w:rsid w:val="00C4796E"/>
    <w:rsid w:val="00C800E8"/>
    <w:rsid w:val="00CA6360"/>
    <w:rsid w:val="00CB4A4A"/>
    <w:rsid w:val="00CB6DE9"/>
    <w:rsid w:val="00D1546A"/>
    <w:rsid w:val="00D56A0B"/>
    <w:rsid w:val="00D60E2E"/>
    <w:rsid w:val="00D66ABE"/>
    <w:rsid w:val="00D76C2F"/>
    <w:rsid w:val="00D81A49"/>
    <w:rsid w:val="00E26804"/>
    <w:rsid w:val="00E43209"/>
    <w:rsid w:val="00E67075"/>
    <w:rsid w:val="00EB413F"/>
    <w:rsid w:val="00EE3EB2"/>
    <w:rsid w:val="00F179F6"/>
    <w:rsid w:val="00F241A5"/>
    <w:rsid w:val="00F41553"/>
    <w:rsid w:val="00F514E2"/>
    <w:rsid w:val="00F9610B"/>
    <w:rsid w:val="00FB3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229EA3"/>
  <w15:chartTrackingRefBased/>
  <w15:docId w15:val="{7DE8833C-3DE4-4E43-87F8-F93005B1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3008"/>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73008"/>
    <w:pPr>
      <w:keepNext/>
      <w:jc w:val="center"/>
      <w:outlineLvl w:val="0"/>
    </w:pPr>
  </w:style>
  <w:style w:type="paragraph" w:styleId="Nadpis2">
    <w:name w:val="heading 2"/>
    <w:basedOn w:val="Normln"/>
    <w:next w:val="Normln"/>
    <w:link w:val="Nadpis2Char"/>
    <w:qFormat/>
    <w:rsid w:val="00573008"/>
    <w:pPr>
      <w:keepNext/>
      <w:jc w:val="both"/>
      <w:outlineLvl w:val="1"/>
    </w:pPr>
  </w:style>
  <w:style w:type="paragraph" w:styleId="Nadpis3">
    <w:name w:val="heading 3"/>
    <w:basedOn w:val="Normln"/>
    <w:next w:val="Normln"/>
    <w:link w:val="Nadpis3Char"/>
    <w:qFormat/>
    <w:rsid w:val="00573008"/>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573008"/>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3008"/>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573008"/>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573008"/>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573008"/>
    <w:rPr>
      <w:rFonts w:ascii="Times New Roman" w:eastAsia="Times New Roman" w:hAnsi="Times New Roman" w:cs="Times New Roman"/>
      <w:b/>
      <w:bCs/>
      <w:sz w:val="28"/>
      <w:szCs w:val="28"/>
      <w:lang w:eastAsia="cs-CZ"/>
    </w:rPr>
  </w:style>
  <w:style w:type="paragraph" w:styleId="Zkladntext">
    <w:name w:val="Body Text"/>
    <w:basedOn w:val="Normln"/>
    <w:link w:val="ZkladntextChar"/>
    <w:rsid w:val="00573008"/>
    <w:pPr>
      <w:jc w:val="both"/>
    </w:pPr>
  </w:style>
  <w:style w:type="character" w:customStyle="1" w:styleId="ZkladntextChar">
    <w:name w:val="Základní text Char"/>
    <w:basedOn w:val="Standardnpsmoodstavce"/>
    <w:link w:val="Zkladntext"/>
    <w:rsid w:val="0057300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rsid w:val="00573008"/>
    <w:rPr>
      <w:sz w:val="20"/>
      <w:szCs w:val="20"/>
    </w:rPr>
  </w:style>
  <w:style w:type="character" w:customStyle="1" w:styleId="TextpoznpodarouChar">
    <w:name w:val="Text pozn. pod čarou Char"/>
    <w:basedOn w:val="Standardnpsmoodstavce"/>
    <w:link w:val="Textpoznpodarou"/>
    <w:rsid w:val="00573008"/>
    <w:rPr>
      <w:rFonts w:ascii="Times New Roman" w:eastAsia="Times New Roman" w:hAnsi="Times New Roman" w:cs="Times New Roman"/>
      <w:sz w:val="20"/>
      <w:szCs w:val="20"/>
      <w:lang w:eastAsia="cs-CZ"/>
    </w:rPr>
  </w:style>
  <w:style w:type="character" w:styleId="Znakapoznpodarou">
    <w:name w:val="footnote reference"/>
    <w:rsid w:val="00573008"/>
    <w:rPr>
      <w:vertAlign w:val="superscript"/>
    </w:rPr>
  </w:style>
  <w:style w:type="paragraph" w:styleId="Zkladntextodsazen">
    <w:name w:val="Body Text Indent"/>
    <w:basedOn w:val="Normln"/>
    <w:link w:val="ZkladntextodsazenChar"/>
    <w:rsid w:val="00573008"/>
    <w:pPr>
      <w:spacing w:after="120"/>
      <w:ind w:left="283"/>
    </w:pPr>
  </w:style>
  <w:style w:type="character" w:customStyle="1" w:styleId="ZkladntextodsazenChar">
    <w:name w:val="Základní text odsazený Char"/>
    <w:basedOn w:val="Standardnpsmoodstavce"/>
    <w:link w:val="Zkladntextodsazen"/>
    <w:rsid w:val="0057300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479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796E"/>
    <w:rPr>
      <w:rFonts w:ascii="Segoe UI" w:eastAsia="Times New Roman" w:hAnsi="Segoe UI" w:cs="Segoe UI"/>
      <w:sz w:val="18"/>
      <w:szCs w:val="18"/>
      <w:lang w:eastAsia="cs-CZ"/>
    </w:rPr>
  </w:style>
  <w:style w:type="paragraph" w:styleId="Normlnweb">
    <w:name w:val="Normal (Web)"/>
    <w:basedOn w:val="Normln"/>
    <w:rsid w:val="00310CBF"/>
    <w:pPr>
      <w:autoSpaceDE/>
    </w:pPr>
    <w:rPr>
      <w:rFonts w:eastAsia="Calibri"/>
    </w:rPr>
  </w:style>
  <w:style w:type="paragraph" w:styleId="Bezmezer">
    <w:name w:val="No Spacing"/>
    <w:uiPriority w:val="1"/>
    <w:qFormat/>
    <w:rsid w:val="00537084"/>
    <w:pPr>
      <w:spacing w:after="0" w:line="240" w:lineRule="auto"/>
    </w:pPr>
  </w:style>
  <w:style w:type="paragraph" w:styleId="Zhlav">
    <w:name w:val="header"/>
    <w:basedOn w:val="Normln"/>
    <w:link w:val="ZhlavChar"/>
    <w:uiPriority w:val="99"/>
    <w:unhideWhenUsed/>
    <w:rsid w:val="00542C34"/>
    <w:pPr>
      <w:tabs>
        <w:tab w:val="center" w:pos="4536"/>
        <w:tab w:val="right" w:pos="9072"/>
      </w:tabs>
    </w:pPr>
  </w:style>
  <w:style w:type="character" w:customStyle="1" w:styleId="ZhlavChar">
    <w:name w:val="Záhlaví Char"/>
    <w:basedOn w:val="Standardnpsmoodstavce"/>
    <w:link w:val="Zhlav"/>
    <w:uiPriority w:val="99"/>
    <w:rsid w:val="00542C3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42C34"/>
    <w:pPr>
      <w:tabs>
        <w:tab w:val="center" w:pos="4536"/>
        <w:tab w:val="right" w:pos="9072"/>
      </w:tabs>
    </w:pPr>
  </w:style>
  <w:style w:type="character" w:customStyle="1" w:styleId="ZpatChar">
    <w:name w:val="Zápatí Char"/>
    <w:basedOn w:val="Standardnpsmoodstavce"/>
    <w:link w:val="Zpat"/>
    <w:uiPriority w:val="99"/>
    <w:rsid w:val="00542C3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10279"/>
    <w:rPr>
      <w:sz w:val="16"/>
      <w:szCs w:val="16"/>
    </w:rPr>
  </w:style>
  <w:style w:type="paragraph" w:styleId="Textkomente">
    <w:name w:val="annotation text"/>
    <w:basedOn w:val="Normln"/>
    <w:link w:val="TextkomenteChar"/>
    <w:uiPriority w:val="99"/>
    <w:unhideWhenUsed/>
    <w:rsid w:val="00710279"/>
    <w:rPr>
      <w:sz w:val="20"/>
      <w:szCs w:val="20"/>
    </w:rPr>
  </w:style>
  <w:style w:type="character" w:customStyle="1" w:styleId="TextkomenteChar">
    <w:name w:val="Text komentáře Char"/>
    <w:basedOn w:val="Standardnpsmoodstavce"/>
    <w:link w:val="Textkomente"/>
    <w:uiPriority w:val="99"/>
    <w:rsid w:val="0071027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10279"/>
    <w:rPr>
      <w:b/>
      <w:bCs/>
    </w:rPr>
  </w:style>
  <w:style w:type="character" w:customStyle="1" w:styleId="PedmtkomenteChar">
    <w:name w:val="Předmět komentáře Char"/>
    <w:basedOn w:val="TextkomenteChar"/>
    <w:link w:val="Pedmtkomente"/>
    <w:uiPriority w:val="99"/>
    <w:semiHidden/>
    <w:rsid w:val="0071027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89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762</Words>
  <Characters>4502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Zádrapa Tomáš</dc:creator>
  <cp:keywords/>
  <dc:description/>
  <cp:lastModifiedBy>Marie Horová</cp:lastModifiedBy>
  <cp:revision>7</cp:revision>
  <cp:lastPrinted>2024-02-14T14:24:00Z</cp:lastPrinted>
  <dcterms:created xsi:type="dcterms:W3CDTF">2024-12-02T13:05:00Z</dcterms:created>
  <dcterms:modified xsi:type="dcterms:W3CDTF">2024-12-12T09:30:00Z</dcterms:modified>
</cp:coreProperties>
</file>