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1A3" w:rsidRDefault="000C61A3">
      <w:pPr>
        <w:pStyle w:val="Zhlav"/>
        <w:tabs>
          <w:tab w:val="clear" w:pos="4536"/>
          <w:tab w:val="clear" w:pos="9072"/>
        </w:tabs>
      </w:pPr>
    </w:p>
    <w:p w:rsidR="000C61A3" w:rsidRDefault="000C61A3">
      <w:pPr>
        <w:pStyle w:val="Nadpis2"/>
        <w:spacing w:line="280" w:lineRule="atLeast"/>
        <w:rPr>
          <w:b w:val="0"/>
          <w:bCs w:val="0"/>
          <w:spacing w:val="40"/>
          <w:sz w:val="32"/>
          <w:szCs w:val="32"/>
        </w:rPr>
      </w:pPr>
    </w:p>
    <w:p w:rsidR="000C61A3" w:rsidRDefault="000C61A3">
      <w:pPr>
        <w:shd w:val="clear" w:color="auto" w:fill="FFFFFF"/>
        <w:rPr>
          <w:b/>
          <w:bCs/>
          <w:sz w:val="36"/>
          <w:szCs w:val="36"/>
        </w:rPr>
      </w:pPr>
    </w:p>
    <w:p w:rsidR="000C61A3" w:rsidRDefault="00DF744C">
      <w:pPr>
        <w:shd w:val="clear" w:color="auto" w:fill="FFFFFF"/>
        <w:jc w:val="center"/>
      </w:pPr>
      <w:r>
        <w:rPr>
          <w:rFonts w:ascii="Arial" w:hAnsi="Arial" w:cs="Arial"/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815973" cy="899797"/>
            <wp:effectExtent l="0" t="0" r="3177" b="0"/>
            <wp:wrapTight wrapText="bothSides">
              <wp:wrapPolygon edited="0">
                <wp:start x="0" y="0"/>
                <wp:lineTo x="0" y="21036"/>
                <wp:lineTo x="21196" y="21036"/>
                <wp:lineTo x="21196" y="0"/>
                <wp:lineTo x="0" y="0"/>
              </wp:wrapPolygon>
            </wp:wrapTight>
            <wp:docPr id="1" name="Obrázek 1" descr="Znak-B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5973" cy="8997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C61A3" w:rsidRDefault="00DF744C">
      <w:pPr>
        <w:shd w:val="clear" w:color="auto" w:fill="FFFFFF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MĚSTO TRUTNOV</w:t>
      </w:r>
    </w:p>
    <w:p w:rsidR="000C61A3" w:rsidRDefault="00DF744C">
      <w:pPr>
        <w:pStyle w:val="Nadpis1"/>
      </w:pPr>
      <w:r>
        <w:rPr>
          <w:rFonts w:cs="Arial"/>
          <w:sz w:val="40"/>
          <w:szCs w:val="40"/>
        </w:rPr>
        <w:t>ZASTUPITELSTVO MĚSTA</w:t>
      </w:r>
      <w:r>
        <w:t xml:space="preserve"> </w:t>
      </w:r>
    </w:p>
    <w:p w:rsidR="000C61A3" w:rsidRDefault="00DF744C">
      <w:pPr>
        <w:pStyle w:val="Nadpis1"/>
      </w:pPr>
      <w:r>
        <w:rPr>
          <w:rFonts w:cs="Arial"/>
          <w:sz w:val="32"/>
          <w:szCs w:val="32"/>
        </w:rPr>
        <w:t>OBECNĚ ZÁVAZNÁ VYHLÁŠKA</w:t>
      </w:r>
      <w:r>
        <w:rPr>
          <w:sz w:val="32"/>
          <w:szCs w:val="32"/>
        </w:rPr>
        <w:br/>
        <w:t>O MÍSTNÍM POPLATKU ZA UŽÍVÁNÍ VEŘEJNÉHO PROSTRANSTVÍ</w:t>
      </w:r>
    </w:p>
    <w:p w:rsidR="000C61A3" w:rsidRDefault="000C61A3">
      <w:pPr>
        <w:pStyle w:val="Textbody"/>
      </w:pPr>
    </w:p>
    <w:p w:rsidR="000C61A3" w:rsidRDefault="00DF744C">
      <w:pPr>
        <w:pStyle w:val="UvodniVeta"/>
      </w:pPr>
      <w:r>
        <w:t>Zastupitelstvo města Trutnov se na svém zasedání dne 11. prosince 2023 usnesením ZM_2023</w:t>
      </w:r>
      <w:r w:rsidR="00AE5719">
        <w:t xml:space="preserve">-218/6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C61A3" w:rsidRDefault="00DF744C">
      <w:pPr>
        <w:pStyle w:val="Nadpis2"/>
      </w:pPr>
      <w:r>
        <w:t>Čl. 1</w:t>
      </w:r>
      <w:r>
        <w:br/>
        <w:t>Úvodní ustanovení</w:t>
      </w:r>
    </w:p>
    <w:p w:rsidR="000C61A3" w:rsidRDefault="00DF744C">
      <w:pPr>
        <w:pStyle w:val="Odstavec"/>
        <w:numPr>
          <w:ilvl w:val="0"/>
          <w:numId w:val="1"/>
        </w:numPr>
      </w:pPr>
      <w:r>
        <w:t>Město Trutnov touto vyhláškou zavádí místní poplatek za užívání veřejného prostranství (dále jen „poplatek“).</w:t>
      </w:r>
    </w:p>
    <w:p w:rsidR="000C61A3" w:rsidRDefault="00DF744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0C61A3" w:rsidRDefault="00DF744C">
      <w:pPr>
        <w:pStyle w:val="Nadpis2"/>
      </w:pPr>
      <w:r>
        <w:t>Čl. 2</w:t>
      </w:r>
      <w:r>
        <w:br/>
        <w:t>Předmět poplatku a poplatník</w:t>
      </w:r>
    </w:p>
    <w:p w:rsidR="000C61A3" w:rsidRDefault="00DF744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0C61A3" w:rsidRDefault="00DF744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0C61A3" w:rsidRDefault="00DF744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0C61A3" w:rsidRDefault="00DF744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0C61A3" w:rsidRDefault="00DF744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0C61A3" w:rsidRDefault="00DF744C">
      <w:pPr>
        <w:pStyle w:val="Odstavec"/>
        <w:numPr>
          <w:ilvl w:val="1"/>
          <w:numId w:val="1"/>
        </w:numPr>
      </w:pPr>
      <w:r>
        <w:t>umístění reklamních zařízení,</w:t>
      </w:r>
    </w:p>
    <w:p w:rsidR="000C61A3" w:rsidRDefault="00DF744C">
      <w:pPr>
        <w:pStyle w:val="Odstavec"/>
        <w:numPr>
          <w:ilvl w:val="1"/>
          <w:numId w:val="1"/>
        </w:numPr>
      </w:pPr>
      <w:r>
        <w:t>provádění výkopových prací,</w:t>
      </w:r>
    </w:p>
    <w:p w:rsidR="000C61A3" w:rsidRDefault="00DF744C">
      <w:pPr>
        <w:pStyle w:val="Odstavec"/>
        <w:numPr>
          <w:ilvl w:val="1"/>
          <w:numId w:val="1"/>
        </w:numPr>
      </w:pPr>
      <w:r>
        <w:t>umístění stavebních zařízení,</w:t>
      </w:r>
    </w:p>
    <w:p w:rsidR="000C61A3" w:rsidRDefault="00DF744C">
      <w:pPr>
        <w:pStyle w:val="Odstavec"/>
        <w:numPr>
          <w:ilvl w:val="1"/>
          <w:numId w:val="1"/>
        </w:numPr>
      </w:pPr>
      <w:r>
        <w:t>umístění skládek,</w:t>
      </w:r>
    </w:p>
    <w:p w:rsidR="000C61A3" w:rsidRDefault="00DF744C">
      <w:pPr>
        <w:pStyle w:val="Odstavec"/>
        <w:numPr>
          <w:ilvl w:val="1"/>
          <w:numId w:val="1"/>
        </w:numPr>
      </w:pPr>
      <w:r>
        <w:lastRenderedPageBreak/>
        <w:t>umístění zařízení cirkusů,</w:t>
      </w:r>
    </w:p>
    <w:p w:rsidR="000C61A3" w:rsidRDefault="00DF744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0C61A3" w:rsidRDefault="00DF744C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0C61A3" w:rsidRDefault="00DF744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0C61A3" w:rsidRDefault="00DF744C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0C61A3" w:rsidRDefault="00DF744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0C61A3" w:rsidRDefault="00DF744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0C61A3" w:rsidRDefault="00DF744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0C61A3" w:rsidRDefault="00DF744C">
      <w:pPr>
        <w:pStyle w:val="Nadpis2"/>
      </w:pPr>
      <w:r>
        <w:t>Čl. 3</w:t>
      </w:r>
      <w:r>
        <w:br/>
        <w:t>Veřejná prostranství</w:t>
      </w:r>
    </w:p>
    <w:p w:rsidR="000C61A3" w:rsidRDefault="00DF744C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0C61A3" w:rsidRDefault="00DF744C">
      <w:pPr>
        <w:pStyle w:val="Nadpis2"/>
      </w:pPr>
      <w:r>
        <w:t>Čl. 4</w:t>
      </w:r>
      <w:r>
        <w:br/>
        <w:t>Ohlašovací povinnost</w:t>
      </w:r>
    </w:p>
    <w:p w:rsidR="000C61A3" w:rsidRDefault="00DF744C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0C61A3" w:rsidRDefault="00DF744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0C61A3" w:rsidRDefault="00DF744C">
      <w:pPr>
        <w:pStyle w:val="Nadpis2"/>
      </w:pPr>
      <w:r>
        <w:t>Čl. 5</w:t>
      </w:r>
      <w:r>
        <w:br/>
        <w:t>Sazba poplatku</w:t>
      </w:r>
    </w:p>
    <w:p w:rsidR="000C61A3" w:rsidRDefault="00DF744C">
      <w:pPr>
        <w:pStyle w:val="Odstavec"/>
      </w:pPr>
      <w:r>
        <w:t>(1)</w:t>
      </w:r>
      <w:r>
        <w:tab/>
        <w:t>Sazba poplatku činí za každý i započatý m² a každý i započatý den: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umístění dočasných staveb sloužících pro poskytování služeb 3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umístění zařízení sloužících pro poskytování služeb (zahrádky a předzahrádky restauračních zařízení) 3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umístění dočasných staveb sloužících pro poskytování prodeje 3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umístění zařízení slo</w:t>
      </w:r>
      <w:r w:rsidR="009130B0">
        <w:t>užících pro poskytování prodeje</w:t>
      </w:r>
      <w:r>
        <w:t xml:space="preserve"> 3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umístění skládek 5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umístění zařízení cirkusů 2 Kč,</w:t>
      </w:r>
    </w:p>
    <w:p w:rsidR="000C61A3" w:rsidRDefault="00DF744C">
      <w:pPr>
        <w:pStyle w:val="Odstavec"/>
        <w:numPr>
          <w:ilvl w:val="1"/>
          <w:numId w:val="1"/>
        </w:numPr>
      </w:pPr>
      <w:r>
        <w:lastRenderedPageBreak/>
        <w:t>za umístění zařízení lunaparků a jiných obdobných atrakcí 2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0C61A3" w:rsidRDefault="00DF744C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2 Kč.</w:t>
      </w:r>
    </w:p>
    <w:p w:rsidR="000C61A3" w:rsidRDefault="00DF744C">
      <w:pPr>
        <w:pStyle w:val="Odstavec"/>
      </w:pPr>
      <w:r>
        <w:t>(2)</w:t>
      </w:r>
      <w:r>
        <w:tab/>
        <w:t>Město stanovuje poplatek paušální částkou za každý i započatý m² takto:</w:t>
      </w:r>
    </w:p>
    <w:p w:rsidR="000C61A3" w:rsidRDefault="00DF744C">
      <w:pPr>
        <w:pStyle w:val="Odstavecseseznamem"/>
        <w:numPr>
          <w:ilvl w:val="0"/>
          <w:numId w:val="4"/>
        </w:numPr>
        <w:tabs>
          <w:tab w:val="left" w:pos="4140"/>
        </w:tabs>
        <w:suppressAutoHyphens w:val="0"/>
        <w:spacing w:before="120" w:after="60" w:line="264" w:lineRule="auto"/>
        <w:ind w:hanging="513"/>
        <w:jc w:val="both"/>
        <w:textAlignment w:val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týdenní paušál činí pětinásobek příslušné denní sazby uvedené v odstavci 1,</w:t>
      </w:r>
    </w:p>
    <w:p w:rsidR="000C61A3" w:rsidRDefault="00DF744C">
      <w:pPr>
        <w:pStyle w:val="Odstavecseseznamem"/>
        <w:numPr>
          <w:ilvl w:val="0"/>
          <w:numId w:val="4"/>
        </w:numPr>
        <w:tabs>
          <w:tab w:val="left" w:pos="4140"/>
        </w:tabs>
        <w:suppressAutoHyphens w:val="0"/>
        <w:spacing w:before="120" w:after="60" w:line="264" w:lineRule="auto"/>
        <w:ind w:hanging="513"/>
        <w:jc w:val="both"/>
        <w:textAlignment w:val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měsíční paušál činí dvacetinásobek příslušné denní sazby uvedené v odstavci 1,</w:t>
      </w:r>
    </w:p>
    <w:p w:rsidR="000C61A3" w:rsidRDefault="00DF744C">
      <w:pPr>
        <w:pStyle w:val="Odstavecseseznamem"/>
        <w:numPr>
          <w:ilvl w:val="0"/>
          <w:numId w:val="4"/>
        </w:numPr>
        <w:tabs>
          <w:tab w:val="left" w:pos="4140"/>
        </w:tabs>
        <w:suppressAutoHyphens w:val="0"/>
        <w:spacing w:before="120" w:after="60" w:line="264" w:lineRule="auto"/>
        <w:ind w:hanging="513"/>
        <w:jc w:val="both"/>
        <w:textAlignment w:val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roční paušál činí dvousetnásobek příslušné denní sazby uvedené v odstavci 1.</w:t>
      </w:r>
    </w:p>
    <w:p w:rsidR="000C61A3" w:rsidRDefault="00DF744C">
      <w:pPr>
        <w:pStyle w:val="slalnk"/>
        <w:spacing w:before="120" w:after="0" w:line="312" w:lineRule="auto"/>
        <w:ind w:left="567" w:hanging="567"/>
        <w:jc w:val="both"/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(3)</w:t>
      </w:r>
      <w:r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ab/>
        <w:t>Volbu placení poplatku paušální částkou včetně výběru varianty paušální částky sdělí poplatník správci poplatku v rámci ohlášení dle čl. 4 odst. 1.</w:t>
      </w:r>
    </w:p>
    <w:p w:rsidR="000C61A3" w:rsidRDefault="00DF744C">
      <w:pPr>
        <w:pStyle w:val="Nadpis2"/>
        <w:rPr>
          <w:rFonts w:eastAsia="Arial" w:cs="Arial"/>
          <w:bCs w:val="0"/>
          <w:sz w:val="22"/>
          <w:szCs w:val="22"/>
        </w:rPr>
      </w:pPr>
      <w:r>
        <w:rPr>
          <w:rFonts w:eastAsia="Arial" w:cs="Arial"/>
          <w:bCs w:val="0"/>
          <w:sz w:val="22"/>
          <w:szCs w:val="22"/>
        </w:rPr>
        <w:t>Čl. 6</w:t>
      </w:r>
      <w:r>
        <w:rPr>
          <w:rFonts w:eastAsia="Arial" w:cs="Arial"/>
          <w:bCs w:val="0"/>
          <w:sz w:val="22"/>
          <w:szCs w:val="22"/>
        </w:rPr>
        <w:br/>
        <w:t>Splatnost poplatku</w:t>
      </w:r>
    </w:p>
    <w:p w:rsidR="000C61A3" w:rsidRDefault="00DF744C">
      <w:pPr>
        <w:pStyle w:val="Odstavec"/>
      </w:pPr>
      <w:r>
        <w:t>Poplatek je splatný:</w:t>
      </w:r>
    </w:p>
    <w:p w:rsidR="000C61A3" w:rsidRDefault="00DF744C">
      <w:pPr>
        <w:pStyle w:val="Odstavec"/>
        <w:numPr>
          <w:ilvl w:val="0"/>
          <w:numId w:val="5"/>
        </w:numPr>
      </w:pPr>
      <w:r>
        <w:t xml:space="preserve"> při užívání veřejného prostranství po dobu do 10 dnů nejpozději v den zahájení užívání veřejného prostranství,</w:t>
      </w:r>
    </w:p>
    <w:p w:rsidR="000C61A3" w:rsidRDefault="00DF744C">
      <w:pPr>
        <w:pStyle w:val="Odstavec"/>
        <w:numPr>
          <w:ilvl w:val="0"/>
          <w:numId w:val="5"/>
        </w:numPr>
      </w:pPr>
      <w:r>
        <w:t xml:space="preserve"> při užívání v</w:t>
      </w:r>
      <w:r w:rsidR="00D163B9">
        <w:t>eřejného prostranství po dobu</w:t>
      </w:r>
      <w:r>
        <w:t xml:space="preserve"> 10 dnů a delší nejpozději v den ukončení užívání veřejného prostranství.</w:t>
      </w:r>
    </w:p>
    <w:p w:rsidR="000C61A3" w:rsidRDefault="00DF744C">
      <w:pPr>
        <w:pStyle w:val="Odstavec"/>
        <w:numPr>
          <w:ilvl w:val="0"/>
          <w:numId w:val="5"/>
        </w:numPr>
        <w:ind w:left="709"/>
      </w:pPr>
      <w:r>
        <w:t xml:space="preserve"> Poplatek stanovený paušální částkou je splatný vždy v první den příslušného poplatkového období.</w:t>
      </w:r>
    </w:p>
    <w:p w:rsidR="000C61A3" w:rsidRDefault="00DF744C">
      <w:pPr>
        <w:pStyle w:val="Nadpis2"/>
        <w:rPr>
          <w:rFonts w:eastAsia="Arial" w:cs="Arial"/>
          <w:bCs w:val="0"/>
          <w:sz w:val="22"/>
          <w:szCs w:val="22"/>
        </w:rPr>
      </w:pPr>
      <w:r>
        <w:rPr>
          <w:rFonts w:eastAsia="Arial" w:cs="Arial"/>
          <w:bCs w:val="0"/>
          <w:sz w:val="22"/>
          <w:szCs w:val="22"/>
        </w:rPr>
        <w:t>Čl. 7</w:t>
      </w:r>
      <w:r>
        <w:rPr>
          <w:rFonts w:eastAsia="Arial" w:cs="Arial"/>
          <w:bCs w:val="0"/>
          <w:sz w:val="22"/>
          <w:szCs w:val="22"/>
        </w:rPr>
        <w:br/>
        <w:t xml:space="preserve"> Osvobození</w:t>
      </w:r>
    </w:p>
    <w:p w:rsidR="000C61A3" w:rsidRDefault="00DF744C">
      <w:pPr>
        <w:pStyle w:val="Odstavec"/>
        <w:numPr>
          <w:ilvl w:val="0"/>
          <w:numId w:val="6"/>
        </w:numPr>
      </w:pPr>
      <w:r>
        <w:t>Poplatek se neplatí:</w:t>
      </w:r>
    </w:p>
    <w:p w:rsidR="000C61A3" w:rsidRDefault="00DF744C">
      <w:pPr>
        <w:pStyle w:val="Odstavec"/>
        <w:numPr>
          <w:ilvl w:val="1"/>
          <w:numId w:val="7"/>
        </w:numPr>
        <w:ind w:left="993" w:hanging="448"/>
      </w:pPr>
      <w:r>
        <w:t>za hrazení trvalého parkovacího místa pro osobu, která je držitelem průkazu ZTP nebo ZTP/P,</w:t>
      </w:r>
    </w:p>
    <w:p w:rsidR="000C61A3" w:rsidRDefault="00DF744C">
      <w:pPr>
        <w:pStyle w:val="Odstavec"/>
        <w:numPr>
          <w:ilvl w:val="1"/>
          <w:numId w:val="7"/>
        </w:numPr>
        <w:ind w:left="993" w:hanging="426"/>
      </w:pPr>
      <w:r>
        <w:t>z 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rPr>
          <w:rStyle w:val="Znakapoznpodarou"/>
        </w:rPr>
        <w:t>.</w:t>
      </w:r>
    </w:p>
    <w:p w:rsidR="000C61A3" w:rsidRDefault="00DF744C">
      <w:pPr>
        <w:pStyle w:val="Odstavec"/>
      </w:pPr>
      <w:r>
        <w:t>(2)</w:t>
      </w:r>
      <w:r>
        <w:tab/>
        <w:t xml:space="preserve"> Od poplatku se dále osvobozují:</w:t>
      </w:r>
    </w:p>
    <w:p w:rsidR="000C61A3" w:rsidRDefault="00DF744C">
      <w:pPr>
        <w:pStyle w:val="Odstavec"/>
        <w:tabs>
          <w:tab w:val="left" w:pos="851"/>
        </w:tabs>
        <w:ind w:left="567"/>
      </w:pPr>
      <w:r>
        <w:t xml:space="preserve">a) umístění stavebního zařízení za účelem opravy budov (střecha, fasáda, okna), a to </w:t>
      </w:r>
      <w:r>
        <w:br/>
        <w:t xml:space="preserve">     po dobu prvních tří měsíců zvláštního užívání, </w:t>
      </w:r>
    </w:p>
    <w:p w:rsidR="000C61A3" w:rsidRDefault="00DF744C">
      <w:pPr>
        <w:pStyle w:val="Odstavec"/>
        <w:ind w:left="567"/>
      </w:pPr>
      <w:proofErr w:type="gramStart"/>
      <w:r>
        <w:t>b)  zvláštní</w:t>
      </w:r>
      <w:proofErr w:type="gramEnd"/>
      <w:r>
        <w:t xml:space="preserve"> užívání veřejného prostranství městem Trutnovem případně právnickými osobami </w:t>
      </w:r>
      <w:r>
        <w:br/>
        <w:t xml:space="preserve">     zřízenými nebo založenými městem Trutnov, </w:t>
      </w:r>
    </w:p>
    <w:p w:rsidR="000C61A3" w:rsidRDefault="00DF744C">
      <w:pPr>
        <w:pStyle w:val="Odstavec"/>
        <w:ind w:left="567"/>
      </w:pPr>
      <w:proofErr w:type="gramStart"/>
      <w:r>
        <w:t>c)  zvláštní</w:t>
      </w:r>
      <w:proofErr w:type="gramEnd"/>
      <w:r>
        <w:t xml:space="preserve"> užívání veřejného prostranství se smluvní podporou města Trutnova, </w:t>
      </w:r>
    </w:p>
    <w:p w:rsidR="000C61A3" w:rsidRDefault="00DF744C">
      <w:pPr>
        <w:pStyle w:val="Odstavec"/>
        <w:ind w:left="567"/>
      </w:pPr>
      <w:proofErr w:type="gramStart"/>
      <w:r>
        <w:t>d)  provedení</w:t>
      </w:r>
      <w:proofErr w:type="gramEnd"/>
      <w:r>
        <w:t xml:space="preserve"> výkopových prací správci sítí za účelem odstranění jejich havarijního stavu,</w:t>
      </w:r>
    </w:p>
    <w:p w:rsidR="000C61A3" w:rsidRDefault="00DF744C">
      <w:pPr>
        <w:pStyle w:val="Odstavec"/>
        <w:ind w:left="567"/>
      </w:pPr>
      <w:proofErr w:type="gramStart"/>
      <w:r>
        <w:lastRenderedPageBreak/>
        <w:t>e)  užívání</w:t>
      </w:r>
      <w:proofErr w:type="gramEnd"/>
      <w:r>
        <w:t xml:space="preserve"> veřejného prostranství vlastníkem, </w:t>
      </w:r>
    </w:p>
    <w:p w:rsidR="000C61A3" w:rsidRDefault="00DF744C">
      <w:pPr>
        <w:pStyle w:val="Odstavec"/>
        <w:tabs>
          <w:tab w:val="left" w:pos="851"/>
          <w:tab w:val="left" w:pos="993"/>
        </w:tabs>
        <w:ind w:left="567"/>
      </w:pPr>
      <w:r>
        <w:t>f)</w:t>
      </w:r>
      <w:r>
        <w:tab/>
        <w:t xml:space="preserve">užívání veřejného prostranství pro sportovní a kulturní akce, na nichž není vybíráno </w:t>
      </w:r>
      <w:r>
        <w:br/>
        <w:t xml:space="preserve">     vstupné, </w:t>
      </w:r>
    </w:p>
    <w:p w:rsidR="000C61A3" w:rsidRDefault="00DF744C">
      <w:pPr>
        <w:pStyle w:val="Odstavec"/>
        <w:tabs>
          <w:tab w:val="left" w:pos="851"/>
          <w:tab w:val="left" w:pos="993"/>
        </w:tabs>
        <w:ind w:left="567"/>
      </w:pPr>
      <w:r>
        <w:t xml:space="preserve">g) umístění dočasných staveb a zařízení sloužících pro poskytování prodeje a služeb na  </w:t>
      </w:r>
      <w:r>
        <w:br/>
        <w:t xml:space="preserve">     tržištích, </w:t>
      </w:r>
    </w:p>
    <w:p w:rsidR="000C61A3" w:rsidRDefault="00DF744C">
      <w:pPr>
        <w:pStyle w:val="Odstavec"/>
        <w:tabs>
          <w:tab w:val="left" w:pos="851"/>
        </w:tabs>
        <w:ind w:left="567"/>
      </w:pPr>
      <w:r>
        <w:t>h)</w:t>
      </w:r>
      <w:r>
        <w:tab/>
        <w:t xml:space="preserve">reklamní akce a umístění reklamního zařízení na kulturní akce, na nichž není vybíráno </w:t>
      </w:r>
      <w:r>
        <w:br/>
        <w:t xml:space="preserve">     vstupné,</w:t>
      </w:r>
    </w:p>
    <w:p w:rsidR="000C61A3" w:rsidRDefault="00DF744C">
      <w:pPr>
        <w:pStyle w:val="Odstavec"/>
        <w:tabs>
          <w:tab w:val="left" w:pos="851"/>
        </w:tabs>
        <w:ind w:left="567"/>
      </w:pPr>
      <w:r>
        <w:t>i)</w:t>
      </w:r>
      <w:r>
        <w:tab/>
        <w:t xml:space="preserve">umístění dočasných staveb a zařízení sloužících pro poskytování prodeje a služeb vyjma </w:t>
      </w:r>
      <w:r>
        <w:br/>
        <w:t xml:space="preserve">    předzahrádek,</w:t>
      </w:r>
    </w:p>
    <w:p w:rsidR="000C61A3" w:rsidRDefault="00DF744C">
      <w:pPr>
        <w:pStyle w:val="Odstavec"/>
        <w:tabs>
          <w:tab w:val="left" w:pos="851"/>
        </w:tabs>
        <w:ind w:left="567"/>
      </w:pPr>
      <w:r>
        <w:t>j)</w:t>
      </w:r>
      <w:r>
        <w:tab/>
        <w:t xml:space="preserve">osoby provádějící výkopové práce včetně umístění stavebních zařízení a skládek </w:t>
      </w:r>
      <w:r>
        <w:br/>
        <w:t xml:space="preserve">     souvisejících s těmito pracemi, prováděné za účelem budování, rekonstrukcí, oprav a </w:t>
      </w:r>
      <w:r>
        <w:br/>
        <w:t xml:space="preserve">     údržby inženýrských sítí ve vlastnictví města Trutnova,</w:t>
      </w:r>
    </w:p>
    <w:p w:rsidR="000C61A3" w:rsidRDefault="00DF744C">
      <w:pPr>
        <w:tabs>
          <w:tab w:val="left" w:pos="426"/>
        </w:tabs>
        <w:suppressAutoHyphens w:val="0"/>
        <w:autoSpaceDE w:val="0"/>
        <w:textAlignment w:val="auto"/>
      </w:pPr>
      <w:proofErr w:type="gramStart"/>
      <w:r>
        <w:rPr>
          <w:rFonts w:ascii="Arial" w:eastAsia="Arial" w:hAnsi="Arial" w:cs="Arial"/>
          <w:sz w:val="22"/>
          <w:szCs w:val="22"/>
        </w:rPr>
        <w:t>(3)    V případě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, že poplatník nesplní povinnost ohlásit údaj rozhodný pro osvobození ve  </w:t>
      </w:r>
      <w:r>
        <w:rPr>
          <w:rFonts w:ascii="Arial" w:eastAsia="Arial" w:hAnsi="Arial" w:cs="Arial"/>
          <w:sz w:val="22"/>
          <w:szCs w:val="22"/>
        </w:rPr>
        <w:br/>
        <w:t xml:space="preserve">       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C61A3" w:rsidRDefault="000C61A3">
      <w:pPr>
        <w:suppressAutoHyphens w:val="0"/>
        <w:spacing w:before="60" w:line="312" w:lineRule="auto"/>
        <w:jc w:val="both"/>
        <w:textAlignment w:val="auto"/>
        <w:rPr>
          <w:rFonts w:ascii="Arial" w:eastAsia="Arial" w:hAnsi="Arial" w:cs="Arial"/>
          <w:sz w:val="22"/>
          <w:szCs w:val="22"/>
        </w:rPr>
      </w:pPr>
    </w:p>
    <w:p w:rsidR="000C61A3" w:rsidRDefault="00DF744C">
      <w:pPr>
        <w:pStyle w:val="Nadpis2"/>
        <w:rPr>
          <w:rFonts w:eastAsia="Arial" w:cs="Arial"/>
          <w:bCs w:val="0"/>
          <w:sz w:val="22"/>
          <w:szCs w:val="22"/>
        </w:rPr>
      </w:pPr>
      <w:r>
        <w:rPr>
          <w:rFonts w:eastAsia="Arial" w:cs="Arial"/>
          <w:bCs w:val="0"/>
          <w:sz w:val="22"/>
          <w:szCs w:val="22"/>
        </w:rPr>
        <w:t>Čl. 8</w:t>
      </w:r>
      <w:r>
        <w:rPr>
          <w:rFonts w:eastAsia="Arial" w:cs="Arial"/>
          <w:bCs w:val="0"/>
          <w:sz w:val="22"/>
          <w:szCs w:val="22"/>
        </w:rPr>
        <w:br/>
        <w:t xml:space="preserve"> Přechodné a zrušovací ustanovení</w:t>
      </w:r>
    </w:p>
    <w:p w:rsidR="000C61A3" w:rsidRDefault="00DF744C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0C61A3" w:rsidRDefault="00DF744C">
      <w:pPr>
        <w:pStyle w:val="Odstavec"/>
        <w:numPr>
          <w:ilvl w:val="0"/>
          <w:numId w:val="1"/>
        </w:numPr>
      </w:pPr>
      <w:r>
        <w:t xml:space="preserve">Zrušuje se obecně závazná vyhláška č. 6/2019, o místním poplatku za užívání veřejného prostranství, ze dne 10. prosince 2019. </w:t>
      </w:r>
    </w:p>
    <w:p w:rsidR="000C61A3" w:rsidRDefault="00DF744C">
      <w:pPr>
        <w:pStyle w:val="Odstavec"/>
        <w:numPr>
          <w:ilvl w:val="0"/>
          <w:numId w:val="1"/>
        </w:numPr>
      </w:pPr>
      <w:r>
        <w:t xml:space="preserve">Zrušuje se obecně závazná vyhláška č. 6/2021, o místním poplatku za užívání veřejného prostranství, ze dne 13. prosince 2021.  </w:t>
      </w:r>
    </w:p>
    <w:p w:rsidR="000C61A3" w:rsidRDefault="00DF744C">
      <w:pPr>
        <w:pStyle w:val="Odstavec"/>
        <w:ind w:left="567"/>
      </w:pPr>
      <w:r>
        <w:t xml:space="preserve"> </w:t>
      </w:r>
    </w:p>
    <w:p w:rsidR="000C61A3" w:rsidRDefault="00DF744C">
      <w:pPr>
        <w:pStyle w:val="Nadpis2"/>
      </w:pPr>
      <w:r>
        <w:rPr>
          <w:rFonts w:eastAsia="Arial" w:cs="Arial"/>
          <w:bCs w:val="0"/>
          <w:sz w:val="22"/>
          <w:szCs w:val="22"/>
        </w:rPr>
        <w:t>Čl. 9</w:t>
      </w:r>
      <w:r>
        <w:rPr>
          <w:rFonts w:eastAsia="Arial" w:cs="Arial"/>
          <w:bCs w:val="0"/>
          <w:sz w:val="22"/>
          <w:szCs w:val="22"/>
        </w:rPr>
        <w:br/>
      </w:r>
      <w:r>
        <w:t>Účinnost</w:t>
      </w:r>
    </w:p>
    <w:p w:rsidR="000C61A3" w:rsidRDefault="00DF744C">
      <w:pPr>
        <w:pStyle w:val="Odstavec"/>
      </w:pPr>
      <w:r>
        <w:t>Tato vyhláška nabývá účinnosti dne 1. ledna 2024.</w:t>
      </w:r>
    </w:p>
    <w:p w:rsidR="001255FA" w:rsidRDefault="001255FA">
      <w:pPr>
        <w:pStyle w:val="Odstavec"/>
      </w:pPr>
    </w:p>
    <w:tbl>
      <w:tblPr>
        <w:tblW w:w="99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4821"/>
      </w:tblGrid>
      <w:tr w:rsidR="000C61A3" w:rsidTr="001255FA">
        <w:trPr>
          <w:trHeight w:hRule="exact" w:val="1134"/>
        </w:trPr>
        <w:tc>
          <w:tcPr>
            <w:tcW w:w="510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61A3" w:rsidRDefault="00DF744C" w:rsidP="00C44E65">
            <w:pPr>
              <w:pStyle w:val="PodpisovePole"/>
              <w:jc w:val="left"/>
            </w:pPr>
            <w:r>
              <w:t xml:space="preserve">Ing. arch. Michal Rosa </w:t>
            </w:r>
            <w:r w:rsidR="009D1AD7">
              <w:t xml:space="preserve">v. r. </w:t>
            </w:r>
            <w:r>
              <w:br/>
              <w:t xml:space="preserve">           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61A3" w:rsidRDefault="000C61A3">
            <w:pPr>
              <w:pStyle w:val="PodpisovePole"/>
            </w:pPr>
          </w:p>
          <w:p w:rsidR="000C61A3" w:rsidRDefault="00DF744C" w:rsidP="00C44E65">
            <w:pPr>
              <w:pStyle w:val="PodpisovePole"/>
            </w:pPr>
            <w:r>
              <w:t xml:space="preserve">Mgr. Tomáš Hendrych </w:t>
            </w:r>
            <w:r w:rsidR="009D1AD7">
              <w:t xml:space="preserve">v. r. </w:t>
            </w:r>
            <w:r>
              <w:br/>
              <w:t xml:space="preserve"> místostarosta</w:t>
            </w:r>
          </w:p>
        </w:tc>
      </w:tr>
    </w:tbl>
    <w:p w:rsidR="000C61A3" w:rsidRDefault="000C61A3"/>
    <w:p w:rsidR="001255FA" w:rsidRDefault="001255FA"/>
    <w:p w:rsidR="001255FA" w:rsidRDefault="001255FA" w:rsidP="001255F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255FA" w:rsidRDefault="001255FA" w:rsidP="001255F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255FA" w:rsidRDefault="001255FA" w:rsidP="001255F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</w:t>
      </w:r>
      <w:r w:rsidR="00CE1E8C">
        <w:rPr>
          <w:rFonts w:ascii="Arial" w:hAnsi="Arial" w:cs="Arial"/>
          <w:sz w:val="22"/>
          <w:szCs w:val="22"/>
        </w:rPr>
        <w:t>věšeno n</w:t>
      </w:r>
      <w:r w:rsidR="009130B0">
        <w:rPr>
          <w:rFonts w:ascii="Arial" w:hAnsi="Arial" w:cs="Arial"/>
          <w:sz w:val="22"/>
          <w:szCs w:val="22"/>
        </w:rPr>
        <w:t xml:space="preserve">a úřední desce dne: </w:t>
      </w:r>
      <w:proofErr w:type="gramStart"/>
      <w:r w:rsidR="009130B0">
        <w:rPr>
          <w:rFonts w:ascii="Arial" w:hAnsi="Arial" w:cs="Arial"/>
          <w:sz w:val="22"/>
          <w:szCs w:val="22"/>
        </w:rPr>
        <w:t>12</w:t>
      </w:r>
      <w:bookmarkStart w:id="0" w:name="_GoBack"/>
      <w:bookmarkEnd w:id="0"/>
      <w:r w:rsidR="009130B0">
        <w:rPr>
          <w:rFonts w:ascii="Arial" w:hAnsi="Arial" w:cs="Arial"/>
          <w:sz w:val="22"/>
          <w:szCs w:val="22"/>
        </w:rPr>
        <w:t>.12.</w:t>
      </w:r>
      <w:r>
        <w:rPr>
          <w:rFonts w:ascii="Arial" w:hAnsi="Arial" w:cs="Arial"/>
          <w:sz w:val="22"/>
          <w:szCs w:val="22"/>
        </w:rPr>
        <w:t>2023</w:t>
      </w:r>
      <w:proofErr w:type="gramEnd"/>
    </w:p>
    <w:p w:rsidR="001255FA" w:rsidRDefault="001255FA" w:rsidP="001255F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:rsidR="001255FA" w:rsidRDefault="001255FA"/>
    <w:sectPr w:rsidR="001255F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EA4" w:rsidRDefault="00923EA4">
      <w:r>
        <w:separator/>
      </w:r>
    </w:p>
  </w:endnote>
  <w:endnote w:type="continuationSeparator" w:id="0">
    <w:p w:rsidR="00923EA4" w:rsidRDefault="0092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STIXGener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EA4" w:rsidRDefault="00923EA4">
      <w:r>
        <w:rPr>
          <w:color w:val="000000"/>
        </w:rPr>
        <w:separator/>
      </w:r>
    </w:p>
  </w:footnote>
  <w:footnote w:type="continuationSeparator" w:id="0">
    <w:p w:rsidR="00923EA4" w:rsidRDefault="00923EA4">
      <w:r>
        <w:continuationSeparator/>
      </w:r>
    </w:p>
  </w:footnote>
  <w:footnote w:id="1">
    <w:p w:rsidR="000C61A3" w:rsidRDefault="00DF744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0C61A3" w:rsidRDefault="00DF744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0C61A3" w:rsidRDefault="00DF744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0C61A3" w:rsidRDefault="00DF744C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0C61A3" w:rsidRDefault="00DF744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0C61A3" w:rsidRDefault="00DF744C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F3252"/>
    <w:multiLevelType w:val="multilevel"/>
    <w:tmpl w:val="54828F0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1253EC"/>
    <w:multiLevelType w:val="multilevel"/>
    <w:tmpl w:val="B0B225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A18EE"/>
    <w:multiLevelType w:val="multilevel"/>
    <w:tmpl w:val="1E82BC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4659A"/>
    <w:multiLevelType w:val="multilevel"/>
    <w:tmpl w:val="231A12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3"/>
    <w:lvlOverride w:ilvl="0">
      <w:startOverride w:val="1"/>
    </w:lvlOverride>
  </w:num>
  <w:num w:numId="7">
    <w:abstractNumId w:val="1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A3"/>
    <w:rsid w:val="000B2897"/>
    <w:rsid w:val="000C61A3"/>
    <w:rsid w:val="001255FA"/>
    <w:rsid w:val="00235D04"/>
    <w:rsid w:val="00263B21"/>
    <w:rsid w:val="00446E8E"/>
    <w:rsid w:val="0045074A"/>
    <w:rsid w:val="00456592"/>
    <w:rsid w:val="00565538"/>
    <w:rsid w:val="007A14ED"/>
    <w:rsid w:val="009130B0"/>
    <w:rsid w:val="00923EA4"/>
    <w:rsid w:val="009D1AD7"/>
    <w:rsid w:val="00AE5719"/>
    <w:rsid w:val="00BF2EEF"/>
    <w:rsid w:val="00C44E65"/>
    <w:rsid w:val="00CE1E8C"/>
    <w:rsid w:val="00D163B9"/>
    <w:rsid w:val="00D3407A"/>
    <w:rsid w:val="00D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5EC81"/>
  <w15:docId w15:val="{7DACDEE2-156E-484B-ACE5-4AEB8B6C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Žáková Eva</dc:creator>
  <cp:lastModifiedBy>Pinkavová Adéla, Bc.</cp:lastModifiedBy>
  <cp:revision>2</cp:revision>
  <cp:lastPrinted>2023-12-12T08:27:00Z</cp:lastPrinted>
  <dcterms:created xsi:type="dcterms:W3CDTF">2023-12-28T10:08:00Z</dcterms:created>
  <dcterms:modified xsi:type="dcterms:W3CDTF">2023-12-28T10:08:00Z</dcterms:modified>
</cp:coreProperties>
</file>