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2314DF" w:rsidP="002314DF">
      <w:pPr>
        <w:widowControl w:val="0"/>
        <w:autoSpaceDE w:val="0"/>
        <w:autoSpaceDN w:val="0"/>
        <w:adjustRightInd w:val="0"/>
        <w:jc w:val="both"/>
        <w:rPr>
          <w:b/>
          <w:i/>
        </w:rPr>
      </w:pPr>
      <w:bookmarkStart w:id="0" w:name="_GoBack"/>
      <w:bookmarkEnd w:id="0"/>
      <w:r>
        <w:rPr>
          <w:b/>
          <w:i/>
        </w:rPr>
        <w:t>Příloha č. 2 – Místní komunikace a jejich určené úseky, které lze užít za cenu sjednanou podle cenových předpisů ke  stání silničního motorového vozidla provozovaného právnickou nebo fyzickou osobou za účelem podnikání podle zvláštního právního předpisu, která má sídlo nebo provozovnu ve vymezené oblasti města Rokycany nebo ke stání silničního motorového vozidla provozovaného fyzickou osobou, která má místo trvalého pobytu ve vymezené oblasti města Rokycany nebo je vlastníkem nemovitosti ve vymezené oblasti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numPr>
          <w:ilvl w:val="0"/>
          <w:numId w:val="1"/>
        </w:numPr>
        <w:autoSpaceDE w:val="0"/>
        <w:autoSpaceDN w:val="0"/>
        <w:adjustRightInd w:val="0"/>
        <w:spacing w:after="0" w:line="240" w:lineRule="auto"/>
        <w:jc w:val="both"/>
        <w:rPr>
          <w:b/>
          <w:i/>
        </w:rPr>
      </w:pPr>
      <w:r>
        <w:rPr>
          <w:b/>
          <w:i/>
        </w:rPr>
        <w:t>Parkoviště v ulici Míru, umístěné na pozemkových parcelách parcelní číslo 3901, 3902, 2764/31 a 2764/32, všechny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2/   Parkoviště na Malém náměstí, umístěné na pozemkové parcele parcelní číslo 2764/18, dále </w:t>
      </w:r>
    </w:p>
    <w:p w:rsidR="002314DF" w:rsidP="002314DF">
      <w:pPr>
        <w:widowControl w:val="0"/>
        <w:autoSpaceDE w:val="0"/>
        <w:autoSpaceDN w:val="0"/>
        <w:adjustRightInd w:val="0"/>
        <w:jc w:val="both"/>
        <w:rPr>
          <w:b/>
          <w:i/>
        </w:rPr>
      </w:pPr>
      <w:r>
        <w:rPr>
          <w:b/>
          <w:i/>
        </w:rPr>
        <w:t xml:space="preserve">      na pozemkové parcele parcelní číslo 2764/22,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3/   Parkoviště v ulici Jiráskova,  umístěné  na  pozemkové  parcele parcelní číslo 108/3, dále na </w:t>
      </w:r>
    </w:p>
    <w:p w:rsidR="002314DF" w:rsidP="002314DF">
      <w:pPr>
        <w:widowControl w:val="0"/>
        <w:autoSpaceDE w:val="0"/>
        <w:autoSpaceDN w:val="0"/>
        <w:adjustRightInd w:val="0"/>
        <w:jc w:val="both"/>
        <w:rPr>
          <w:b/>
          <w:i/>
        </w:rPr>
      </w:pPr>
      <w:r>
        <w:rPr>
          <w:b/>
          <w:i/>
        </w:rPr>
        <w:t xml:space="preserve">      pozemkové parcele parcelní číslo 4115,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4/  Parkoviště v ulici Komenského, umístěné na pozemkové parcele parcelní číslo 3020, dále na </w:t>
      </w:r>
    </w:p>
    <w:p w:rsidR="002314DF" w:rsidP="002314DF">
      <w:pPr>
        <w:widowControl w:val="0"/>
        <w:autoSpaceDE w:val="0"/>
        <w:autoSpaceDN w:val="0"/>
        <w:adjustRightInd w:val="0"/>
        <w:jc w:val="both"/>
        <w:rPr>
          <w:b/>
          <w:i/>
        </w:rPr>
      </w:pPr>
      <w:r>
        <w:rPr>
          <w:b/>
          <w:i/>
        </w:rPr>
        <w:t xml:space="preserve">     pozemkové parcele parcelní číslo 4021,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5/  Parkoviště U plaveckého bazénu, umístěné na pozemkových parcelách parcelních čísel </w:t>
      </w:r>
    </w:p>
    <w:p w:rsidR="002314DF" w:rsidP="002314DF">
      <w:pPr>
        <w:widowControl w:val="0"/>
        <w:autoSpaceDE w:val="0"/>
        <w:autoSpaceDN w:val="0"/>
        <w:adjustRightInd w:val="0"/>
        <w:jc w:val="both"/>
        <w:rPr>
          <w:b/>
          <w:i/>
        </w:rPr>
      </w:pPr>
      <w:r>
        <w:rPr>
          <w:b/>
          <w:i/>
        </w:rPr>
        <w:t xml:space="preserve">    1638/1, dále 1638/2, 1638/3, 2877/1 a 2885/17, vše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6/ Parkoviště U starého vlakového nádraží, umístěné na pozemkové parcele parcelního čísla </w:t>
      </w:r>
    </w:p>
    <w:p w:rsidR="002314DF" w:rsidP="002314DF">
      <w:pPr>
        <w:widowControl w:val="0"/>
        <w:autoSpaceDE w:val="0"/>
        <w:autoSpaceDN w:val="0"/>
        <w:adjustRightInd w:val="0"/>
        <w:jc w:val="both"/>
        <w:rPr>
          <w:b/>
          <w:i/>
        </w:rPr>
      </w:pPr>
      <w:r>
        <w:rPr>
          <w:b/>
          <w:i/>
        </w:rPr>
        <w:t xml:space="preserve">    2910/65,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7/ Parkoviště náměstí 5.května, umístěné na pozemkové parcele parcelního čísla 2780/1, </w:t>
      </w:r>
    </w:p>
    <w:p w:rsidR="002314DF" w:rsidP="002314DF">
      <w:pPr>
        <w:widowControl w:val="0"/>
        <w:autoSpaceDE w:val="0"/>
        <w:autoSpaceDN w:val="0"/>
        <w:adjustRightInd w:val="0"/>
        <w:jc w:val="both"/>
        <w:rPr>
          <w:b/>
          <w:i/>
        </w:rPr>
      </w:pPr>
      <w:r>
        <w:rPr>
          <w:b/>
          <w:i/>
        </w:rPr>
        <w:t xml:space="preserv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D33A5C"/>
    <w:multiLevelType w:val="hybridMultilevel"/>
    <w:tmpl w:val="802C95FA"/>
    <w:lvl w:ilvl="0">
      <w:start w:val="1"/>
      <w:numFmt w:val="none"/>
      <w:lvlText w:val="1/"/>
      <w:lvlJc w:val="left"/>
      <w:pPr>
        <w:tabs>
          <w:tab w:val="num" w:pos="360"/>
        </w:tabs>
        <w:ind w:left="360" w:hanging="360"/>
      </w:pPr>
      <w:rPr>
        <w:b/>
        <w:color w:val="auto"/>
      </w:rPr>
    </w:lvl>
    <w:lvl w:ilvl="1">
      <w:start w:val="1"/>
      <w:numFmt w:val="none"/>
      <w:lvlText w:val="2/"/>
      <w:lvlJc w:val="left"/>
      <w:pPr>
        <w:tabs>
          <w:tab w:val="num" w:pos="-360"/>
        </w:tabs>
        <w:ind w:left="-360" w:hanging="360"/>
      </w:pPr>
      <w:rPr>
        <w:b/>
        <w:color w:val="auto"/>
      </w:rPr>
    </w:lvl>
    <w:lvl w:ilvl="2">
      <w:start w:val="1"/>
      <w:numFmt w:val="none"/>
      <w:lvlText w:val="3/"/>
      <w:lvlJc w:val="left"/>
      <w:pPr>
        <w:tabs>
          <w:tab w:val="num" w:pos="540"/>
        </w:tabs>
        <w:ind w:left="540" w:hanging="360"/>
      </w:pPr>
      <w:rPr>
        <w:b/>
        <w:color w:val="auto"/>
      </w:rPr>
    </w:lvl>
    <w:lvl w:ilvl="3">
      <w:start w:val="1"/>
      <w:numFmt w:val="none"/>
      <w:lvlText w:val="4/"/>
      <w:lvlJc w:val="left"/>
      <w:pPr>
        <w:tabs>
          <w:tab w:val="num" w:pos="1080"/>
        </w:tabs>
        <w:ind w:left="1080" w:hanging="360"/>
      </w:pPr>
      <w:rPr>
        <w:b/>
        <w:i/>
        <w:color w:val="auto"/>
      </w:rPr>
    </w:lvl>
    <w:lvl w:ilvl="4">
      <w:start w:val="1"/>
      <w:numFmt w:val="lowerLetter"/>
      <w:lvlText w:val="%5."/>
      <w:lvlJc w:val="left"/>
      <w:pPr>
        <w:tabs>
          <w:tab w:val="num" w:pos="1800"/>
        </w:tabs>
        <w:ind w:left="1800" w:hanging="360"/>
      </w:pPr>
    </w:lvl>
    <w:lvl w:ilvl="5">
      <w:start w:val="1"/>
      <w:numFmt w:val="lowerRoman"/>
      <w:lvlText w:val="%6."/>
      <w:lvlJc w:val="right"/>
      <w:pPr>
        <w:tabs>
          <w:tab w:val="num" w:pos="2520"/>
        </w:tabs>
        <w:ind w:left="2520" w:hanging="180"/>
      </w:pPr>
    </w:lvl>
    <w:lvl w:ilvl="6">
      <w:start w:val="1"/>
      <w:numFmt w:val="decimal"/>
      <w:lvlText w:val="%7."/>
      <w:lvlJc w:val="left"/>
      <w:pPr>
        <w:tabs>
          <w:tab w:val="num" w:pos="3240"/>
        </w:tabs>
        <w:ind w:left="3240" w:hanging="360"/>
      </w:pPr>
    </w:lvl>
    <w:lvl w:ilvl="7">
      <w:start w:val="1"/>
      <w:numFmt w:val="lowerLetter"/>
      <w:lvlText w:val="%8."/>
      <w:lvlJc w:val="left"/>
      <w:pPr>
        <w:tabs>
          <w:tab w:val="num" w:pos="3960"/>
        </w:tabs>
        <w:ind w:left="3960" w:hanging="360"/>
      </w:pPr>
    </w:lvl>
    <w:lvl w:ilvl="8">
      <w:start w:val="1"/>
      <w:numFmt w:val="lowerRoman"/>
      <w:lvlText w:val="%9."/>
      <w:lvlJc w:val="right"/>
      <w:pPr>
        <w:tabs>
          <w:tab w:val="num" w:pos="4680"/>
        </w:tabs>
        <w:ind w:left="46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DF"/>
    <w:rsid w:val="001C3848"/>
    <w:rsid w:val="002314DF"/>
    <w:rsid w:val="004319B7"/>
    <w:rsid w:val="00922298"/>
    <w:rsid w:val="00EF1370"/>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1431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Mulač</dc:creator>
  <cp:lastModifiedBy>Jitka Humlová</cp:lastModifiedBy>
  <cp:revision>2</cp:revision>
  <dcterms:created xsi:type="dcterms:W3CDTF">2024-07-17T07:24:00Z</dcterms:created>
  <dcterms:modified xsi:type="dcterms:W3CDTF">2024-07-17T07:24:00Z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MeRo/67/OK/24</vt:lpwstr>
  </property>
  <property fmtid="{D5CDD505-2E9C-101B-9397-08002B2CF9AE}" pid="5" name="CJ_PostaDoruc_PisemnostOdpovedNa_Pisemnost">
    <vt:lpwstr>XXX-XXX-XXX</vt:lpwstr>
  </property>
  <property fmtid="{D5CDD505-2E9C-101B-9397-08002B2CF9AE}" pid="6" name="CJ_Spis_Pisemnost">
    <vt:lpwstr>MeRo/60/OK/24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17.7.2024</vt:lpwstr>
  </property>
  <property fmtid="{D5CDD505-2E9C-101B-9397-08002B2CF9AE}" pid="12" name="DisplayName_CisloObalky_PostaOdes">
    <vt:lpwstr>ČÍSLO OBÁLKY</vt:lpwstr>
  </property>
  <property fmtid="{D5CDD505-2E9C-101B-9397-08002B2CF9AE}" pid="13" name="DisplayName_CJCol">
    <vt:lpwstr>&lt;TABLE&gt;&lt;TR&gt;&lt;TD&gt;Č.j.:&lt;/TD&gt;&lt;TD&gt;MeRo/67/OK/24&lt;/TD&gt;&lt;/TR&gt;&lt;TR&gt;&lt;TD&gt;&lt;/TD&gt;&lt;TD&gt;&lt;/TD&gt;&lt;/TR&gt;&lt;/TABLE&gt;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Kontrola</vt:lpwstr>
  </property>
  <property fmtid="{D5CDD505-2E9C-101B-9397-08002B2CF9AE}" pid="16" name="DisplayName_UserPoriz_Pisemnost">
    <vt:lpwstr>Jitka Humlová</vt:lpwstr>
  </property>
  <property fmtid="{D5CDD505-2E9C-101B-9397-08002B2CF9AE}" pid="17" name="DuvodZmeny_SlozkaStupenUtajeniCollection_Slozka_Pisemnost">
    <vt:lpwstr/>
  </property>
  <property fmtid="{D5CDD505-2E9C-101B-9397-08002B2CF9AE}" pid="18" name="EC_Pisemnost">
    <vt:lpwstr>41328/24</vt:lpwstr>
  </property>
  <property fmtid="{D5CDD505-2E9C-101B-9397-08002B2CF9AE}" pid="19" name="Key_BarCode_Pisemnost">
    <vt:lpwstr>*B002642074*</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41328/24</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5564/24</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Nařízení o vymezení oblastí na území města  Rokycany, ve kterých lze místní komunikace užít za cenu sjednanou v souladu s cenovými předpisy (Parkovací řád)</vt:lpwstr>
  </property>
  <property fmtid="{D5CDD505-2E9C-101B-9397-08002B2CF9AE}" pid="41" name="Zkratka_SpisovyUzel_PoziceZodpo_Pisemnost">
    <vt:lpwstr>OK</vt:lpwstr>
  </property>
</Properties>
</file>