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44F0" w14:textId="3C2AFD34" w:rsidR="00685AB8" w:rsidRPr="00685AB8" w:rsidRDefault="00892764" w:rsidP="00CA0AC6">
      <w:pPr>
        <w:pStyle w:val="NormlnIMP"/>
        <w:spacing w:line="240" w:lineRule="atLeast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NAŘÍZENÍ </w:t>
      </w:r>
      <w:r w:rsidR="0026582D">
        <w:rPr>
          <w:rFonts w:ascii="Arial" w:hAnsi="Arial" w:cs="Arial"/>
          <w:b/>
          <w:szCs w:val="22"/>
        </w:rPr>
        <w:t xml:space="preserve">OBCE </w:t>
      </w:r>
      <w:r w:rsidR="00CA0AC6">
        <w:rPr>
          <w:rFonts w:ascii="Arial" w:hAnsi="Arial" w:cs="Arial"/>
          <w:b/>
          <w:szCs w:val="22"/>
        </w:rPr>
        <w:t>HORY</w:t>
      </w:r>
    </w:p>
    <w:p w14:paraId="5B5D0D12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4EDBF6" w14:textId="77777777" w:rsidR="00183B16" w:rsidRDefault="00183B16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5718DA" w14:textId="75D43B47" w:rsidR="008F178D" w:rsidRPr="008F178D" w:rsidRDefault="0026582D" w:rsidP="008F178D">
      <w:pPr>
        <w:spacing w:line="240" w:lineRule="atLeast"/>
        <w:jc w:val="both"/>
        <w:rPr>
          <w:rFonts w:ascii="Arial" w:hAnsi="Arial" w:cs="Arial"/>
          <w:sz w:val="22"/>
        </w:rPr>
      </w:pPr>
      <w:r w:rsidRPr="008F178D">
        <w:rPr>
          <w:rFonts w:ascii="Arial" w:hAnsi="Arial" w:cs="Arial"/>
          <w:b/>
          <w:bCs/>
          <w:sz w:val="22"/>
        </w:rPr>
        <w:t>o</w:t>
      </w:r>
      <w:r w:rsidRPr="008F178D">
        <w:rPr>
          <w:rFonts w:ascii="Arial" w:hAnsi="Arial" w:cs="Arial"/>
          <w:sz w:val="22"/>
        </w:rPr>
        <w:t xml:space="preserve"> </w:t>
      </w:r>
      <w:r w:rsidR="008F178D" w:rsidRPr="008F178D">
        <w:rPr>
          <w:rStyle w:val="Siln"/>
          <w:rFonts w:ascii="Arial" w:hAnsi="Arial"/>
          <w:sz w:val="22"/>
          <w:szCs w:val="27"/>
        </w:rPr>
        <w:t>vymezení úseků místních komunikací a chodníků, na kterých se pro jejich malý dopravní význam nezajišťuje sjízdnost a schůdnost</w:t>
      </w:r>
    </w:p>
    <w:p w14:paraId="36953758" w14:textId="77777777" w:rsidR="008F178D" w:rsidRDefault="008F178D" w:rsidP="0026582D">
      <w:pPr>
        <w:spacing w:line="240" w:lineRule="atLeast"/>
        <w:jc w:val="both"/>
        <w:rPr>
          <w:rFonts w:ascii="Arial" w:hAnsi="Arial" w:cs="Arial"/>
          <w:b/>
          <w:sz w:val="22"/>
        </w:rPr>
      </w:pPr>
    </w:p>
    <w:p w14:paraId="10493FCA" w14:textId="713856D9" w:rsidR="005545D7" w:rsidRDefault="0026582D" w:rsidP="00406BF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CA0AC6">
        <w:rPr>
          <w:rFonts w:ascii="Arial" w:hAnsi="Arial" w:cs="Arial"/>
          <w:sz w:val="22"/>
          <w:szCs w:val="22"/>
        </w:rPr>
        <w:t xml:space="preserve">Hory </w:t>
      </w:r>
      <w:r>
        <w:rPr>
          <w:rFonts w:ascii="Arial" w:hAnsi="Arial" w:cs="Arial"/>
          <w:sz w:val="22"/>
          <w:szCs w:val="22"/>
        </w:rPr>
        <w:t xml:space="preserve">na základě usnesení Zastupitelstva obce </w:t>
      </w:r>
      <w:r w:rsidR="00CA0AC6">
        <w:rPr>
          <w:rFonts w:ascii="Arial" w:hAnsi="Arial" w:cs="Arial"/>
          <w:sz w:val="22"/>
          <w:szCs w:val="22"/>
        </w:rPr>
        <w:t xml:space="preserve">Hory </w:t>
      </w:r>
      <w:r>
        <w:rPr>
          <w:rFonts w:ascii="Arial" w:hAnsi="Arial" w:cs="Arial"/>
          <w:sz w:val="22"/>
          <w:szCs w:val="22"/>
        </w:rPr>
        <w:t xml:space="preserve">ze dne </w:t>
      </w:r>
      <w:r w:rsidR="008F178D">
        <w:rPr>
          <w:rFonts w:ascii="Arial" w:hAnsi="Arial" w:cs="Arial"/>
          <w:sz w:val="22"/>
          <w:szCs w:val="22"/>
        </w:rPr>
        <w:t>11. 12. 2023</w:t>
      </w:r>
      <w:r>
        <w:rPr>
          <w:rFonts w:ascii="Arial" w:hAnsi="Arial" w:cs="Arial"/>
          <w:sz w:val="22"/>
          <w:szCs w:val="22"/>
        </w:rPr>
        <w:t xml:space="preserve"> rozhodla </w:t>
      </w:r>
      <w:r w:rsidR="005545D7">
        <w:rPr>
          <w:rFonts w:ascii="Arial" w:hAnsi="Arial" w:cs="Arial"/>
          <w:sz w:val="22"/>
          <w:szCs w:val="22"/>
        </w:rPr>
        <w:t>vydat na základě ustanovení § 1</w:t>
      </w:r>
      <w:r w:rsidR="00892764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odst. 1 </w:t>
      </w:r>
      <w:r w:rsidR="005545D7">
        <w:rPr>
          <w:rFonts w:ascii="Arial" w:hAnsi="Arial" w:cs="Arial"/>
          <w:sz w:val="22"/>
          <w:szCs w:val="22"/>
        </w:rPr>
        <w:t xml:space="preserve">zákona č. 128/2000 Sb., o obcích (obecní zřízení), ve znění pozdějších předpisů, a na základě ustanovení § </w:t>
      </w:r>
      <w:r w:rsidR="0089276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7</w:t>
      </w:r>
      <w:r w:rsidR="00554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</w:t>
      </w:r>
      <w:r w:rsidR="008F178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zákona č. </w:t>
      </w:r>
      <w:r w:rsidR="00892764">
        <w:rPr>
          <w:rFonts w:ascii="Arial" w:hAnsi="Arial" w:cs="Arial"/>
          <w:sz w:val="22"/>
          <w:szCs w:val="22"/>
        </w:rPr>
        <w:t>13</w:t>
      </w:r>
      <w:r w:rsidR="005545D7">
        <w:rPr>
          <w:rFonts w:ascii="Arial" w:hAnsi="Arial" w:cs="Arial"/>
          <w:sz w:val="22"/>
          <w:szCs w:val="22"/>
        </w:rPr>
        <w:t>/199</w:t>
      </w:r>
      <w:r w:rsidR="00892764">
        <w:rPr>
          <w:rFonts w:ascii="Arial" w:hAnsi="Arial" w:cs="Arial"/>
          <w:sz w:val="22"/>
          <w:szCs w:val="22"/>
        </w:rPr>
        <w:t>7</w:t>
      </w:r>
      <w:r w:rsidR="005545D7">
        <w:rPr>
          <w:rFonts w:ascii="Arial" w:hAnsi="Arial" w:cs="Arial"/>
          <w:sz w:val="22"/>
          <w:szCs w:val="22"/>
        </w:rPr>
        <w:t xml:space="preserve"> Sb., o</w:t>
      </w:r>
      <w:r w:rsidR="00CA0AC6">
        <w:rPr>
          <w:rFonts w:ascii="Arial" w:hAnsi="Arial" w:cs="Arial"/>
          <w:sz w:val="22"/>
          <w:szCs w:val="22"/>
        </w:rPr>
        <w:t> </w:t>
      </w:r>
      <w:r w:rsidR="00892764">
        <w:rPr>
          <w:rFonts w:ascii="Arial" w:hAnsi="Arial" w:cs="Arial"/>
          <w:sz w:val="22"/>
          <w:szCs w:val="22"/>
        </w:rPr>
        <w:t xml:space="preserve">pozemních komunikacích, ve znění </w:t>
      </w:r>
      <w:r w:rsidR="005545D7">
        <w:rPr>
          <w:rFonts w:ascii="Arial" w:hAnsi="Arial" w:cs="Arial"/>
          <w:sz w:val="22"/>
          <w:szCs w:val="22"/>
        </w:rPr>
        <w:t>pozdějších předpisů, t</w:t>
      </w:r>
      <w:r w:rsidR="00892764">
        <w:rPr>
          <w:rFonts w:ascii="Arial" w:hAnsi="Arial" w:cs="Arial"/>
          <w:sz w:val="22"/>
          <w:szCs w:val="22"/>
        </w:rPr>
        <w:t>o</w:t>
      </w:r>
      <w:r w:rsidR="005545D7">
        <w:rPr>
          <w:rFonts w:ascii="Arial" w:hAnsi="Arial" w:cs="Arial"/>
          <w:sz w:val="22"/>
          <w:szCs w:val="22"/>
        </w:rPr>
        <w:t xml:space="preserve">to </w:t>
      </w:r>
      <w:r w:rsidR="00892764">
        <w:rPr>
          <w:rFonts w:ascii="Arial" w:hAnsi="Arial" w:cs="Arial"/>
          <w:sz w:val="22"/>
          <w:szCs w:val="22"/>
        </w:rPr>
        <w:t>nařízení</w:t>
      </w:r>
      <w:r w:rsidR="002D67D6">
        <w:rPr>
          <w:rFonts w:ascii="Arial" w:hAnsi="Arial" w:cs="Arial"/>
          <w:sz w:val="22"/>
          <w:szCs w:val="22"/>
        </w:rPr>
        <w:t xml:space="preserve"> obce </w:t>
      </w:r>
      <w:r w:rsidR="00CA0AC6">
        <w:rPr>
          <w:rFonts w:ascii="Arial" w:hAnsi="Arial" w:cs="Arial"/>
          <w:sz w:val="22"/>
          <w:szCs w:val="22"/>
        </w:rPr>
        <w:t>Hory</w:t>
      </w:r>
      <w:r w:rsidR="00E96657">
        <w:rPr>
          <w:rFonts w:ascii="Arial" w:hAnsi="Arial" w:cs="Arial"/>
          <w:sz w:val="22"/>
          <w:szCs w:val="22"/>
        </w:rPr>
        <w:t xml:space="preserve">: </w:t>
      </w:r>
    </w:p>
    <w:p w14:paraId="6520DEB4" w14:textId="77777777" w:rsidR="00406BF1" w:rsidRDefault="00406BF1" w:rsidP="00406BF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90C93AE" w14:textId="77777777" w:rsidR="00C13BC9" w:rsidRDefault="00C13BC9" w:rsidP="00406BF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28A5074" w14:textId="77777777" w:rsidR="005545D7" w:rsidRDefault="005545D7" w:rsidP="00406BF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6582D">
        <w:rPr>
          <w:rFonts w:ascii="Arial" w:hAnsi="Arial" w:cs="Arial"/>
          <w:b/>
          <w:sz w:val="22"/>
          <w:szCs w:val="22"/>
        </w:rPr>
        <w:t>lánek 1</w:t>
      </w:r>
    </w:p>
    <w:p w14:paraId="7F3D4E99" w14:textId="77777777" w:rsidR="0026582D" w:rsidRDefault="0026582D" w:rsidP="008927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úpravy</w:t>
      </w:r>
    </w:p>
    <w:p w14:paraId="6DFD4954" w14:textId="77777777" w:rsidR="00685AB8" w:rsidRDefault="00685AB8" w:rsidP="00685AB8">
      <w:pPr>
        <w:pStyle w:val="Default"/>
      </w:pPr>
    </w:p>
    <w:p w14:paraId="0D0EA68C" w14:textId="1E2B47D5" w:rsidR="002D67D6" w:rsidRPr="008F178D" w:rsidRDefault="00D47320" w:rsidP="008F178D">
      <w:pPr>
        <w:pStyle w:val="Odstavecseseznamem"/>
        <w:numPr>
          <w:ilvl w:val="0"/>
          <w:numId w:val="17"/>
        </w:numPr>
        <w:spacing w:line="240" w:lineRule="atLeast"/>
        <w:ind w:left="426" w:hanging="426"/>
        <w:jc w:val="both"/>
        <w:rPr>
          <w:rStyle w:val="Siln"/>
          <w:rFonts w:ascii="Arial" w:hAnsi="Arial" w:cs="Arial"/>
          <w:b w:val="0"/>
          <w:bCs w:val="0"/>
          <w:sz w:val="22"/>
        </w:rPr>
      </w:pPr>
      <w:r w:rsidRPr="008F178D">
        <w:rPr>
          <w:rFonts w:ascii="Arial" w:hAnsi="Arial" w:cs="Arial"/>
          <w:sz w:val="22"/>
          <w:szCs w:val="22"/>
        </w:rPr>
        <w:t>Toto nařízení</w:t>
      </w:r>
      <w:r w:rsidR="008F178D" w:rsidRPr="008F178D">
        <w:rPr>
          <w:rFonts w:ascii="Arial" w:hAnsi="Arial" w:cs="Arial"/>
          <w:b/>
          <w:bCs/>
          <w:sz w:val="22"/>
          <w:szCs w:val="22"/>
        </w:rPr>
        <w:t xml:space="preserve"> </w:t>
      </w:r>
      <w:r w:rsidR="008F178D" w:rsidRPr="008F178D">
        <w:rPr>
          <w:rStyle w:val="Siln"/>
          <w:rFonts w:ascii="Arial" w:hAnsi="Arial"/>
          <w:b w:val="0"/>
          <w:bCs w:val="0"/>
          <w:sz w:val="22"/>
          <w:szCs w:val="27"/>
        </w:rPr>
        <w:t>vymezuje úseky místních komunikací a chodníků, na kterých se pro jejich malý dopravní význam nezajišťuje sjízdnost a schůdnost.</w:t>
      </w:r>
    </w:p>
    <w:p w14:paraId="39F43D6D" w14:textId="77777777" w:rsidR="008F178D" w:rsidRDefault="008F178D" w:rsidP="008F178D">
      <w:pPr>
        <w:pStyle w:val="Odstavecseseznamem"/>
        <w:spacing w:line="240" w:lineRule="atLeast"/>
        <w:ind w:left="426"/>
        <w:jc w:val="both"/>
        <w:rPr>
          <w:rFonts w:ascii="Arial" w:hAnsi="Arial" w:cs="Arial"/>
          <w:sz w:val="22"/>
        </w:rPr>
      </w:pPr>
    </w:p>
    <w:p w14:paraId="7F27AF5E" w14:textId="307F9CEA" w:rsidR="008F178D" w:rsidRPr="008F178D" w:rsidRDefault="002D67D6" w:rsidP="008F178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178D">
        <w:rPr>
          <w:rFonts w:ascii="Arial" w:hAnsi="Arial" w:cs="Arial"/>
          <w:sz w:val="22"/>
          <w:szCs w:val="22"/>
        </w:rPr>
        <w:t xml:space="preserve">Zimní údržba se neprovádí na neudržovaných úsecích komunikací, které </w:t>
      </w:r>
      <w:r w:rsidR="00EC6407" w:rsidRPr="008F178D">
        <w:rPr>
          <w:rFonts w:ascii="Arial" w:hAnsi="Arial" w:cs="Arial"/>
          <w:sz w:val="22"/>
          <w:szCs w:val="22"/>
        </w:rPr>
        <w:t>jsou</w:t>
      </w:r>
      <w:r w:rsidRPr="008F178D">
        <w:rPr>
          <w:rFonts w:ascii="Arial" w:hAnsi="Arial" w:cs="Arial"/>
          <w:sz w:val="22"/>
          <w:szCs w:val="22"/>
        </w:rPr>
        <w:t xml:space="preserve"> stanoveny </w:t>
      </w:r>
      <w:r w:rsidR="00EC6407" w:rsidRPr="008F178D">
        <w:rPr>
          <w:rFonts w:ascii="Arial" w:hAnsi="Arial" w:cs="Arial"/>
          <w:sz w:val="22"/>
          <w:szCs w:val="22"/>
        </w:rPr>
        <w:t>v příloze č.</w:t>
      </w:r>
      <w:r w:rsidRPr="008F178D">
        <w:rPr>
          <w:rFonts w:ascii="Arial" w:hAnsi="Arial" w:cs="Arial"/>
          <w:sz w:val="22"/>
          <w:szCs w:val="22"/>
        </w:rPr>
        <w:t> </w:t>
      </w:r>
      <w:r w:rsidR="00EC6407" w:rsidRPr="008F178D">
        <w:rPr>
          <w:rFonts w:ascii="Arial" w:hAnsi="Arial" w:cs="Arial"/>
          <w:sz w:val="22"/>
          <w:szCs w:val="22"/>
        </w:rPr>
        <w:t>1</w:t>
      </w:r>
      <w:r w:rsidRPr="008F178D">
        <w:rPr>
          <w:rFonts w:ascii="Arial" w:hAnsi="Arial" w:cs="Arial"/>
          <w:sz w:val="22"/>
          <w:szCs w:val="22"/>
        </w:rPr>
        <w:t xml:space="preserve"> k tomuto nařízení</w:t>
      </w:r>
      <w:r w:rsidR="00EC6407" w:rsidRPr="008F178D">
        <w:rPr>
          <w:rFonts w:ascii="Arial" w:hAnsi="Arial" w:cs="Arial"/>
          <w:sz w:val="22"/>
          <w:szCs w:val="22"/>
        </w:rPr>
        <w:t>.</w:t>
      </w:r>
      <w:r w:rsidRPr="008F178D">
        <w:rPr>
          <w:rFonts w:ascii="Arial" w:hAnsi="Arial" w:cs="Arial"/>
          <w:sz w:val="22"/>
          <w:szCs w:val="22"/>
        </w:rPr>
        <w:t xml:space="preserve"> </w:t>
      </w:r>
    </w:p>
    <w:p w14:paraId="65144697" w14:textId="77777777" w:rsidR="008F178D" w:rsidRPr="008F178D" w:rsidRDefault="008F178D" w:rsidP="008F178D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06180F4C" w14:textId="68361DF2" w:rsidR="00EC6407" w:rsidRPr="008F178D" w:rsidRDefault="00EC6407" w:rsidP="008F178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178D">
        <w:rPr>
          <w:rFonts w:ascii="Arial" w:hAnsi="Arial" w:cs="Arial"/>
          <w:sz w:val="22"/>
          <w:szCs w:val="22"/>
        </w:rPr>
        <w:t xml:space="preserve">Neudržované úseky </w:t>
      </w:r>
      <w:r w:rsidR="002D67D6" w:rsidRPr="008F178D">
        <w:rPr>
          <w:rFonts w:ascii="Arial" w:hAnsi="Arial" w:cs="Arial"/>
          <w:sz w:val="22"/>
          <w:szCs w:val="22"/>
        </w:rPr>
        <w:t xml:space="preserve">musí být </w:t>
      </w:r>
      <w:r w:rsidRPr="008F178D">
        <w:rPr>
          <w:rFonts w:ascii="Arial" w:hAnsi="Arial" w:cs="Arial"/>
          <w:sz w:val="22"/>
          <w:szCs w:val="22"/>
        </w:rPr>
        <w:t>označ</w:t>
      </w:r>
      <w:r w:rsidR="002D67D6" w:rsidRPr="008F178D">
        <w:rPr>
          <w:rFonts w:ascii="Arial" w:hAnsi="Arial" w:cs="Arial"/>
          <w:sz w:val="22"/>
          <w:szCs w:val="22"/>
        </w:rPr>
        <w:t xml:space="preserve">eny </w:t>
      </w:r>
      <w:r w:rsidRPr="008F178D">
        <w:rPr>
          <w:rFonts w:ascii="Arial" w:hAnsi="Arial" w:cs="Arial"/>
          <w:sz w:val="22"/>
          <w:szCs w:val="22"/>
        </w:rPr>
        <w:t>informa</w:t>
      </w:r>
      <w:r w:rsidR="00C13BC9" w:rsidRPr="008F178D">
        <w:rPr>
          <w:rFonts w:ascii="Arial" w:hAnsi="Arial" w:cs="Arial"/>
          <w:sz w:val="22"/>
          <w:szCs w:val="22"/>
        </w:rPr>
        <w:t xml:space="preserve">ční </w:t>
      </w:r>
      <w:r w:rsidRPr="008F178D">
        <w:rPr>
          <w:rFonts w:ascii="Arial" w:hAnsi="Arial" w:cs="Arial"/>
          <w:sz w:val="22"/>
          <w:szCs w:val="22"/>
        </w:rPr>
        <w:t>tabulkou s</w:t>
      </w:r>
      <w:r w:rsidR="002D67D6" w:rsidRPr="008F178D">
        <w:rPr>
          <w:rFonts w:ascii="Arial" w:hAnsi="Arial" w:cs="Arial"/>
          <w:sz w:val="22"/>
          <w:szCs w:val="22"/>
        </w:rPr>
        <w:t> </w:t>
      </w:r>
      <w:r w:rsidRPr="008F178D">
        <w:rPr>
          <w:rFonts w:ascii="Arial" w:hAnsi="Arial" w:cs="Arial"/>
          <w:sz w:val="22"/>
          <w:szCs w:val="22"/>
        </w:rPr>
        <w:t>nápisem „V ZIMĚ SE NEUDRŽUJE“</w:t>
      </w:r>
      <w:r w:rsidR="00C13BC9" w:rsidRPr="008F178D">
        <w:rPr>
          <w:rFonts w:ascii="Arial" w:hAnsi="Arial" w:cs="Arial"/>
          <w:sz w:val="22"/>
          <w:szCs w:val="22"/>
        </w:rPr>
        <w:t>.</w:t>
      </w:r>
    </w:p>
    <w:p w14:paraId="640F8031" w14:textId="77777777" w:rsidR="00FC596D" w:rsidRDefault="00FC596D" w:rsidP="00C13B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B5D0BC" w14:textId="77777777" w:rsidR="00C13BC9" w:rsidRPr="00FC596D" w:rsidRDefault="00C13BC9" w:rsidP="00C13B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159C94" w14:textId="77777777" w:rsidR="00FC596D" w:rsidRDefault="00FC596D" w:rsidP="00C13BC9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2D67D6">
        <w:rPr>
          <w:rFonts w:ascii="Arial" w:hAnsi="Arial" w:cs="Arial"/>
          <w:b/>
          <w:sz w:val="22"/>
          <w:szCs w:val="22"/>
        </w:rPr>
        <w:t>2</w:t>
      </w:r>
    </w:p>
    <w:p w14:paraId="27436621" w14:textId="77777777" w:rsidR="00EC6407" w:rsidRDefault="00EC6407" w:rsidP="00A3482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FB1C7FE" w14:textId="77777777" w:rsidR="00E96657" w:rsidRDefault="00E96657" w:rsidP="00E96657">
      <w:pPr>
        <w:pStyle w:val="Default"/>
        <w:jc w:val="both"/>
        <w:rPr>
          <w:sz w:val="22"/>
          <w:szCs w:val="22"/>
        </w:rPr>
      </w:pPr>
    </w:p>
    <w:p w14:paraId="42524A78" w14:textId="266D6D0C" w:rsidR="00D47320" w:rsidRDefault="00114559" w:rsidP="003109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E96657">
        <w:rPr>
          <w:sz w:val="22"/>
          <w:szCs w:val="22"/>
        </w:rPr>
        <w:t xml:space="preserve">oto nařízení </w:t>
      </w:r>
      <w:r>
        <w:rPr>
          <w:sz w:val="22"/>
          <w:szCs w:val="22"/>
        </w:rPr>
        <w:t xml:space="preserve">nabývá účinnosti </w:t>
      </w:r>
      <w:r w:rsidR="00D47320">
        <w:rPr>
          <w:sz w:val="22"/>
          <w:szCs w:val="22"/>
        </w:rPr>
        <w:t xml:space="preserve">dnem 1. </w:t>
      </w:r>
      <w:r w:rsidR="008F178D">
        <w:rPr>
          <w:sz w:val="22"/>
          <w:szCs w:val="22"/>
        </w:rPr>
        <w:t>ledna 2024</w:t>
      </w:r>
      <w:r w:rsidR="00D47320">
        <w:rPr>
          <w:sz w:val="22"/>
          <w:szCs w:val="22"/>
        </w:rPr>
        <w:t>.</w:t>
      </w:r>
    </w:p>
    <w:p w14:paraId="69FFA659" w14:textId="77777777" w:rsidR="00E96657" w:rsidRDefault="00E96657" w:rsidP="00E96657">
      <w:pPr>
        <w:pStyle w:val="Default"/>
        <w:rPr>
          <w:sz w:val="22"/>
          <w:szCs w:val="22"/>
        </w:rPr>
      </w:pPr>
    </w:p>
    <w:p w14:paraId="0F9D8C7C" w14:textId="77777777" w:rsidR="00E96657" w:rsidRDefault="00E96657" w:rsidP="00E96657">
      <w:pPr>
        <w:pStyle w:val="Default"/>
        <w:rPr>
          <w:sz w:val="22"/>
          <w:szCs w:val="22"/>
        </w:rPr>
      </w:pPr>
    </w:p>
    <w:p w14:paraId="2A2336F5" w14:textId="77777777" w:rsidR="004830B6" w:rsidRDefault="004830B6" w:rsidP="00E96657">
      <w:pPr>
        <w:pStyle w:val="Default"/>
        <w:rPr>
          <w:sz w:val="22"/>
          <w:szCs w:val="22"/>
        </w:rPr>
      </w:pPr>
    </w:p>
    <w:p w14:paraId="24001A8A" w14:textId="77777777" w:rsidR="00D24FE4" w:rsidRDefault="00D24FE4" w:rsidP="00E96657">
      <w:pPr>
        <w:pStyle w:val="Default"/>
        <w:rPr>
          <w:sz w:val="22"/>
          <w:szCs w:val="22"/>
        </w:rPr>
      </w:pPr>
    </w:p>
    <w:p w14:paraId="3306E930" w14:textId="77777777" w:rsidR="00114559" w:rsidRDefault="00114559" w:rsidP="00E96657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___________________</w:t>
      </w:r>
      <w:r w:rsidR="00E96657">
        <w:rPr>
          <w:sz w:val="22"/>
          <w:szCs w:val="22"/>
        </w:rPr>
        <w:tab/>
      </w:r>
      <w:r w:rsidR="00E96657">
        <w:rPr>
          <w:sz w:val="22"/>
          <w:szCs w:val="22"/>
        </w:rPr>
        <w:tab/>
      </w:r>
      <w:r w:rsidR="00E96657">
        <w:rPr>
          <w:sz w:val="22"/>
          <w:szCs w:val="22"/>
        </w:rPr>
        <w:tab/>
      </w:r>
      <w:r w:rsidR="00E96657">
        <w:rPr>
          <w:sz w:val="22"/>
          <w:szCs w:val="22"/>
        </w:rPr>
        <w:tab/>
      </w:r>
      <w:r w:rsidR="00E96657" w:rsidRPr="00741C85">
        <w:rPr>
          <w:sz w:val="22"/>
          <w:szCs w:val="22"/>
        </w:rPr>
        <w:t>___________________</w:t>
      </w:r>
    </w:p>
    <w:p w14:paraId="2B2CB419" w14:textId="70FEEB6E" w:rsidR="00E96657" w:rsidRPr="00741C85" w:rsidRDefault="00E96657" w:rsidP="00E966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A0AC6">
        <w:rPr>
          <w:sz w:val="22"/>
          <w:szCs w:val="22"/>
        </w:rPr>
        <w:t xml:space="preserve">     </w:t>
      </w:r>
      <w:r w:rsidR="00683B78">
        <w:rPr>
          <w:sz w:val="22"/>
          <w:szCs w:val="22"/>
        </w:rPr>
        <w:t>Jan Paleček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7320">
        <w:rPr>
          <w:sz w:val="22"/>
          <w:szCs w:val="22"/>
        </w:rPr>
        <w:tab/>
        <w:t xml:space="preserve"> </w:t>
      </w:r>
      <w:r w:rsidR="00CA0AC6">
        <w:rPr>
          <w:sz w:val="22"/>
          <w:szCs w:val="22"/>
        </w:rPr>
        <w:t xml:space="preserve">    Lucie Hostašová</w:t>
      </w:r>
    </w:p>
    <w:p w14:paraId="6D05FEDE" w14:textId="631DD280" w:rsidR="00E96657" w:rsidRDefault="00E96657" w:rsidP="004830B6">
      <w:pPr>
        <w:pStyle w:val="Default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F2D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A0AC6">
        <w:rPr>
          <w:sz w:val="22"/>
          <w:szCs w:val="22"/>
        </w:rPr>
        <w:t xml:space="preserve">   </w:t>
      </w:r>
      <w:r w:rsidRPr="00741C85">
        <w:rPr>
          <w:sz w:val="22"/>
          <w:szCs w:val="22"/>
        </w:rPr>
        <w:t xml:space="preserve">místostarosta </w:t>
      </w:r>
      <w:r w:rsidR="00D47320">
        <w:rPr>
          <w:sz w:val="22"/>
          <w:szCs w:val="22"/>
        </w:rPr>
        <w:t xml:space="preserve">obce </w:t>
      </w:r>
      <w:r w:rsidR="00D47320">
        <w:rPr>
          <w:sz w:val="22"/>
          <w:szCs w:val="22"/>
        </w:rPr>
        <w:tab/>
      </w:r>
      <w:r w:rsidR="00D47320">
        <w:rPr>
          <w:sz w:val="22"/>
          <w:szCs w:val="22"/>
        </w:rPr>
        <w:tab/>
      </w:r>
      <w:r w:rsidR="00D47320">
        <w:rPr>
          <w:sz w:val="22"/>
          <w:szCs w:val="22"/>
        </w:rPr>
        <w:tab/>
      </w:r>
      <w:r w:rsidR="00D47320">
        <w:rPr>
          <w:sz w:val="22"/>
          <w:szCs w:val="22"/>
        </w:rPr>
        <w:tab/>
      </w:r>
      <w:r w:rsidR="00D47320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>starost</w:t>
      </w:r>
      <w:r w:rsidR="00CA0AC6">
        <w:rPr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 w:rsidR="00D47320">
        <w:rPr>
          <w:sz w:val="22"/>
          <w:szCs w:val="22"/>
        </w:rPr>
        <w:t>obce</w:t>
      </w:r>
    </w:p>
    <w:p w14:paraId="1250149E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48B93D83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28B6C9D7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07870710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7DFE0D9F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1EECE65C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29A04FC1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255A3680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6A2E4C6C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0A008B12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30D5451B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37E798C6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0D587A86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2449B852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5D806BB5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7757DB08" w14:textId="77777777" w:rsidR="00683B78" w:rsidRPr="00683B78" w:rsidRDefault="00683B78" w:rsidP="004830B6">
      <w:pPr>
        <w:pStyle w:val="Default"/>
        <w:spacing w:line="240" w:lineRule="atLeast"/>
        <w:rPr>
          <w:b/>
          <w:bCs/>
          <w:sz w:val="22"/>
          <w:szCs w:val="22"/>
        </w:rPr>
      </w:pPr>
    </w:p>
    <w:p w14:paraId="6312CD3A" w14:textId="2F07300F" w:rsidR="00683B78" w:rsidRPr="00683B78" w:rsidRDefault="00683B78" w:rsidP="00683B78">
      <w:pPr>
        <w:pStyle w:val="Default"/>
        <w:rPr>
          <w:b/>
          <w:sz w:val="22"/>
          <w:szCs w:val="22"/>
        </w:rPr>
      </w:pPr>
      <w:r w:rsidRPr="00683B78">
        <w:rPr>
          <w:b/>
          <w:bCs/>
          <w:sz w:val="22"/>
          <w:szCs w:val="22"/>
        </w:rPr>
        <w:t>Příloha č. 1 k</w:t>
      </w:r>
      <w:r w:rsidRPr="00683B78">
        <w:rPr>
          <w:b/>
          <w:bCs/>
          <w:szCs w:val="22"/>
        </w:rPr>
        <w:t xml:space="preserve"> </w:t>
      </w:r>
      <w:r w:rsidRPr="00683B78">
        <w:rPr>
          <w:b/>
          <w:bCs/>
          <w:sz w:val="22"/>
          <w:szCs w:val="22"/>
        </w:rPr>
        <w:t>NAŘÍZENÍ</w:t>
      </w:r>
      <w:r w:rsidRPr="00683B78">
        <w:rPr>
          <w:b/>
          <w:sz w:val="22"/>
          <w:szCs w:val="22"/>
        </w:rPr>
        <w:t xml:space="preserve"> OBCE HORY</w:t>
      </w:r>
    </w:p>
    <w:p w14:paraId="7F8128FC" w14:textId="63580734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3A80F4A1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21786BAD" w14:textId="64B19F3E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Neudržované úseky</w:t>
      </w:r>
    </w:p>
    <w:p w14:paraId="12AC3A8A" w14:textId="77777777" w:rsidR="00683B78" w:rsidRDefault="00683B78" w:rsidP="004830B6">
      <w:pPr>
        <w:pStyle w:val="Default"/>
        <w:spacing w:line="240" w:lineRule="atLeast"/>
        <w:rPr>
          <w:sz w:val="22"/>
          <w:szCs w:val="22"/>
        </w:rPr>
      </w:pPr>
    </w:p>
    <w:p w14:paraId="6FBB4608" w14:textId="77777777" w:rsidR="006F7E77" w:rsidRDefault="00683B78" w:rsidP="006F7E77">
      <w:pPr>
        <w:pStyle w:val="Default"/>
        <w:numPr>
          <w:ilvl w:val="0"/>
          <w:numId w:val="21"/>
        </w:num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Část komunikace p.č. 172/2 v k.ú. Hory u Jenišova, od č.p. 9 po č.p. 159. Komunikace ve svažitém terénu u kapličky. </w:t>
      </w:r>
    </w:p>
    <w:p w14:paraId="402D703C" w14:textId="77777777" w:rsidR="006F7E77" w:rsidRDefault="006F7E77" w:rsidP="006F7E77">
      <w:pPr>
        <w:pStyle w:val="Default"/>
        <w:spacing w:line="240" w:lineRule="atLeast"/>
        <w:ind w:left="720"/>
        <w:rPr>
          <w:sz w:val="22"/>
          <w:szCs w:val="22"/>
        </w:rPr>
      </w:pPr>
    </w:p>
    <w:p w14:paraId="7E299E3E" w14:textId="77777777" w:rsidR="006F7E77" w:rsidRDefault="00683B78" w:rsidP="006F7E77">
      <w:pPr>
        <w:pStyle w:val="Default"/>
        <w:numPr>
          <w:ilvl w:val="0"/>
          <w:numId w:val="21"/>
        </w:numPr>
        <w:spacing w:line="240" w:lineRule="atLeast"/>
        <w:rPr>
          <w:sz w:val="22"/>
          <w:szCs w:val="22"/>
        </w:rPr>
      </w:pPr>
      <w:r w:rsidRPr="006F7E77">
        <w:rPr>
          <w:sz w:val="22"/>
          <w:szCs w:val="22"/>
        </w:rPr>
        <w:t>Komunikace p.č. 555 v k.ú. Hory u Jenišova, komunikace k Farmě Hory.</w:t>
      </w:r>
    </w:p>
    <w:p w14:paraId="1DA8AB69" w14:textId="77777777" w:rsidR="006F7E77" w:rsidRDefault="006F7E77" w:rsidP="006F7E77">
      <w:pPr>
        <w:pStyle w:val="Odstavecseseznamem"/>
        <w:rPr>
          <w:sz w:val="22"/>
          <w:szCs w:val="22"/>
        </w:rPr>
      </w:pPr>
    </w:p>
    <w:p w14:paraId="4A802D86" w14:textId="77777777" w:rsidR="006F7E77" w:rsidRDefault="00683B78" w:rsidP="006F7E77">
      <w:pPr>
        <w:pStyle w:val="Default"/>
        <w:numPr>
          <w:ilvl w:val="0"/>
          <w:numId w:val="21"/>
        </w:numPr>
        <w:spacing w:line="240" w:lineRule="atLeast"/>
        <w:rPr>
          <w:sz w:val="22"/>
          <w:szCs w:val="22"/>
        </w:rPr>
      </w:pPr>
      <w:r w:rsidRPr="006F7E77">
        <w:rPr>
          <w:sz w:val="22"/>
          <w:szCs w:val="22"/>
        </w:rPr>
        <w:t>Komunikace p.č. 170/2 v k.ú. Hory u Jenišova, komunikace do lokality Pod Roh Jenišov</w:t>
      </w:r>
    </w:p>
    <w:p w14:paraId="325F4619" w14:textId="77777777" w:rsidR="006F7E77" w:rsidRDefault="006F7E77" w:rsidP="006F7E77">
      <w:pPr>
        <w:pStyle w:val="Odstavecseseznamem"/>
        <w:rPr>
          <w:sz w:val="22"/>
          <w:szCs w:val="22"/>
        </w:rPr>
      </w:pPr>
    </w:p>
    <w:p w14:paraId="1AE62AC3" w14:textId="77777777" w:rsidR="006F7E77" w:rsidRDefault="00683B78" w:rsidP="006F7E77">
      <w:pPr>
        <w:pStyle w:val="Default"/>
        <w:numPr>
          <w:ilvl w:val="0"/>
          <w:numId w:val="21"/>
        </w:numPr>
        <w:spacing w:line="240" w:lineRule="atLeast"/>
        <w:rPr>
          <w:sz w:val="22"/>
          <w:szCs w:val="22"/>
        </w:rPr>
      </w:pPr>
      <w:r w:rsidRPr="006F7E77">
        <w:rPr>
          <w:sz w:val="22"/>
          <w:szCs w:val="22"/>
        </w:rPr>
        <w:t xml:space="preserve">Komunikace p.č. 681, 502/154, 661, 739 v k.ú. Hory u Jenišova </w:t>
      </w:r>
    </w:p>
    <w:p w14:paraId="0B032E3F" w14:textId="77777777" w:rsidR="006F7E77" w:rsidRDefault="006F7E77" w:rsidP="006F7E77">
      <w:pPr>
        <w:pStyle w:val="Odstavecseseznamem"/>
        <w:rPr>
          <w:sz w:val="22"/>
          <w:szCs w:val="22"/>
        </w:rPr>
      </w:pPr>
    </w:p>
    <w:p w14:paraId="2DBDB174" w14:textId="77777777" w:rsidR="006F7E77" w:rsidRDefault="0069146D" w:rsidP="006F7E77">
      <w:pPr>
        <w:pStyle w:val="Default"/>
        <w:numPr>
          <w:ilvl w:val="0"/>
          <w:numId w:val="21"/>
        </w:numPr>
        <w:spacing w:line="240" w:lineRule="atLeast"/>
        <w:rPr>
          <w:sz w:val="22"/>
          <w:szCs w:val="22"/>
        </w:rPr>
      </w:pPr>
      <w:r w:rsidRPr="006F7E77">
        <w:rPr>
          <w:sz w:val="22"/>
          <w:szCs w:val="22"/>
        </w:rPr>
        <w:t>Komunikace p.č. 87/1 v k.ú. Hory u Jenišova</w:t>
      </w:r>
    </w:p>
    <w:p w14:paraId="614D6AC8" w14:textId="77777777" w:rsidR="006F7E77" w:rsidRDefault="006F7E77" w:rsidP="006F7E77">
      <w:pPr>
        <w:pStyle w:val="Odstavecseseznamem"/>
        <w:rPr>
          <w:sz w:val="22"/>
          <w:szCs w:val="22"/>
        </w:rPr>
      </w:pPr>
    </w:p>
    <w:p w14:paraId="7F38EF29" w14:textId="72066AF9" w:rsidR="00A83C58" w:rsidRPr="006F7E77" w:rsidRDefault="00A83C58" w:rsidP="006F7E77">
      <w:pPr>
        <w:pStyle w:val="Default"/>
        <w:spacing w:line="240" w:lineRule="atLeast"/>
        <w:rPr>
          <w:sz w:val="22"/>
          <w:szCs w:val="22"/>
        </w:rPr>
      </w:pPr>
    </w:p>
    <w:sectPr w:rsidR="00A83C58" w:rsidRPr="006F7E77" w:rsidSect="00166688">
      <w:footerReference w:type="default" r:id="rId8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4088" w14:textId="77777777" w:rsidR="00D672AB" w:rsidRDefault="00D672AB">
      <w:r>
        <w:separator/>
      </w:r>
    </w:p>
  </w:endnote>
  <w:endnote w:type="continuationSeparator" w:id="0">
    <w:p w14:paraId="4797F7A8" w14:textId="77777777" w:rsidR="00D672AB" w:rsidRDefault="00D6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F736" w14:textId="77777777" w:rsidR="00310958" w:rsidRDefault="003109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DEA8" w14:textId="77777777" w:rsidR="00D672AB" w:rsidRDefault="00D672AB">
      <w:r>
        <w:separator/>
      </w:r>
    </w:p>
  </w:footnote>
  <w:footnote w:type="continuationSeparator" w:id="0">
    <w:p w14:paraId="0A58F0AB" w14:textId="77777777" w:rsidR="00D672AB" w:rsidRDefault="00D6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E0C"/>
    <w:multiLevelType w:val="hybridMultilevel"/>
    <w:tmpl w:val="E3085A3A"/>
    <w:lvl w:ilvl="0" w:tplc="3A5AD9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136D"/>
    <w:multiLevelType w:val="hybridMultilevel"/>
    <w:tmpl w:val="13ECC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6F2E79"/>
    <w:multiLevelType w:val="hybridMultilevel"/>
    <w:tmpl w:val="3C3650D2"/>
    <w:lvl w:ilvl="0" w:tplc="578063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748AD"/>
    <w:multiLevelType w:val="hybridMultilevel"/>
    <w:tmpl w:val="A0185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26037"/>
    <w:multiLevelType w:val="hybridMultilevel"/>
    <w:tmpl w:val="992A7848"/>
    <w:lvl w:ilvl="0" w:tplc="0C0EE3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94B67"/>
    <w:multiLevelType w:val="hybridMultilevel"/>
    <w:tmpl w:val="09AE98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50AC7"/>
    <w:multiLevelType w:val="hybridMultilevel"/>
    <w:tmpl w:val="57D4C964"/>
    <w:lvl w:ilvl="0" w:tplc="ACC6A25E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CC216E">
      <w:start w:val="1"/>
      <w:numFmt w:val="bullet"/>
      <w:lvlText w:val="o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5C2BDC">
      <w:start w:val="1"/>
      <w:numFmt w:val="bullet"/>
      <w:lvlText w:val="▪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0E906C">
      <w:start w:val="1"/>
      <w:numFmt w:val="bullet"/>
      <w:lvlText w:val="•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BE0EE4">
      <w:start w:val="1"/>
      <w:numFmt w:val="bullet"/>
      <w:lvlText w:val="o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CAE88C">
      <w:start w:val="1"/>
      <w:numFmt w:val="bullet"/>
      <w:lvlText w:val="▪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B4DA02">
      <w:start w:val="1"/>
      <w:numFmt w:val="bullet"/>
      <w:lvlText w:val="•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5207FE">
      <w:start w:val="1"/>
      <w:numFmt w:val="bullet"/>
      <w:lvlText w:val="o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F22984">
      <w:start w:val="1"/>
      <w:numFmt w:val="bullet"/>
      <w:lvlText w:val="▪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A90A55"/>
    <w:multiLevelType w:val="hybridMultilevel"/>
    <w:tmpl w:val="46489E8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8061B55"/>
    <w:multiLevelType w:val="hybridMultilevel"/>
    <w:tmpl w:val="D4D45C84"/>
    <w:lvl w:ilvl="0" w:tplc="578063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947CB"/>
    <w:multiLevelType w:val="hybridMultilevel"/>
    <w:tmpl w:val="FFA2B86A"/>
    <w:lvl w:ilvl="0" w:tplc="93E67F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3800305">
    <w:abstractNumId w:val="8"/>
  </w:num>
  <w:num w:numId="2" w16cid:durableId="1993362208">
    <w:abstractNumId w:val="20"/>
  </w:num>
  <w:num w:numId="3" w16cid:durableId="103775212">
    <w:abstractNumId w:val="5"/>
  </w:num>
  <w:num w:numId="4" w16cid:durableId="47923120">
    <w:abstractNumId w:val="16"/>
  </w:num>
  <w:num w:numId="5" w16cid:durableId="358429434">
    <w:abstractNumId w:val="15"/>
  </w:num>
  <w:num w:numId="6" w16cid:durableId="1664383878">
    <w:abstractNumId w:val="18"/>
  </w:num>
  <w:num w:numId="7" w16cid:durableId="1237126731">
    <w:abstractNumId w:val="10"/>
  </w:num>
  <w:num w:numId="8" w16cid:durableId="2108496819">
    <w:abstractNumId w:val="2"/>
  </w:num>
  <w:num w:numId="9" w16cid:durableId="2025742351">
    <w:abstractNumId w:val="17"/>
  </w:num>
  <w:num w:numId="10" w16cid:durableId="1911959545">
    <w:abstractNumId w:val="3"/>
  </w:num>
  <w:num w:numId="11" w16cid:durableId="1082751833">
    <w:abstractNumId w:val="4"/>
  </w:num>
  <w:num w:numId="12" w16cid:durableId="405419237">
    <w:abstractNumId w:val="1"/>
  </w:num>
  <w:num w:numId="13" w16cid:durableId="1080255627">
    <w:abstractNumId w:val="0"/>
  </w:num>
  <w:num w:numId="14" w16cid:durableId="440804359">
    <w:abstractNumId w:val="19"/>
  </w:num>
  <w:num w:numId="15" w16cid:durableId="966667257">
    <w:abstractNumId w:val="13"/>
  </w:num>
  <w:num w:numId="16" w16cid:durableId="2034764239">
    <w:abstractNumId w:val="12"/>
  </w:num>
  <w:num w:numId="17" w16cid:durableId="727731509">
    <w:abstractNumId w:val="14"/>
  </w:num>
  <w:num w:numId="18" w16cid:durableId="105538727">
    <w:abstractNumId w:val="7"/>
  </w:num>
  <w:num w:numId="19" w16cid:durableId="1256788065">
    <w:abstractNumId w:val="11"/>
  </w:num>
  <w:num w:numId="20" w16cid:durableId="23868632">
    <w:abstractNumId w:val="9"/>
  </w:num>
  <w:num w:numId="21" w16cid:durableId="1187015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81132"/>
    <w:rsid w:val="000B2469"/>
    <w:rsid w:val="000F0A44"/>
    <w:rsid w:val="001033DA"/>
    <w:rsid w:val="00114559"/>
    <w:rsid w:val="0014266A"/>
    <w:rsid w:val="00166688"/>
    <w:rsid w:val="00167FA5"/>
    <w:rsid w:val="00183B16"/>
    <w:rsid w:val="001A79E1"/>
    <w:rsid w:val="001D0B27"/>
    <w:rsid w:val="001D4728"/>
    <w:rsid w:val="00212C35"/>
    <w:rsid w:val="00213118"/>
    <w:rsid w:val="00216DC2"/>
    <w:rsid w:val="00224B0D"/>
    <w:rsid w:val="0024722A"/>
    <w:rsid w:val="002525E7"/>
    <w:rsid w:val="002542A7"/>
    <w:rsid w:val="00255276"/>
    <w:rsid w:val="002560FF"/>
    <w:rsid w:val="00264869"/>
    <w:rsid w:val="0026582D"/>
    <w:rsid w:val="002C7079"/>
    <w:rsid w:val="002D539B"/>
    <w:rsid w:val="002D67D6"/>
    <w:rsid w:val="002F2DC6"/>
    <w:rsid w:val="003043B2"/>
    <w:rsid w:val="00310958"/>
    <w:rsid w:val="00314D04"/>
    <w:rsid w:val="00347C80"/>
    <w:rsid w:val="00367D9B"/>
    <w:rsid w:val="003759A2"/>
    <w:rsid w:val="00390B0D"/>
    <w:rsid w:val="00396228"/>
    <w:rsid w:val="003A0E56"/>
    <w:rsid w:val="003B12D9"/>
    <w:rsid w:val="003D08CD"/>
    <w:rsid w:val="003D13EC"/>
    <w:rsid w:val="003D7BCA"/>
    <w:rsid w:val="003F5B94"/>
    <w:rsid w:val="00406BF1"/>
    <w:rsid w:val="0040725E"/>
    <w:rsid w:val="004154AF"/>
    <w:rsid w:val="00426C27"/>
    <w:rsid w:val="00446658"/>
    <w:rsid w:val="00447362"/>
    <w:rsid w:val="00462AC7"/>
    <w:rsid w:val="00470C68"/>
    <w:rsid w:val="00477C4B"/>
    <w:rsid w:val="004830B6"/>
    <w:rsid w:val="00485025"/>
    <w:rsid w:val="004A64FA"/>
    <w:rsid w:val="004B4D68"/>
    <w:rsid w:val="004C7845"/>
    <w:rsid w:val="004D2943"/>
    <w:rsid w:val="004D467A"/>
    <w:rsid w:val="00513323"/>
    <w:rsid w:val="00533F5B"/>
    <w:rsid w:val="005545D7"/>
    <w:rsid w:val="00557C94"/>
    <w:rsid w:val="00575630"/>
    <w:rsid w:val="00594A09"/>
    <w:rsid w:val="00596EBC"/>
    <w:rsid w:val="005C48F7"/>
    <w:rsid w:val="005D6AA3"/>
    <w:rsid w:val="005E345A"/>
    <w:rsid w:val="006026C5"/>
    <w:rsid w:val="0061761E"/>
    <w:rsid w:val="00617A91"/>
    <w:rsid w:val="00617BDE"/>
    <w:rsid w:val="00641107"/>
    <w:rsid w:val="0064245C"/>
    <w:rsid w:val="00642611"/>
    <w:rsid w:val="006500ED"/>
    <w:rsid w:val="006537C9"/>
    <w:rsid w:val="00661672"/>
    <w:rsid w:val="00662877"/>
    <w:rsid w:val="006643FA"/>
    <w:rsid w:val="006647CE"/>
    <w:rsid w:val="006736A5"/>
    <w:rsid w:val="00683B78"/>
    <w:rsid w:val="00685AB8"/>
    <w:rsid w:val="0069146D"/>
    <w:rsid w:val="00692134"/>
    <w:rsid w:val="00696A6B"/>
    <w:rsid w:val="006A0CCB"/>
    <w:rsid w:val="006A5547"/>
    <w:rsid w:val="006B0AAB"/>
    <w:rsid w:val="006C2361"/>
    <w:rsid w:val="006E1CF3"/>
    <w:rsid w:val="006F76D2"/>
    <w:rsid w:val="006F7E77"/>
    <w:rsid w:val="007129D5"/>
    <w:rsid w:val="00725357"/>
    <w:rsid w:val="00741C85"/>
    <w:rsid w:val="00744A2D"/>
    <w:rsid w:val="00762F4A"/>
    <w:rsid w:val="00771BD5"/>
    <w:rsid w:val="00774C69"/>
    <w:rsid w:val="007A537F"/>
    <w:rsid w:val="007B5155"/>
    <w:rsid w:val="007B63AA"/>
    <w:rsid w:val="007C36B5"/>
    <w:rsid w:val="007D7BB7"/>
    <w:rsid w:val="007E1DB2"/>
    <w:rsid w:val="007E3C2E"/>
    <w:rsid w:val="007F5346"/>
    <w:rsid w:val="008163F8"/>
    <w:rsid w:val="0083755B"/>
    <w:rsid w:val="00843DC9"/>
    <w:rsid w:val="00857150"/>
    <w:rsid w:val="008573F5"/>
    <w:rsid w:val="008574F6"/>
    <w:rsid w:val="008761D8"/>
    <w:rsid w:val="00876251"/>
    <w:rsid w:val="00892764"/>
    <w:rsid w:val="008928E7"/>
    <w:rsid w:val="00893F09"/>
    <w:rsid w:val="008B1CFA"/>
    <w:rsid w:val="008C0D2F"/>
    <w:rsid w:val="008C7339"/>
    <w:rsid w:val="008E4696"/>
    <w:rsid w:val="008F178D"/>
    <w:rsid w:val="009060A1"/>
    <w:rsid w:val="009204A9"/>
    <w:rsid w:val="009204EA"/>
    <w:rsid w:val="00922828"/>
    <w:rsid w:val="00927A2A"/>
    <w:rsid w:val="00946852"/>
    <w:rsid w:val="0095368E"/>
    <w:rsid w:val="00954864"/>
    <w:rsid w:val="009662E7"/>
    <w:rsid w:val="009837B1"/>
    <w:rsid w:val="009A3B45"/>
    <w:rsid w:val="009B33F1"/>
    <w:rsid w:val="009E05B5"/>
    <w:rsid w:val="00A03AE8"/>
    <w:rsid w:val="00A10C93"/>
    <w:rsid w:val="00A11149"/>
    <w:rsid w:val="00A145B4"/>
    <w:rsid w:val="00A17EFD"/>
    <w:rsid w:val="00A22AE7"/>
    <w:rsid w:val="00A30821"/>
    <w:rsid w:val="00A3482B"/>
    <w:rsid w:val="00A357FC"/>
    <w:rsid w:val="00A364A2"/>
    <w:rsid w:val="00A37292"/>
    <w:rsid w:val="00A460F7"/>
    <w:rsid w:val="00A62621"/>
    <w:rsid w:val="00A83C58"/>
    <w:rsid w:val="00A97662"/>
    <w:rsid w:val="00AC1E54"/>
    <w:rsid w:val="00AC30C2"/>
    <w:rsid w:val="00AF71F5"/>
    <w:rsid w:val="00B04E79"/>
    <w:rsid w:val="00B26438"/>
    <w:rsid w:val="00B81812"/>
    <w:rsid w:val="00BD4093"/>
    <w:rsid w:val="00C13BC9"/>
    <w:rsid w:val="00C34444"/>
    <w:rsid w:val="00C82D9F"/>
    <w:rsid w:val="00CA0AC6"/>
    <w:rsid w:val="00CB088B"/>
    <w:rsid w:val="00CB56D6"/>
    <w:rsid w:val="00CC2AD4"/>
    <w:rsid w:val="00CE4352"/>
    <w:rsid w:val="00CE7EEE"/>
    <w:rsid w:val="00CF3D15"/>
    <w:rsid w:val="00CF5613"/>
    <w:rsid w:val="00D0445A"/>
    <w:rsid w:val="00D24FE4"/>
    <w:rsid w:val="00D32BCB"/>
    <w:rsid w:val="00D37913"/>
    <w:rsid w:val="00D41525"/>
    <w:rsid w:val="00D42007"/>
    <w:rsid w:val="00D47320"/>
    <w:rsid w:val="00D500EC"/>
    <w:rsid w:val="00D672AB"/>
    <w:rsid w:val="00D7654C"/>
    <w:rsid w:val="00D970DB"/>
    <w:rsid w:val="00DA73D5"/>
    <w:rsid w:val="00DC471A"/>
    <w:rsid w:val="00DD6644"/>
    <w:rsid w:val="00DE4D85"/>
    <w:rsid w:val="00DF2532"/>
    <w:rsid w:val="00DF6363"/>
    <w:rsid w:val="00E24CE0"/>
    <w:rsid w:val="00E27608"/>
    <w:rsid w:val="00E31920"/>
    <w:rsid w:val="00E41151"/>
    <w:rsid w:val="00E47F69"/>
    <w:rsid w:val="00E96657"/>
    <w:rsid w:val="00EA272F"/>
    <w:rsid w:val="00EA650D"/>
    <w:rsid w:val="00EA6865"/>
    <w:rsid w:val="00EC3A88"/>
    <w:rsid w:val="00EC4D93"/>
    <w:rsid w:val="00EC57A5"/>
    <w:rsid w:val="00EC6407"/>
    <w:rsid w:val="00EC68F3"/>
    <w:rsid w:val="00ED25CE"/>
    <w:rsid w:val="00EE2A3B"/>
    <w:rsid w:val="00EF7D1C"/>
    <w:rsid w:val="00F01DA4"/>
    <w:rsid w:val="00F17B8B"/>
    <w:rsid w:val="00F66F3F"/>
    <w:rsid w:val="00F81EC5"/>
    <w:rsid w:val="00FA6CB4"/>
    <w:rsid w:val="00FC596D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D48F9"/>
  <w15:chartTrackingRefBased/>
  <w15:docId w15:val="{AD62F4F9-CF49-470D-ABE3-36B3F83B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B78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17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Default">
    <w:name w:val="Default"/>
    <w:rsid w:val="00685A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109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958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178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F1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1FD8-3684-4248-9E52-224C0CD8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OUHORY2</cp:lastModifiedBy>
  <cp:revision>8</cp:revision>
  <cp:lastPrinted>2007-03-05T10:30:00Z</cp:lastPrinted>
  <dcterms:created xsi:type="dcterms:W3CDTF">2023-12-11T11:41:00Z</dcterms:created>
  <dcterms:modified xsi:type="dcterms:W3CDTF">2023-12-13T12:39:00Z</dcterms:modified>
</cp:coreProperties>
</file>