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32DA" w14:textId="77777777" w:rsidR="007A33DE" w:rsidRPr="00EA606E" w:rsidRDefault="007A33DE" w:rsidP="007A33DE">
      <w:pPr>
        <w:jc w:val="center"/>
        <w:rPr>
          <w:b/>
          <w:bCs/>
          <w:sz w:val="40"/>
          <w:szCs w:val="40"/>
        </w:rPr>
      </w:pPr>
      <w:r>
        <w:rPr>
          <w:b/>
          <w:sz w:val="40"/>
          <w:szCs w:val="40"/>
        </w:rPr>
        <w:t xml:space="preserve">O B E C   </w:t>
      </w:r>
      <w:r w:rsidR="00C32F37">
        <w:rPr>
          <w:b/>
          <w:sz w:val="40"/>
          <w:szCs w:val="40"/>
        </w:rPr>
        <w:t>B R Z Á N K Y</w:t>
      </w:r>
    </w:p>
    <w:p w14:paraId="23A4CDC2" w14:textId="77777777" w:rsidR="007A33DE" w:rsidRDefault="007A33DE" w:rsidP="007A33DE">
      <w:pPr>
        <w:jc w:val="center"/>
        <w:rPr>
          <w:b/>
          <w:bCs/>
        </w:rPr>
      </w:pPr>
    </w:p>
    <w:p w14:paraId="047648EC" w14:textId="77777777" w:rsidR="007A33DE" w:rsidRPr="00E1572A" w:rsidRDefault="007A33DE" w:rsidP="007A33DE">
      <w:pPr>
        <w:jc w:val="center"/>
        <w:rPr>
          <w:b/>
          <w:bCs/>
          <w:sz w:val="32"/>
        </w:rPr>
      </w:pPr>
      <w:r w:rsidRPr="00E1572A">
        <w:rPr>
          <w:b/>
          <w:bCs/>
          <w:sz w:val="32"/>
        </w:rPr>
        <w:t xml:space="preserve">ZASTUPITELSTVO OBCE </w:t>
      </w:r>
      <w:r w:rsidR="00C32F37">
        <w:rPr>
          <w:b/>
          <w:bCs/>
          <w:sz w:val="32"/>
        </w:rPr>
        <w:t>BRZÁNKY</w:t>
      </w:r>
      <w:r w:rsidRPr="00E1572A">
        <w:rPr>
          <w:b/>
          <w:bCs/>
          <w:sz w:val="32"/>
        </w:rPr>
        <w:t xml:space="preserve"> </w:t>
      </w:r>
    </w:p>
    <w:p w14:paraId="48D8371D" w14:textId="77777777" w:rsidR="007A33DE" w:rsidRPr="000F09B9" w:rsidRDefault="007A33DE" w:rsidP="007A33DE">
      <w:pPr>
        <w:jc w:val="center"/>
        <w:rPr>
          <w:b/>
          <w:bCs/>
        </w:rPr>
      </w:pPr>
    </w:p>
    <w:p w14:paraId="29C721E9" w14:textId="77777777" w:rsidR="007A33DE" w:rsidRPr="00A0241C" w:rsidRDefault="007A33DE" w:rsidP="007A33DE">
      <w:pPr>
        <w:jc w:val="center"/>
        <w:rPr>
          <w:b/>
          <w:bCs/>
          <w:sz w:val="32"/>
          <w:szCs w:val="32"/>
        </w:rPr>
      </w:pPr>
      <w:r w:rsidRPr="00A0241C">
        <w:rPr>
          <w:b/>
          <w:bCs/>
          <w:sz w:val="32"/>
          <w:szCs w:val="32"/>
        </w:rPr>
        <w:t>Obecně závazná vyhláška,</w:t>
      </w:r>
    </w:p>
    <w:p w14:paraId="576CC155" w14:textId="77777777" w:rsidR="00A0241C" w:rsidRPr="00A80AA0" w:rsidRDefault="00A0241C" w:rsidP="001D56FE">
      <w:pPr>
        <w:jc w:val="center"/>
        <w:rPr>
          <w:b/>
          <w:bCs/>
        </w:rPr>
      </w:pPr>
    </w:p>
    <w:p w14:paraId="0241C3FB"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30082F74" w14:textId="77777777" w:rsidR="00461FA9" w:rsidRDefault="00461FA9" w:rsidP="00461FA9">
      <w:pPr>
        <w:tabs>
          <w:tab w:val="left" w:pos="5130"/>
        </w:tabs>
        <w:rPr>
          <w:b/>
        </w:rPr>
      </w:pPr>
    </w:p>
    <w:p w14:paraId="4511429E" w14:textId="10251695" w:rsidR="007A33DE" w:rsidRPr="00895C6E" w:rsidRDefault="007A33DE" w:rsidP="007A33DE">
      <w:pPr>
        <w:pStyle w:val="Zkladntextodsazen"/>
        <w:ind w:left="0" w:firstLine="0"/>
      </w:pPr>
      <w:r w:rsidRPr="00AD642E">
        <w:rPr>
          <w:i/>
        </w:rPr>
        <w:t xml:space="preserve">Zastupitelstvo </w:t>
      </w:r>
      <w:r>
        <w:rPr>
          <w:i/>
        </w:rPr>
        <w:t xml:space="preserve">obce </w:t>
      </w:r>
      <w:r w:rsidR="00C32F37">
        <w:rPr>
          <w:i/>
        </w:rPr>
        <w:t>Brzánky</w:t>
      </w:r>
      <w:r w:rsidRPr="00AD642E">
        <w:rPr>
          <w:i/>
        </w:rPr>
        <w:t xml:space="preserve"> se na svém zasedání dne </w:t>
      </w:r>
      <w:r w:rsidR="007E5EE5">
        <w:rPr>
          <w:i/>
        </w:rPr>
        <w:t>23.</w:t>
      </w:r>
      <w:r>
        <w:rPr>
          <w:i/>
        </w:rPr>
        <w:t xml:space="preserve"> </w:t>
      </w:r>
      <w:r w:rsidR="00C32F37">
        <w:rPr>
          <w:i/>
        </w:rPr>
        <w:t xml:space="preserve">listopadu </w:t>
      </w:r>
      <w:r w:rsidR="00DF6CC6">
        <w:rPr>
          <w:i/>
        </w:rPr>
        <w:t>202</w:t>
      </w:r>
      <w:r w:rsidR="007E5EE5">
        <w:rPr>
          <w:i/>
        </w:rPr>
        <w:t>2</w:t>
      </w:r>
      <w:r w:rsidRPr="00AD642E">
        <w:rPr>
          <w:i/>
        </w:rPr>
        <w:t xml:space="preserve"> usneslo </w:t>
      </w:r>
      <w:r>
        <w:rPr>
          <w:i/>
        </w:rPr>
        <w:t>usnesením č.</w:t>
      </w:r>
      <w:r w:rsidR="00233116">
        <w:rPr>
          <w:i/>
        </w:rPr>
        <w:t xml:space="preserve"> 7.8-2022 </w:t>
      </w:r>
      <w:r w:rsidRPr="00AD642E">
        <w:rPr>
          <w:i/>
        </w:rPr>
        <w:t>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42359133" w14:textId="77777777" w:rsidR="009958F0" w:rsidRDefault="009958F0" w:rsidP="009958F0">
      <w:pPr>
        <w:jc w:val="center"/>
        <w:rPr>
          <w:b/>
        </w:rPr>
      </w:pPr>
    </w:p>
    <w:p w14:paraId="1C10174A" w14:textId="77777777" w:rsidR="009958F0" w:rsidRPr="001C02F7" w:rsidRDefault="009958F0" w:rsidP="009958F0">
      <w:pPr>
        <w:jc w:val="center"/>
        <w:rPr>
          <w:b/>
        </w:rPr>
      </w:pPr>
      <w:r>
        <w:rPr>
          <w:b/>
        </w:rPr>
        <w:t>Článek</w:t>
      </w:r>
      <w:r w:rsidRPr="001C02F7">
        <w:rPr>
          <w:b/>
        </w:rPr>
        <w:t xml:space="preserve"> 1</w:t>
      </w:r>
    </w:p>
    <w:p w14:paraId="305A297B" w14:textId="77777777" w:rsidR="009958F0" w:rsidRPr="001C02F7" w:rsidRDefault="009958F0" w:rsidP="009958F0">
      <w:pPr>
        <w:jc w:val="center"/>
        <w:rPr>
          <w:b/>
        </w:rPr>
      </w:pPr>
      <w:r w:rsidRPr="001C02F7">
        <w:rPr>
          <w:b/>
        </w:rPr>
        <w:t>Úvodní ustanovení</w:t>
      </w:r>
    </w:p>
    <w:p w14:paraId="0DF624FC" w14:textId="77777777" w:rsidR="009958F0" w:rsidRPr="001C02F7" w:rsidRDefault="009958F0" w:rsidP="009958F0">
      <w:pPr>
        <w:jc w:val="both"/>
      </w:pPr>
    </w:p>
    <w:p w14:paraId="36F58E18" w14:textId="77777777" w:rsidR="00453987" w:rsidRPr="00BE0606" w:rsidRDefault="00453987" w:rsidP="00453987">
      <w:pPr>
        <w:pStyle w:val="Normln1"/>
        <w:widowControl w:val="0"/>
        <w:numPr>
          <w:ilvl w:val="0"/>
          <w:numId w:val="24"/>
        </w:numPr>
        <w:suppressLineNumbers/>
        <w:autoSpaceDE w:val="0"/>
        <w:autoSpaceDN w:val="0"/>
        <w:adjustRightInd w:val="0"/>
        <w:jc w:val="both"/>
        <w:rPr>
          <w:u w:val="single"/>
        </w:rPr>
      </w:pPr>
      <w:r w:rsidRPr="00BE0606">
        <w:t xml:space="preserve">Obec </w:t>
      </w:r>
      <w:r w:rsidR="00C32F37">
        <w:t>Brzánky</w:t>
      </w:r>
      <w:r w:rsidRPr="00BE0606">
        <w:t xml:space="preserve"> touto vyhláškou zavádí místní poplatek za užívání veřejného prostranství (dále jen „poplatek“).</w:t>
      </w:r>
    </w:p>
    <w:p w14:paraId="0559118E" w14:textId="77777777" w:rsidR="00563F82" w:rsidRPr="004B09AE" w:rsidRDefault="00563F82" w:rsidP="00563F82">
      <w:pPr>
        <w:numPr>
          <w:ilvl w:val="0"/>
          <w:numId w:val="24"/>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4503181A" w14:textId="77777777" w:rsidR="009958F0" w:rsidRPr="001C02F7" w:rsidRDefault="009958F0" w:rsidP="009958F0">
      <w:pPr>
        <w:jc w:val="both"/>
        <w:rPr>
          <w:sz w:val="20"/>
          <w:szCs w:val="20"/>
        </w:rPr>
      </w:pPr>
    </w:p>
    <w:p w14:paraId="22C07B08" w14:textId="77777777" w:rsidR="009958F0" w:rsidRPr="00563F82" w:rsidRDefault="009958F0" w:rsidP="00D17A87">
      <w:pPr>
        <w:pStyle w:val="Nadpis1"/>
        <w:keepNext w:val="0"/>
        <w:widowControl w:val="0"/>
      </w:pPr>
      <w:r w:rsidRPr="00563F82">
        <w:t>Článek 2</w:t>
      </w:r>
    </w:p>
    <w:p w14:paraId="4D3CB6B9" w14:textId="77777777" w:rsidR="009958F0" w:rsidRPr="00C32F37" w:rsidRDefault="009958F0" w:rsidP="00D17A87">
      <w:pPr>
        <w:pStyle w:val="Nadpis1"/>
        <w:keepNext w:val="0"/>
        <w:widowControl w:val="0"/>
        <w:rPr>
          <w:b w:val="0"/>
          <w:bCs w:val="0"/>
        </w:rPr>
      </w:pPr>
      <w:r w:rsidRPr="00C32F37">
        <w:t>Předmět poplatku</w:t>
      </w:r>
      <w:r w:rsidR="00563F82" w:rsidRPr="00C32F37">
        <w:t xml:space="preserve"> a poplatník</w:t>
      </w:r>
    </w:p>
    <w:p w14:paraId="2D3AC8BA" w14:textId="77777777" w:rsidR="009958F0" w:rsidRPr="00C32F37" w:rsidRDefault="009958F0" w:rsidP="009958F0">
      <w:pPr>
        <w:pStyle w:val="Zkladntext"/>
        <w:spacing w:after="0"/>
        <w:rPr>
          <w:sz w:val="20"/>
          <w:szCs w:val="20"/>
        </w:rPr>
      </w:pPr>
    </w:p>
    <w:p w14:paraId="4333422A" w14:textId="77777777" w:rsidR="00563F82" w:rsidRPr="00C32F37" w:rsidRDefault="00563F82" w:rsidP="00563F82">
      <w:pPr>
        <w:numPr>
          <w:ilvl w:val="0"/>
          <w:numId w:val="34"/>
        </w:numPr>
        <w:jc w:val="both"/>
        <w:rPr>
          <w:i/>
        </w:rPr>
      </w:pPr>
      <w:r w:rsidRPr="00C32F37">
        <w:t>Předmět poplatku upravuje zákon.</w:t>
      </w:r>
      <w:r w:rsidRPr="00C32F37">
        <w:rPr>
          <w:rStyle w:val="Znakapoznpodarou"/>
        </w:rPr>
        <w:footnoteReference w:id="2"/>
      </w:r>
      <w:r w:rsidRPr="00C32F37">
        <w:rPr>
          <w:vertAlign w:val="superscript"/>
        </w:rPr>
        <w:t>)</w:t>
      </w:r>
      <w:r w:rsidR="00453987" w:rsidRPr="00C32F37">
        <w:t xml:space="preserve"> </w:t>
      </w:r>
      <w:r w:rsidR="00C32F37" w:rsidRPr="00C32F37">
        <w:rPr>
          <w:iCs/>
        </w:rPr>
        <w:t>Obec</w:t>
      </w:r>
      <w:r w:rsidR="00655FC0" w:rsidRPr="00C32F37">
        <w:t xml:space="preserve"> vybírá poplatek za užívání veřejného prostranství způsoby uvedeným</w:t>
      </w:r>
      <w:r w:rsidR="007E5EE5">
        <w:t>i</w:t>
      </w:r>
      <w:r w:rsidR="00655FC0" w:rsidRPr="00C32F37">
        <w:t xml:space="preserve"> v čl. 5 této vyhlášky.</w:t>
      </w:r>
    </w:p>
    <w:p w14:paraId="207E20BF" w14:textId="77777777" w:rsidR="00563F82" w:rsidRPr="00C32F37" w:rsidRDefault="00563F82" w:rsidP="00563F82">
      <w:pPr>
        <w:numPr>
          <w:ilvl w:val="0"/>
          <w:numId w:val="34"/>
        </w:numPr>
        <w:jc w:val="both"/>
      </w:pPr>
      <w:r w:rsidRPr="00C32F37">
        <w:t>Poplatníka vymezuje zákon.</w:t>
      </w:r>
      <w:r w:rsidRPr="00C32F37">
        <w:rPr>
          <w:rStyle w:val="Znakapoznpodarou"/>
        </w:rPr>
        <w:footnoteReference w:id="3"/>
      </w:r>
      <w:r w:rsidRPr="00C32F37">
        <w:rPr>
          <w:vertAlign w:val="superscript"/>
        </w:rPr>
        <w:t>)</w:t>
      </w:r>
    </w:p>
    <w:p w14:paraId="21BB10E9" w14:textId="77777777" w:rsidR="00563F82" w:rsidRPr="00C32F37" w:rsidRDefault="00563F82" w:rsidP="009958F0">
      <w:pPr>
        <w:pStyle w:val="Zkladntext"/>
        <w:spacing w:after="0"/>
        <w:rPr>
          <w:sz w:val="20"/>
          <w:szCs w:val="20"/>
        </w:rPr>
      </w:pPr>
    </w:p>
    <w:p w14:paraId="20848619" w14:textId="77777777" w:rsidR="007A4136" w:rsidRPr="00BE0606" w:rsidRDefault="007A4136" w:rsidP="007A4136">
      <w:pPr>
        <w:jc w:val="center"/>
        <w:outlineLvl w:val="0"/>
        <w:rPr>
          <w:b/>
        </w:rPr>
      </w:pPr>
      <w:r w:rsidRPr="00BE0606">
        <w:rPr>
          <w:b/>
        </w:rPr>
        <w:t>Článek 3</w:t>
      </w:r>
    </w:p>
    <w:p w14:paraId="1719438D" w14:textId="77777777" w:rsidR="007A4136" w:rsidRPr="00BE0606" w:rsidRDefault="007A4136" w:rsidP="007A4136">
      <w:pPr>
        <w:jc w:val="center"/>
        <w:rPr>
          <w:b/>
        </w:rPr>
      </w:pPr>
      <w:r w:rsidRPr="00BE0606">
        <w:rPr>
          <w:b/>
        </w:rPr>
        <w:t>Veřejné prostranství</w:t>
      </w:r>
    </w:p>
    <w:p w14:paraId="3F41433A" w14:textId="77777777" w:rsidR="007A4136" w:rsidRPr="00BE0606" w:rsidRDefault="007A4136" w:rsidP="007A4136">
      <w:pPr>
        <w:jc w:val="center"/>
        <w:rPr>
          <w:b/>
        </w:rPr>
      </w:pPr>
    </w:p>
    <w:p w14:paraId="45BCDB17" w14:textId="77777777" w:rsidR="007A4136" w:rsidRDefault="007A4136" w:rsidP="007A4136">
      <w:pPr>
        <w:jc w:val="both"/>
      </w:pPr>
      <w:r w:rsidRPr="00BE0606">
        <w:t>Poplatek se platí za užívání veřejných prostranství</w:t>
      </w:r>
      <w:r w:rsidRPr="00BE0606">
        <w:rPr>
          <w:rStyle w:val="Znakapoznpodarou"/>
        </w:rPr>
        <w:footnoteReference w:id="4"/>
      </w:r>
      <w:r w:rsidRPr="00BE0606">
        <w:rPr>
          <w:vertAlign w:val="superscript"/>
        </w:rPr>
        <w:t>)</w:t>
      </w:r>
      <w:r w:rsidRPr="00BE0606">
        <w:t xml:space="preserve"> </w:t>
      </w:r>
      <w:r w:rsidRPr="00454996">
        <w:t>vymezen</w:t>
      </w:r>
      <w:r>
        <w:t>ých</w:t>
      </w:r>
      <w:r w:rsidRPr="00454996">
        <w:t xml:space="preserve"> </w:t>
      </w:r>
      <w:r>
        <w:t xml:space="preserve">číslem pozemkových parcel v katastrálním území </w:t>
      </w:r>
      <w:r w:rsidR="00C32F37">
        <w:t>Brzánky</w:t>
      </w:r>
      <w:r>
        <w:t xml:space="preserve">: </w:t>
      </w:r>
      <w:r w:rsidR="00C32F37">
        <w:t>39/4, 44/5, 57/1, 105/57, 105/69, 120/6, 120/7, 120/8, 124, 151/8, 164/1, 197/1, 199/4, 225/1, 461/1, 461/3, 470, 485/1, 492 a 495.</w:t>
      </w:r>
    </w:p>
    <w:p w14:paraId="792DE515"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70BA4DC3" w14:textId="77777777" w:rsidR="009958F0" w:rsidRPr="00D6118C" w:rsidRDefault="009958F0" w:rsidP="009958F0">
      <w:pPr>
        <w:jc w:val="center"/>
        <w:rPr>
          <w:b/>
          <w:bCs/>
        </w:rPr>
      </w:pPr>
      <w:r w:rsidRPr="00D6118C">
        <w:rPr>
          <w:b/>
          <w:bCs/>
        </w:rPr>
        <w:t>Ohlašovací povinnost</w:t>
      </w:r>
    </w:p>
    <w:p w14:paraId="36462ADA" w14:textId="77777777" w:rsidR="007A4136" w:rsidRPr="00D6118C" w:rsidRDefault="007A4136" w:rsidP="00D6118C"/>
    <w:p w14:paraId="3CE6AE29" w14:textId="77777777" w:rsidR="00D6118C" w:rsidRPr="00D6118C" w:rsidRDefault="007A4136" w:rsidP="00D6118C">
      <w:pPr>
        <w:pStyle w:val="Zkladntext"/>
        <w:numPr>
          <w:ilvl w:val="0"/>
          <w:numId w:val="35"/>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5"/>
      </w:r>
      <w:r w:rsidRPr="001D3671">
        <w:rPr>
          <w:vertAlign w:val="superscript"/>
        </w:rPr>
        <w:t>)</w:t>
      </w:r>
      <w:r w:rsidRPr="001D3671">
        <w:t xml:space="preserve">, je poplatník povinen </w:t>
      </w:r>
      <w:r>
        <w:t xml:space="preserve">podat ohlášení </w:t>
      </w:r>
      <w:r w:rsidRPr="001D3671">
        <w:t>nejblíže následující pracovní den.</w:t>
      </w:r>
    </w:p>
    <w:p w14:paraId="78B420E0" w14:textId="77777777" w:rsidR="00002A5B" w:rsidRPr="00305E51" w:rsidRDefault="00002A5B" w:rsidP="00002A5B">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6"/>
      </w:r>
      <w:r w:rsidRPr="00305E51">
        <w:rPr>
          <w:szCs w:val="24"/>
          <w:vertAlign w:val="superscript"/>
        </w:rPr>
        <w:t>)</w:t>
      </w:r>
    </w:p>
    <w:p w14:paraId="315E243E" w14:textId="77777777" w:rsidR="00002A5B" w:rsidRDefault="00002A5B" w:rsidP="00002A5B">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7"/>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8"/>
      </w:r>
      <w:r w:rsidRPr="00305E51">
        <w:rPr>
          <w:bCs/>
          <w:szCs w:val="24"/>
          <w:vertAlign w:val="superscript"/>
        </w:rPr>
        <w:t>)</w:t>
      </w:r>
      <w:r>
        <w:rPr>
          <w:bCs/>
          <w:szCs w:val="24"/>
        </w:rPr>
        <w:t xml:space="preserve"> </w:t>
      </w:r>
    </w:p>
    <w:p w14:paraId="03A12389" w14:textId="77777777" w:rsidR="00002A5B" w:rsidRPr="004857FE" w:rsidRDefault="00002A5B" w:rsidP="00002A5B">
      <w:pPr>
        <w:numPr>
          <w:ilvl w:val="0"/>
          <w:numId w:val="35"/>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9"/>
      </w:r>
      <w:r w:rsidRPr="00476544">
        <w:rPr>
          <w:sz w:val="23"/>
          <w:szCs w:val="23"/>
          <w:vertAlign w:val="superscript"/>
        </w:rPr>
        <w:t>)</w:t>
      </w:r>
    </w:p>
    <w:p w14:paraId="57DCFD69" w14:textId="77777777" w:rsidR="009958F0" w:rsidRPr="00563F82" w:rsidRDefault="009958F0" w:rsidP="009958F0">
      <w:pPr>
        <w:pStyle w:val="Normln2"/>
        <w:autoSpaceDE w:val="0"/>
        <w:autoSpaceDN w:val="0"/>
        <w:adjustRightInd w:val="0"/>
        <w:jc w:val="both"/>
        <w:rPr>
          <w:bCs/>
          <w:sz w:val="20"/>
          <w:highlight w:val="magenta"/>
        </w:rPr>
      </w:pPr>
    </w:p>
    <w:p w14:paraId="53F2794A" w14:textId="77777777" w:rsidR="009958F0" w:rsidRPr="00D6118C" w:rsidRDefault="009958F0" w:rsidP="009958F0">
      <w:pPr>
        <w:jc w:val="center"/>
        <w:rPr>
          <w:b/>
          <w:bCs/>
        </w:rPr>
      </w:pPr>
      <w:r w:rsidRPr="00D6118C">
        <w:rPr>
          <w:b/>
          <w:bCs/>
        </w:rPr>
        <w:t xml:space="preserve">Článek </w:t>
      </w:r>
      <w:r w:rsidR="00A86853">
        <w:rPr>
          <w:b/>
          <w:bCs/>
        </w:rPr>
        <w:t>5</w:t>
      </w:r>
    </w:p>
    <w:p w14:paraId="1823E50D" w14:textId="77777777" w:rsidR="009958F0" w:rsidRPr="00D6118C" w:rsidRDefault="009958F0" w:rsidP="009958F0">
      <w:pPr>
        <w:jc w:val="center"/>
        <w:rPr>
          <w:b/>
          <w:bCs/>
        </w:rPr>
      </w:pPr>
      <w:r w:rsidRPr="00D6118C">
        <w:rPr>
          <w:b/>
          <w:bCs/>
        </w:rPr>
        <w:t>Sazba poplatku</w:t>
      </w:r>
    </w:p>
    <w:p w14:paraId="3416DD0B" w14:textId="77777777" w:rsidR="004F4AA1" w:rsidRDefault="004F4AA1" w:rsidP="009958F0">
      <w:pPr>
        <w:pStyle w:val="Zkladntext"/>
        <w:spacing w:after="0"/>
        <w:jc w:val="center"/>
        <w:rPr>
          <w:b/>
          <w:bCs/>
        </w:rPr>
      </w:pPr>
    </w:p>
    <w:p w14:paraId="6C2AC71C" w14:textId="77777777" w:rsidR="00F46A45" w:rsidRPr="00940728" w:rsidRDefault="00F46A45" w:rsidP="00940728">
      <w:pPr>
        <w:jc w:val="both"/>
      </w:pPr>
      <w:r w:rsidRPr="00242D1F">
        <w:t xml:space="preserve">Sazba poplatku činí za každý i </w:t>
      </w:r>
      <w:r w:rsidRPr="00940728">
        <w:t>započatý m</w:t>
      </w:r>
      <w:r w:rsidRPr="00940728">
        <w:rPr>
          <w:vertAlign w:val="superscript"/>
        </w:rPr>
        <w:t xml:space="preserve">2 </w:t>
      </w:r>
      <w:r w:rsidRPr="00940728">
        <w:t>a každý i započatý den:</w:t>
      </w:r>
    </w:p>
    <w:p w14:paraId="40256E64" w14:textId="77777777" w:rsidR="000D39CA" w:rsidRPr="00940728" w:rsidRDefault="000D39CA" w:rsidP="000D39CA">
      <w:pPr>
        <w:numPr>
          <w:ilvl w:val="0"/>
          <w:numId w:val="46"/>
        </w:numPr>
        <w:tabs>
          <w:tab w:val="right" w:leader="dot" w:pos="8789"/>
        </w:tabs>
      </w:pPr>
      <w:r w:rsidRPr="00940728">
        <w:t xml:space="preserve">za provádění výkopových prací </w:t>
      </w:r>
      <w:r w:rsidRPr="00940728">
        <w:tab/>
        <w:t xml:space="preserve"> </w:t>
      </w:r>
      <w:r w:rsidR="00940728" w:rsidRPr="00940728">
        <w:t>3</w:t>
      </w:r>
      <w:r w:rsidRPr="00940728">
        <w:t xml:space="preserve"> Kč,</w:t>
      </w:r>
    </w:p>
    <w:p w14:paraId="7708B77C" w14:textId="77777777" w:rsidR="000D39CA" w:rsidRPr="00940728" w:rsidRDefault="000D39CA" w:rsidP="000D39CA">
      <w:pPr>
        <w:numPr>
          <w:ilvl w:val="0"/>
          <w:numId w:val="46"/>
        </w:numPr>
        <w:tabs>
          <w:tab w:val="right" w:leader="dot" w:pos="8789"/>
        </w:tabs>
      </w:pPr>
      <w:r w:rsidRPr="00940728">
        <w:t xml:space="preserve">za umístění skládek </w:t>
      </w:r>
      <w:r w:rsidRPr="00940728">
        <w:tab/>
        <w:t xml:space="preserve"> 10 Kč</w:t>
      </w:r>
      <w:r w:rsidR="00940728" w:rsidRPr="00940728">
        <w:t>.</w:t>
      </w:r>
    </w:p>
    <w:p w14:paraId="247402FD" w14:textId="77777777" w:rsidR="004F4AA1" w:rsidRDefault="004F4AA1" w:rsidP="009958F0">
      <w:pPr>
        <w:pStyle w:val="Zkladntext"/>
        <w:spacing w:after="0"/>
        <w:jc w:val="center"/>
        <w:rPr>
          <w:b/>
          <w:bCs/>
        </w:rPr>
      </w:pPr>
    </w:p>
    <w:p w14:paraId="11A36FF7" w14:textId="77777777" w:rsidR="009958F0" w:rsidRPr="00D17A87" w:rsidRDefault="00A86853" w:rsidP="009958F0">
      <w:pPr>
        <w:pStyle w:val="Zkladntext"/>
        <w:spacing w:after="0"/>
        <w:jc w:val="center"/>
        <w:rPr>
          <w:b/>
          <w:bCs/>
        </w:rPr>
      </w:pPr>
      <w:r>
        <w:rPr>
          <w:b/>
          <w:bCs/>
        </w:rPr>
        <w:t>Článek 6</w:t>
      </w:r>
    </w:p>
    <w:p w14:paraId="460B1838" w14:textId="77777777" w:rsidR="009958F0" w:rsidRPr="00940728" w:rsidRDefault="009958F0" w:rsidP="009958F0">
      <w:pPr>
        <w:pStyle w:val="Zkladntext"/>
        <w:spacing w:after="0"/>
        <w:jc w:val="center"/>
        <w:rPr>
          <w:b/>
          <w:bCs/>
        </w:rPr>
      </w:pPr>
      <w:r w:rsidRPr="00940728">
        <w:rPr>
          <w:b/>
          <w:bCs/>
        </w:rPr>
        <w:t>Osvobození</w:t>
      </w:r>
    </w:p>
    <w:p w14:paraId="32ACECBE" w14:textId="77777777" w:rsidR="009958F0" w:rsidRPr="00940728" w:rsidRDefault="009958F0" w:rsidP="009958F0">
      <w:pPr>
        <w:pStyle w:val="Zkladntext"/>
        <w:spacing w:after="0"/>
        <w:jc w:val="center"/>
        <w:rPr>
          <w:b/>
          <w:bCs/>
        </w:rPr>
      </w:pPr>
    </w:p>
    <w:p w14:paraId="2F030B0B" w14:textId="77777777" w:rsidR="00D17A87" w:rsidRPr="00940728" w:rsidRDefault="00D17A87" w:rsidP="00D17A87">
      <w:pPr>
        <w:pStyle w:val="Zkladntext"/>
        <w:numPr>
          <w:ilvl w:val="0"/>
          <w:numId w:val="36"/>
        </w:numPr>
        <w:spacing w:after="0"/>
      </w:pPr>
      <w:r w:rsidRPr="00940728">
        <w:t xml:space="preserve">Důvody osvobození </w:t>
      </w:r>
      <w:r w:rsidR="004C39E1" w:rsidRPr="00940728">
        <w:t xml:space="preserve">od poplatku </w:t>
      </w:r>
      <w:r w:rsidRPr="00940728">
        <w:t>stanoví zákon.</w:t>
      </w:r>
      <w:r w:rsidR="00DB024E" w:rsidRPr="00940728">
        <w:rPr>
          <w:rStyle w:val="Znakapoznpodarou"/>
        </w:rPr>
        <w:footnoteReference w:id="10"/>
      </w:r>
      <w:r w:rsidR="00DB024E" w:rsidRPr="00940728">
        <w:rPr>
          <w:vertAlign w:val="superscript"/>
        </w:rPr>
        <w:t>)</w:t>
      </w:r>
    </w:p>
    <w:p w14:paraId="22CB6C8E" w14:textId="77777777" w:rsidR="00940728" w:rsidRPr="00940728" w:rsidRDefault="00D17A87" w:rsidP="00940728">
      <w:pPr>
        <w:pStyle w:val="Zkladntext"/>
        <w:numPr>
          <w:ilvl w:val="0"/>
          <w:numId w:val="36"/>
        </w:numPr>
        <w:spacing w:after="0"/>
      </w:pPr>
      <w:r w:rsidRPr="00940728">
        <w:t xml:space="preserve">Dále se touto vyhláškou </w:t>
      </w:r>
      <w:r w:rsidR="00E23BD0" w:rsidRPr="00940728">
        <w:t xml:space="preserve">stanoví </w:t>
      </w:r>
      <w:r w:rsidR="004C39E1" w:rsidRPr="00940728">
        <w:t xml:space="preserve">další </w:t>
      </w:r>
      <w:r w:rsidR="00E23BD0" w:rsidRPr="00940728">
        <w:t>osvobození od poplatku</w:t>
      </w:r>
      <w:r w:rsidR="00940728" w:rsidRPr="00940728">
        <w:t xml:space="preserve"> pro obec Brzánky a pro příspěvkové organizace, u kterých obec Brzánky plní funkci zřizovatele.</w:t>
      </w:r>
    </w:p>
    <w:p w14:paraId="711048F8" w14:textId="77777777" w:rsidR="00D17A87" w:rsidRPr="00D17A87" w:rsidRDefault="00D17A87" w:rsidP="009958F0">
      <w:pPr>
        <w:pStyle w:val="Zkladntext"/>
        <w:spacing w:after="0"/>
        <w:jc w:val="center"/>
        <w:rPr>
          <w:b/>
          <w:bCs/>
        </w:rPr>
      </w:pPr>
    </w:p>
    <w:p w14:paraId="18CC3394" w14:textId="77777777" w:rsidR="009958F0" w:rsidRPr="00AB1B51" w:rsidRDefault="009958F0" w:rsidP="009958F0">
      <w:pPr>
        <w:pStyle w:val="Zkladntext"/>
        <w:spacing w:after="0"/>
        <w:jc w:val="center"/>
        <w:rPr>
          <w:b/>
          <w:bCs/>
        </w:rPr>
      </w:pPr>
      <w:r w:rsidRPr="00AB1B51">
        <w:rPr>
          <w:b/>
          <w:bCs/>
        </w:rPr>
        <w:lastRenderedPageBreak/>
        <w:t xml:space="preserve">Článek </w:t>
      </w:r>
      <w:r w:rsidR="00A86853">
        <w:rPr>
          <w:b/>
          <w:bCs/>
        </w:rPr>
        <w:t>7</w:t>
      </w:r>
    </w:p>
    <w:p w14:paraId="6CE37461" w14:textId="77777777" w:rsidR="009958F0" w:rsidRPr="00AB1B51" w:rsidRDefault="009958F0" w:rsidP="009958F0">
      <w:pPr>
        <w:pStyle w:val="Zkladntext"/>
        <w:spacing w:after="0"/>
        <w:jc w:val="center"/>
        <w:rPr>
          <w:b/>
          <w:bCs/>
        </w:rPr>
      </w:pPr>
      <w:r w:rsidRPr="00AB1B51">
        <w:rPr>
          <w:b/>
          <w:bCs/>
        </w:rPr>
        <w:t>Splatnost poplatku</w:t>
      </w:r>
    </w:p>
    <w:p w14:paraId="6CF48F3E" w14:textId="77777777" w:rsidR="006A6BD3" w:rsidRDefault="006A6BD3" w:rsidP="006A6BD3">
      <w:pPr>
        <w:pStyle w:val="Zkladntext"/>
        <w:spacing w:after="0"/>
        <w:rPr>
          <w:b/>
          <w:bCs/>
        </w:rPr>
      </w:pPr>
    </w:p>
    <w:p w14:paraId="7D282DD6" w14:textId="77777777" w:rsidR="00940728" w:rsidRPr="00940728" w:rsidRDefault="00940728" w:rsidP="006A6BD3">
      <w:pPr>
        <w:numPr>
          <w:ilvl w:val="0"/>
          <w:numId w:val="47"/>
        </w:numPr>
        <w:jc w:val="both"/>
      </w:pPr>
      <w:r w:rsidRPr="00940728">
        <w:t>Poplatek je splatný při užívání do 5 dnů (včetně) nejpozději v den zahájení užívání veřejného prostranství.</w:t>
      </w:r>
    </w:p>
    <w:p w14:paraId="097375BD" w14:textId="77777777" w:rsidR="00940728" w:rsidRPr="00940728" w:rsidRDefault="00940728" w:rsidP="00940728">
      <w:pPr>
        <w:numPr>
          <w:ilvl w:val="0"/>
          <w:numId w:val="47"/>
        </w:numPr>
        <w:jc w:val="both"/>
      </w:pPr>
      <w:r w:rsidRPr="00940728">
        <w:t>Při užívání nad 5 dnů</w:t>
      </w:r>
    </w:p>
    <w:p w14:paraId="2D78850A" w14:textId="77777777" w:rsidR="00940728" w:rsidRPr="00940728" w:rsidRDefault="00940728" w:rsidP="00940728">
      <w:pPr>
        <w:numPr>
          <w:ilvl w:val="2"/>
          <w:numId w:val="47"/>
        </w:numPr>
        <w:tabs>
          <w:tab w:val="clear" w:pos="2340"/>
        </w:tabs>
        <w:ind w:left="714" w:hanging="357"/>
        <w:jc w:val="both"/>
      </w:pPr>
      <w:r w:rsidRPr="00940728">
        <w:t>v</w:t>
      </w:r>
      <w:r w:rsidR="006A6BD3" w:rsidRPr="00940728">
        <w:t> případě, že užívání veřejného prostranství nepřesáhne do dalšího kalendářního roku</w:t>
      </w:r>
      <w:r w:rsidRPr="00940728">
        <w:t>,</w:t>
      </w:r>
      <w:r w:rsidR="006A6BD3" w:rsidRPr="00940728">
        <w:t xml:space="preserve"> je poplatek splatný</w:t>
      </w:r>
      <w:r w:rsidRPr="00940728">
        <w:t xml:space="preserve"> </w:t>
      </w:r>
      <w:r w:rsidR="006A6BD3" w:rsidRPr="00940728">
        <w:t xml:space="preserve">nejpozději do </w:t>
      </w:r>
      <w:r w:rsidRPr="00940728">
        <w:t>5</w:t>
      </w:r>
      <w:r w:rsidR="006A6BD3" w:rsidRPr="00940728">
        <w:t xml:space="preserve"> dnů od ukončení užívání veřejného prostranství</w:t>
      </w:r>
      <w:r w:rsidRPr="00940728">
        <w:t>;</w:t>
      </w:r>
    </w:p>
    <w:p w14:paraId="03949F03" w14:textId="77777777" w:rsidR="006A6BD3" w:rsidRPr="00940728" w:rsidRDefault="00940728" w:rsidP="00940728">
      <w:pPr>
        <w:numPr>
          <w:ilvl w:val="2"/>
          <w:numId w:val="47"/>
        </w:numPr>
        <w:tabs>
          <w:tab w:val="clear" w:pos="2340"/>
        </w:tabs>
        <w:ind w:left="714" w:hanging="357"/>
        <w:jc w:val="both"/>
      </w:pPr>
      <w:r w:rsidRPr="00940728">
        <w:t>v</w:t>
      </w:r>
      <w:r w:rsidR="006A6BD3" w:rsidRPr="00940728">
        <w:t xml:space="preserve">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Pr="00940728">
        <w:t>5</w:t>
      </w:r>
      <w:r w:rsidR="006A6BD3" w:rsidRPr="00940728">
        <w:t xml:space="preserve"> dnů od ukončení užívání veřejného prostranství.</w:t>
      </w:r>
    </w:p>
    <w:p w14:paraId="77A4E96A" w14:textId="77777777" w:rsidR="006A6BD3" w:rsidRPr="00940728" w:rsidRDefault="006A6BD3" w:rsidP="006A6BD3">
      <w:pPr>
        <w:numPr>
          <w:ilvl w:val="0"/>
          <w:numId w:val="47"/>
        </w:numPr>
        <w:jc w:val="both"/>
      </w:pPr>
      <w:r w:rsidRPr="00940728">
        <w:t>Připadne-li lhůta splatnosti na sobotu, neděli nebo státem uznaný svátek, je dnem</w:t>
      </w:r>
      <w:r w:rsidR="000C59B3" w:rsidRPr="00940728">
        <w:t xml:space="preserve"> splatnosti</w:t>
      </w:r>
      <w:r w:rsidRPr="00940728">
        <w:t xml:space="preserve"> nejblíže následující pracovní den.</w:t>
      </w:r>
    </w:p>
    <w:p w14:paraId="0C9B719C" w14:textId="77777777" w:rsidR="00F32935" w:rsidRPr="00D17A87" w:rsidRDefault="00F32935" w:rsidP="009958F0">
      <w:pPr>
        <w:tabs>
          <w:tab w:val="left" w:pos="3780"/>
        </w:tabs>
        <w:jc w:val="center"/>
        <w:rPr>
          <w:b/>
          <w:highlight w:val="magenta"/>
        </w:rPr>
      </w:pPr>
    </w:p>
    <w:p w14:paraId="426228F1" w14:textId="77777777" w:rsidR="00563F82" w:rsidRPr="00C32F37" w:rsidRDefault="00563F82" w:rsidP="00AB1B51">
      <w:pPr>
        <w:pStyle w:val="slalnk"/>
        <w:keepNext w:val="0"/>
        <w:keepLines w:val="0"/>
        <w:widowControl w:val="0"/>
        <w:spacing w:before="0" w:after="0"/>
        <w:rPr>
          <w:szCs w:val="24"/>
        </w:rPr>
      </w:pPr>
      <w:r w:rsidRPr="00C32F37">
        <w:rPr>
          <w:szCs w:val="24"/>
        </w:rPr>
        <w:t xml:space="preserve">Článek </w:t>
      </w:r>
      <w:r w:rsidR="00A86853" w:rsidRPr="00C32F37">
        <w:rPr>
          <w:szCs w:val="24"/>
        </w:rPr>
        <w:t>8</w:t>
      </w:r>
    </w:p>
    <w:p w14:paraId="4AC97307" w14:textId="77777777" w:rsidR="00563F82" w:rsidRPr="00C32F37" w:rsidRDefault="00563F82" w:rsidP="00AB1B51">
      <w:pPr>
        <w:pStyle w:val="Nzvylnk"/>
        <w:keepNext w:val="0"/>
        <w:keepLines w:val="0"/>
        <w:widowControl w:val="0"/>
        <w:spacing w:before="0" w:after="0"/>
        <w:rPr>
          <w:szCs w:val="24"/>
        </w:rPr>
      </w:pPr>
      <w:r w:rsidRPr="00C32F37">
        <w:rPr>
          <w:szCs w:val="24"/>
        </w:rPr>
        <w:t>Zrušovací ustanovení</w:t>
      </w:r>
    </w:p>
    <w:p w14:paraId="2D4EA657" w14:textId="77777777" w:rsidR="00563F82" w:rsidRPr="00C32F37" w:rsidRDefault="00563F82" w:rsidP="00563F82">
      <w:pPr>
        <w:jc w:val="both"/>
      </w:pPr>
    </w:p>
    <w:p w14:paraId="3D50266E" w14:textId="77777777" w:rsidR="00563F82" w:rsidRPr="00C32F37" w:rsidRDefault="00563F82" w:rsidP="00563F82">
      <w:pPr>
        <w:jc w:val="both"/>
      </w:pPr>
      <w:r w:rsidRPr="00C32F37">
        <w:t xml:space="preserve">Zrušuje se obecně závazná vyhláška č. </w:t>
      </w:r>
      <w:r w:rsidR="00C32F37" w:rsidRPr="00C32F37">
        <w:t>2/</w:t>
      </w:r>
      <w:r w:rsidR="007E5EE5">
        <w:t>2020</w:t>
      </w:r>
      <w:r w:rsidRPr="00C32F37">
        <w:t xml:space="preserve">, o místním poplatku </w:t>
      </w:r>
      <w:r w:rsidR="000D39CA" w:rsidRPr="00C32F37">
        <w:t>za užívání veřejného prostranství</w:t>
      </w:r>
      <w:r w:rsidRPr="00C32F37">
        <w:t xml:space="preserve">, ze dne </w:t>
      </w:r>
      <w:r w:rsidR="007E5EE5">
        <w:t>20</w:t>
      </w:r>
      <w:r w:rsidR="00C32F37" w:rsidRPr="00C32F37">
        <w:t xml:space="preserve">. </w:t>
      </w:r>
      <w:r w:rsidR="007E5EE5">
        <w:t>11</w:t>
      </w:r>
      <w:r w:rsidR="00C32F37" w:rsidRPr="00C32F37">
        <w:t>. 20</w:t>
      </w:r>
      <w:r w:rsidR="007E5EE5">
        <w:t>20</w:t>
      </w:r>
      <w:r w:rsidRPr="00C32F37">
        <w:t>.</w:t>
      </w:r>
    </w:p>
    <w:p w14:paraId="46DF2719" w14:textId="77777777" w:rsidR="00563F82" w:rsidRPr="00C32F37" w:rsidRDefault="00563F82" w:rsidP="00563F82">
      <w:pPr>
        <w:jc w:val="both"/>
      </w:pPr>
    </w:p>
    <w:p w14:paraId="79EBBB73" w14:textId="77777777" w:rsidR="00563F82" w:rsidRPr="00C32F37" w:rsidRDefault="00563F82" w:rsidP="00AB1B51">
      <w:pPr>
        <w:pStyle w:val="slalnk"/>
        <w:keepNext w:val="0"/>
        <w:keepLines w:val="0"/>
        <w:widowControl w:val="0"/>
        <w:spacing w:before="0" w:after="0"/>
        <w:rPr>
          <w:szCs w:val="24"/>
        </w:rPr>
      </w:pPr>
      <w:r w:rsidRPr="00C32F37">
        <w:rPr>
          <w:szCs w:val="24"/>
        </w:rPr>
        <w:t xml:space="preserve">Článek </w:t>
      </w:r>
      <w:r w:rsidR="00A86853" w:rsidRPr="00C32F37">
        <w:rPr>
          <w:szCs w:val="24"/>
        </w:rPr>
        <w:t>9</w:t>
      </w:r>
    </w:p>
    <w:p w14:paraId="63833505" w14:textId="77777777" w:rsidR="00563F82" w:rsidRPr="00437728" w:rsidRDefault="00563F82" w:rsidP="00AB1B51">
      <w:pPr>
        <w:pStyle w:val="Nzvylnk"/>
        <w:keepNext w:val="0"/>
        <w:keepLines w:val="0"/>
        <w:widowControl w:val="0"/>
        <w:spacing w:before="0" w:after="0"/>
        <w:rPr>
          <w:szCs w:val="24"/>
        </w:rPr>
      </w:pPr>
      <w:r w:rsidRPr="00C32F37">
        <w:rPr>
          <w:szCs w:val="24"/>
        </w:rPr>
        <w:t>Účinnost</w:t>
      </w:r>
    </w:p>
    <w:p w14:paraId="3B95DF9A" w14:textId="77777777" w:rsidR="00563F82" w:rsidRPr="00437728" w:rsidRDefault="00563F82" w:rsidP="00563F82">
      <w:pPr>
        <w:jc w:val="both"/>
      </w:pPr>
    </w:p>
    <w:p w14:paraId="7FAFE82A" w14:textId="77777777" w:rsidR="00563F82" w:rsidRPr="00437728" w:rsidRDefault="00563F82" w:rsidP="00563F82">
      <w:pPr>
        <w:jc w:val="both"/>
      </w:pPr>
      <w:r w:rsidRPr="00437728">
        <w:t xml:space="preserve">Tato vyhláška nabývá účinnosti </w:t>
      </w:r>
      <w:r w:rsidR="007E5EE5" w:rsidRPr="00961A1E">
        <w:rPr>
          <w:rFonts w:eastAsia="MS Mincho"/>
        </w:rPr>
        <w:t>počátkem patnáctého dne následujícího po dni jejího vyhlášení</w:t>
      </w:r>
      <w:r w:rsidR="00DF6CC6">
        <w:t>.</w:t>
      </w:r>
    </w:p>
    <w:p w14:paraId="1A6A8F91" w14:textId="77777777" w:rsidR="00563F82" w:rsidRPr="00840EAD" w:rsidRDefault="00563F82" w:rsidP="00563F82">
      <w:pPr>
        <w:ind w:firstLine="708"/>
        <w:jc w:val="both"/>
        <w:rPr>
          <w:highlight w:val="yellow"/>
        </w:rPr>
      </w:pPr>
    </w:p>
    <w:p w14:paraId="05126E58" w14:textId="77777777" w:rsidR="009958F0" w:rsidRDefault="009958F0" w:rsidP="009958F0">
      <w:pPr>
        <w:tabs>
          <w:tab w:val="left" w:pos="3780"/>
        </w:tabs>
        <w:jc w:val="both"/>
      </w:pPr>
    </w:p>
    <w:p w14:paraId="2F1FD014" w14:textId="77777777" w:rsidR="00DB024E" w:rsidRDefault="00DB024E" w:rsidP="009958F0">
      <w:pPr>
        <w:tabs>
          <w:tab w:val="left" w:pos="3780"/>
        </w:tabs>
        <w:jc w:val="both"/>
      </w:pPr>
    </w:p>
    <w:p w14:paraId="727E6C40" w14:textId="77777777" w:rsidR="00242D1F" w:rsidRDefault="00242D1F" w:rsidP="009958F0">
      <w:pPr>
        <w:tabs>
          <w:tab w:val="left" w:pos="3780"/>
        </w:tabs>
        <w:jc w:val="both"/>
      </w:pPr>
    </w:p>
    <w:p w14:paraId="770BBD0C" w14:textId="77777777" w:rsidR="00242D1F" w:rsidRDefault="00242D1F" w:rsidP="009958F0">
      <w:pPr>
        <w:tabs>
          <w:tab w:val="left" w:pos="3780"/>
        </w:tabs>
        <w:jc w:val="both"/>
      </w:pPr>
    </w:p>
    <w:p w14:paraId="1860617C" w14:textId="77777777" w:rsidR="00242D1F" w:rsidRDefault="00242D1F" w:rsidP="009958F0">
      <w:pPr>
        <w:tabs>
          <w:tab w:val="left" w:pos="3780"/>
        </w:tabs>
        <w:jc w:val="both"/>
      </w:pPr>
    </w:p>
    <w:p w14:paraId="448889B8" w14:textId="77777777" w:rsidR="00DB024E" w:rsidRPr="00C32F37" w:rsidRDefault="00DB024E" w:rsidP="009958F0">
      <w:pPr>
        <w:tabs>
          <w:tab w:val="left" w:pos="3780"/>
        </w:tabs>
        <w:jc w:val="both"/>
      </w:pPr>
    </w:p>
    <w:p w14:paraId="4518301C" w14:textId="77777777" w:rsidR="00563F82" w:rsidRPr="00C32F37" w:rsidRDefault="00563F82" w:rsidP="00563F82">
      <w:pPr>
        <w:ind w:firstLine="708"/>
        <w:jc w:val="both"/>
      </w:pPr>
    </w:p>
    <w:p w14:paraId="4BFA7AF6" w14:textId="77777777" w:rsidR="00563F82" w:rsidRPr="00C32F37"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C32F37" w14:paraId="2F409CD2" w14:textId="77777777" w:rsidTr="00B70858">
        <w:trPr>
          <w:jc w:val="center"/>
        </w:trPr>
        <w:tc>
          <w:tcPr>
            <w:tcW w:w="4536" w:type="dxa"/>
          </w:tcPr>
          <w:p w14:paraId="634C1292" w14:textId="77777777" w:rsidR="00563F82" w:rsidRPr="00C32F37" w:rsidRDefault="007E5EE5" w:rsidP="00B70858">
            <w:pPr>
              <w:jc w:val="center"/>
            </w:pPr>
            <w:r>
              <w:t>_______________________________</w:t>
            </w:r>
          </w:p>
        </w:tc>
        <w:tc>
          <w:tcPr>
            <w:tcW w:w="4499" w:type="dxa"/>
          </w:tcPr>
          <w:p w14:paraId="787157C2" w14:textId="77777777" w:rsidR="00563F82" w:rsidRPr="00C32F37" w:rsidRDefault="007E5EE5" w:rsidP="00B70858">
            <w:pPr>
              <w:jc w:val="center"/>
            </w:pPr>
            <w:r>
              <w:t>_______________________________</w:t>
            </w:r>
          </w:p>
        </w:tc>
      </w:tr>
      <w:tr w:rsidR="00563F82" w:rsidRPr="00C32F37" w14:paraId="416D67E1" w14:textId="77777777" w:rsidTr="00B70858">
        <w:trPr>
          <w:jc w:val="center"/>
        </w:trPr>
        <w:tc>
          <w:tcPr>
            <w:tcW w:w="4536" w:type="dxa"/>
          </w:tcPr>
          <w:p w14:paraId="5CCCFB21" w14:textId="77777777" w:rsidR="00E81E16" w:rsidRPr="00C32F37" w:rsidRDefault="00E81E16" w:rsidP="00E81E16">
            <w:pPr>
              <w:jc w:val="center"/>
            </w:pPr>
            <w:r>
              <w:t>Jaroslav Marek</w:t>
            </w:r>
            <w:r w:rsidR="00322F62">
              <w:t>, v. r.</w:t>
            </w:r>
          </w:p>
          <w:p w14:paraId="3ECB0ED5" w14:textId="77777777" w:rsidR="00563F82" w:rsidRPr="00C32F37" w:rsidRDefault="00563F82" w:rsidP="00B70858">
            <w:pPr>
              <w:jc w:val="center"/>
            </w:pPr>
            <w:r w:rsidRPr="00C32F37">
              <w:t>místostarosta</w:t>
            </w:r>
          </w:p>
        </w:tc>
        <w:tc>
          <w:tcPr>
            <w:tcW w:w="4499" w:type="dxa"/>
          </w:tcPr>
          <w:p w14:paraId="0F04E629" w14:textId="77777777" w:rsidR="00563F82" w:rsidRPr="00C32F37" w:rsidRDefault="00C32F37" w:rsidP="00B70858">
            <w:pPr>
              <w:jc w:val="center"/>
            </w:pPr>
            <w:r w:rsidRPr="00C32F37">
              <w:t>Martin Beran</w:t>
            </w:r>
            <w:r w:rsidR="00322F62">
              <w:t>, v. r.</w:t>
            </w:r>
          </w:p>
          <w:p w14:paraId="49FE7222" w14:textId="77777777" w:rsidR="00563F82" w:rsidRPr="00C32F37" w:rsidRDefault="00563F82" w:rsidP="00B70858">
            <w:pPr>
              <w:jc w:val="center"/>
            </w:pPr>
            <w:r w:rsidRPr="00C32F37">
              <w:t>starosta</w:t>
            </w:r>
          </w:p>
        </w:tc>
      </w:tr>
    </w:tbl>
    <w:p w14:paraId="1D37014D" w14:textId="77777777" w:rsidR="000D39CA" w:rsidRPr="00DC4DA1" w:rsidRDefault="000D39CA" w:rsidP="00892228">
      <w:pPr>
        <w:jc w:val="both"/>
      </w:pPr>
    </w:p>
    <w:sectPr w:rsidR="000D39CA" w:rsidRPr="00DC4DA1" w:rsidSect="001245A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C2AB" w14:textId="77777777" w:rsidR="00B345C7" w:rsidRDefault="00B345C7">
      <w:r>
        <w:separator/>
      </w:r>
    </w:p>
  </w:endnote>
  <w:endnote w:type="continuationSeparator" w:id="0">
    <w:p w14:paraId="1E016821" w14:textId="77777777" w:rsidR="00B345C7" w:rsidRDefault="00B34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62A1A" w14:textId="77777777" w:rsidR="00B345C7" w:rsidRDefault="00B345C7">
      <w:r>
        <w:separator/>
      </w:r>
    </w:p>
  </w:footnote>
  <w:footnote w:type="continuationSeparator" w:id="0">
    <w:p w14:paraId="2CAF6280" w14:textId="77777777" w:rsidR="00B345C7" w:rsidRDefault="00B345C7">
      <w:r>
        <w:continuationSeparator/>
      </w:r>
    </w:p>
  </w:footnote>
  <w:footnote w:id="1">
    <w:p w14:paraId="7A151E4B"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173816A3"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3">
    <w:p w14:paraId="5DC93A90"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4">
    <w:p w14:paraId="0BD88DDE"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5">
    <w:p w14:paraId="0DC7322D"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6">
    <w:p w14:paraId="2DDCA87D" w14:textId="77777777" w:rsidR="00002A5B" w:rsidRPr="00ED6F28" w:rsidRDefault="00002A5B" w:rsidP="00002A5B">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poplatník </w:t>
      </w:r>
      <w:r>
        <w:rPr>
          <w:i/>
        </w:rPr>
        <w:t xml:space="preserve">nebo plátce </w:t>
      </w:r>
      <w:r w:rsidRPr="00ED6F28">
        <w:rPr>
          <w:i/>
        </w:rPr>
        <w:t>uvede</w:t>
      </w:r>
    </w:p>
    <w:p w14:paraId="05388979" w14:textId="77777777" w:rsidR="00002A5B" w:rsidRPr="00ED6F28" w:rsidRDefault="00002A5B" w:rsidP="00002A5B">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4FE9410" w14:textId="77777777" w:rsidR="00002A5B" w:rsidRPr="00463774" w:rsidRDefault="00002A5B" w:rsidP="00002A5B">
      <w:pPr>
        <w:pStyle w:val="Textpoznpodarou"/>
        <w:ind w:left="284" w:firstLine="1"/>
        <w:jc w:val="both"/>
        <w:rPr>
          <w:i/>
        </w:rPr>
      </w:pPr>
      <w:r w:rsidRPr="00463774">
        <w:rPr>
          <w:i/>
        </w:rPr>
        <w:t>b) čísla všech svých účtů u poskytovatelů platebních služeb, včetně poskytovatelů těchto služeb v zahraničí, užívaných v souvislosti s podnikatelskou činností, v případě, že předmět poplatku souvisí s podnikatelskou činností poplatníka nebo plátce,</w:t>
      </w:r>
    </w:p>
    <w:p w14:paraId="158310FE" w14:textId="77777777" w:rsidR="00002A5B" w:rsidRPr="00463774" w:rsidRDefault="00002A5B" w:rsidP="00002A5B">
      <w:pPr>
        <w:pStyle w:val="Textpoznpodarou"/>
        <w:ind w:left="284"/>
        <w:jc w:val="both"/>
        <w:rPr>
          <w:i/>
        </w:rPr>
      </w:pPr>
      <w:r w:rsidRPr="00463774">
        <w:rPr>
          <w:i/>
        </w:rPr>
        <w:t>c) údaje rozhodné pro stanovení výše poplatku (včetně např. důvodů osvobození, pokud existují již v okamžiku podání ohlášení).</w:t>
      </w:r>
    </w:p>
    <w:p w14:paraId="602F9851" w14:textId="77777777" w:rsidR="00002A5B" w:rsidRPr="00463774" w:rsidRDefault="00002A5B" w:rsidP="00002A5B">
      <w:pPr>
        <w:pStyle w:val="Textpoznpodarou"/>
        <w:ind w:left="284"/>
        <w:jc w:val="both"/>
        <w:rPr>
          <w:i/>
        </w:rPr>
      </w:pPr>
      <w:r w:rsidRPr="00463774">
        <w:rPr>
          <w:i/>
        </w:rPr>
        <w:t>3) Poplatník</w:t>
      </w:r>
      <w:r>
        <w:rPr>
          <w:i/>
        </w:rPr>
        <w:t xml:space="preserve"> nebo plátce</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CF35689" w14:textId="77777777" w:rsidR="00002A5B" w:rsidRPr="00463774" w:rsidRDefault="00002A5B" w:rsidP="00002A5B">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7">
    <w:p w14:paraId="3E4B89F4" w14:textId="77777777" w:rsidR="00002A5B" w:rsidRPr="00463774" w:rsidRDefault="00002A5B" w:rsidP="00002A5B">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8">
    <w:p w14:paraId="72F83AB7" w14:textId="77777777" w:rsidR="00002A5B" w:rsidRPr="00463774" w:rsidRDefault="00002A5B" w:rsidP="00002A5B">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Dojde-li ke změně údajů uvedených v ohlášení, je poplatník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9">
    <w:p w14:paraId="37F17FF5" w14:textId="77777777" w:rsidR="00002A5B" w:rsidRPr="00463774" w:rsidRDefault="00002A5B" w:rsidP="00002A5B">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0">
    <w:p w14:paraId="46C6AF0C"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E6A3219"/>
    <w:multiLevelType w:val="hybridMultilevel"/>
    <w:tmpl w:val="DABACB96"/>
    <w:lvl w:ilvl="0" w:tplc="49DAB4DE">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6A56F166">
      <w:start w:val="1"/>
      <w:numFmt w:val="lowerLetter"/>
      <w:lvlText w:val="%2)"/>
      <w:lvlJc w:val="left"/>
      <w:pPr>
        <w:tabs>
          <w:tab w:val="num" w:pos="720"/>
        </w:tabs>
        <w:ind w:left="720" w:hanging="363"/>
      </w:pPr>
      <w:rPr>
        <w:rFonts w:ascii="Times New Roman" w:hAnsi="Times New Roman" w:cs="Times New Roman" w:hint="default"/>
        <w:b w:val="0"/>
        <w:strike w:val="0"/>
        <w:sz w:val="24"/>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593131"/>
    <w:multiLevelType w:val="hybridMultilevel"/>
    <w:tmpl w:val="33B4CB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2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756C75"/>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ABB0BCA"/>
    <w:multiLevelType w:val="hybridMultilevel"/>
    <w:tmpl w:val="F82C77D4"/>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BD53CC2"/>
    <w:multiLevelType w:val="hybridMultilevel"/>
    <w:tmpl w:val="850A59A2"/>
    <w:lvl w:ilvl="0" w:tplc="EE12A70E">
      <w:start w:val="1"/>
      <w:numFmt w:val="decimal"/>
      <w:lvlText w:val="%1)"/>
      <w:lvlJc w:val="left"/>
      <w:pPr>
        <w:tabs>
          <w:tab w:val="num" w:pos="357"/>
        </w:tabs>
        <w:ind w:left="357" w:hanging="35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F13BDB"/>
    <w:multiLevelType w:val="hybridMultilevel"/>
    <w:tmpl w:val="5AACFAC0"/>
    <w:lvl w:ilvl="0" w:tplc="55EE13E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81901351">
    <w:abstractNumId w:val="42"/>
  </w:num>
  <w:num w:numId="2" w16cid:durableId="2144810403">
    <w:abstractNumId w:val="14"/>
  </w:num>
  <w:num w:numId="3" w16cid:durableId="880089811">
    <w:abstractNumId w:val="40"/>
  </w:num>
  <w:num w:numId="4" w16cid:durableId="1236359457">
    <w:abstractNumId w:val="13"/>
  </w:num>
  <w:num w:numId="5" w16cid:durableId="1458448642">
    <w:abstractNumId w:val="12"/>
  </w:num>
  <w:num w:numId="6" w16cid:durableId="628705644">
    <w:abstractNumId w:val="36"/>
  </w:num>
  <w:num w:numId="7" w16cid:durableId="676465494">
    <w:abstractNumId w:val="47"/>
  </w:num>
  <w:num w:numId="8" w16cid:durableId="1336419533">
    <w:abstractNumId w:val="43"/>
  </w:num>
  <w:num w:numId="9" w16cid:durableId="327755886">
    <w:abstractNumId w:val="29"/>
  </w:num>
  <w:num w:numId="10" w16cid:durableId="556622510">
    <w:abstractNumId w:val="30"/>
  </w:num>
  <w:num w:numId="11" w16cid:durableId="95906993">
    <w:abstractNumId w:val="23"/>
  </w:num>
  <w:num w:numId="12" w16cid:durableId="135536144">
    <w:abstractNumId w:val="44"/>
  </w:num>
  <w:num w:numId="13" w16cid:durableId="1427339984">
    <w:abstractNumId w:val="39"/>
  </w:num>
  <w:num w:numId="14" w16cid:durableId="1219903138">
    <w:abstractNumId w:val="45"/>
  </w:num>
  <w:num w:numId="15" w16cid:durableId="293147558">
    <w:abstractNumId w:val="41"/>
  </w:num>
  <w:num w:numId="16" w16cid:durableId="559946358">
    <w:abstractNumId w:val="46"/>
  </w:num>
  <w:num w:numId="17" w16cid:durableId="664281045">
    <w:abstractNumId w:val="18"/>
  </w:num>
  <w:num w:numId="18" w16cid:durableId="271013311">
    <w:abstractNumId w:val="9"/>
  </w:num>
  <w:num w:numId="19" w16cid:durableId="13813966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5219837">
    <w:abstractNumId w:val="26"/>
  </w:num>
  <w:num w:numId="21" w16cid:durableId="635992550">
    <w:abstractNumId w:val="16"/>
  </w:num>
  <w:num w:numId="22" w16cid:durableId="943615209">
    <w:abstractNumId w:val="21"/>
  </w:num>
  <w:num w:numId="23" w16cid:durableId="1075976691">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43125977">
    <w:abstractNumId w:val="48"/>
  </w:num>
  <w:num w:numId="25" w16cid:durableId="12967885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5382137">
    <w:abstractNumId w:val="38"/>
  </w:num>
  <w:num w:numId="27" w16cid:durableId="790586906">
    <w:abstractNumId w:val="11"/>
  </w:num>
  <w:num w:numId="28" w16cid:durableId="221259263">
    <w:abstractNumId w:val="27"/>
  </w:num>
  <w:num w:numId="29" w16cid:durableId="1838299680">
    <w:abstractNumId w:val="17"/>
  </w:num>
  <w:num w:numId="30" w16cid:durableId="239026898">
    <w:abstractNumId w:val="1"/>
  </w:num>
  <w:num w:numId="31" w16cid:durableId="522330763">
    <w:abstractNumId w:val="24"/>
  </w:num>
  <w:num w:numId="32" w16cid:durableId="1548563849">
    <w:abstractNumId w:val="19"/>
  </w:num>
  <w:num w:numId="33" w16cid:durableId="1776948513">
    <w:abstractNumId w:val="35"/>
  </w:num>
  <w:num w:numId="34" w16cid:durableId="1323461938">
    <w:abstractNumId w:val="3"/>
  </w:num>
  <w:num w:numId="35" w16cid:durableId="1024330986">
    <w:abstractNumId w:val="8"/>
  </w:num>
  <w:num w:numId="36" w16cid:durableId="1828474989">
    <w:abstractNumId w:val="25"/>
  </w:num>
  <w:num w:numId="37" w16cid:durableId="137042455">
    <w:abstractNumId w:val="37"/>
  </w:num>
  <w:num w:numId="38" w16cid:durableId="1733579398">
    <w:abstractNumId w:val="31"/>
  </w:num>
  <w:num w:numId="39" w16cid:durableId="80955745">
    <w:abstractNumId w:val="22"/>
  </w:num>
  <w:num w:numId="40" w16cid:durableId="2002729283">
    <w:abstractNumId w:val="33"/>
  </w:num>
  <w:num w:numId="41" w16cid:durableId="983896740">
    <w:abstractNumId w:val="34"/>
  </w:num>
  <w:num w:numId="42" w16cid:durableId="1496608253">
    <w:abstractNumId w:val="4"/>
  </w:num>
  <w:num w:numId="43" w16cid:durableId="1183713325">
    <w:abstractNumId w:val="0"/>
  </w:num>
  <w:num w:numId="44" w16cid:durableId="1076781631">
    <w:abstractNumId w:val="28"/>
  </w:num>
  <w:num w:numId="45" w16cid:durableId="27075457">
    <w:abstractNumId w:val="6"/>
  </w:num>
  <w:num w:numId="46" w16cid:durableId="412901243">
    <w:abstractNumId w:val="20"/>
  </w:num>
  <w:num w:numId="47" w16cid:durableId="1886259308">
    <w:abstractNumId w:val="10"/>
  </w:num>
  <w:num w:numId="48" w16cid:durableId="1193568346">
    <w:abstractNumId w:val="7"/>
  </w:num>
  <w:num w:numId="49" w16cid:durableId="11024822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7CE6"/>
    <w:rsid w:val="000A7589"/>
    <w:rsid w:val="000B589E"/>
    <w:rsid w:val="000B68CB"/>
    <w:rsid w:val="000C50BC"/>
    <w:rsid w:val="000C59B3"/>
    <w:rsid w:val="000D39CA"/>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33116"/>
    <w:rsid w:val="00240E68"/>
    <w:rsid w:val="00242D1F"/>
    <w:rsid w:val="00251974"/>
    <w:rsid w:val="00266882"/>
    <w:rsid w:val="00282BA9"/>
    <w:rsid w:val="00285BAE"/>
    <w:rsid w:val="002960E4"/>
    <w:rsid w:val="002B5D96"/>
    <w:rsid w:val="002C0E7E"/>
    <w:rsid w:val="002C6AE6"/>
    <w:rsid w:val="002D238A"/>
    <w:rsid w:val="002E6FA0"/>
    <w:rsid w:val="002E773F"/>
    <w:rsid w:val="00305E51"/>
    <w:rsid w:val="00310BC4"/>
    <w:rsid w:val="00311013"/>
    <w:rsid w:val="00321F46"/>
    <w:rsid w:val="00322F62"/>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7474"/>
    <w:rsid w:val="005F235B"/>
    <w:rsid w:val="005F6601"/>
    <w:rsid w:val="006010AE"/>
    <w:rsid w:val="00601F6C"/>
    <w:rsid w:val="00624A8C"/>
    <w:rsid w:val="0062581F"/>
    <w:rsid w:val="00634AED"/>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391F"/>
    <w:rsid w:val="006E7EFC"/>
    <w:rsid w:val="00703C19"/>
    <w:rsid w:val="0073267F"/>
    <w:rsid w:val="0074034E"/>
    <w:rsid w:val="007409B1"/>
    <w:rsid w:val="00744ADC"/>
    <w:rsid w:val="007535ED"/>
    <w:rsid w:val="00757E70"/>
    <w:rsid w:val="00767C2B"/>
    <w:rsid w:val="007749FB"/>
    <w:rsid w:val="007832C0"/>
    <w:rsid w:val="00793C77"/>
    <w:rsid w:val="007A10EF"/>
    <w:rsid w:val="007A33DE"/>
    <w:rsid w:val="007A4136"/>
    <w:rsid w:val="007A5C5E"/>
    <w:rsid w:val="007B54F8"/>
    <w:rsid w:val="007C394C"/>
    <w:rsid w:val="007C4B17"/>
    <w:rsid w:val="007D0051"/>
    <w:rsid w:val="007D3D13"/>
    <w:rsid w:val="007E1CA3"/>
    <w:rsid w:val="007E5EE5"/>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28"/>
    <w:rsid w:val="00941400"/>
    <w:rsid w:val="00951580"/>
    <w:rsid w:val="009532D4"/>
    <w:rsid w:val="009651DA"/>
    <w:rsid w:val="009709CF"/>
    <w:rsid w:val="0098360C"/>
    <w:rsid w:val="00983ADB"/>
    <w:rsid w:val="009958F0"/>
    <w:rsid w:val="009A2583"/>
    <w:rsid w:val="009A326A"/>
    <w:rsid w:val="009C38B4"/>
    <w:rsid w:val="009C6C3A"/>
    <w:rsid w:val="009E7673"/>
    <w:rsid w:val="00A00623"/>
    <w:rsid w:val="00A0241C"/>
    <w:rsid w:val="00A04ACB"/>
    <w:rsid w:val="00A11FA7"/>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E16B5"/>
    <w:rsid w:val="00AE33CA"/>
    <w:rsid w:val="00B00B3D"/>
    <w:rsid w:val="00B22247"/>
    <w:rsid w:val="00B26697"/>
    <w:rsid w:val="00B339E1"/>
    <w:rsid w:val="00B345C7"/>
    <w:rsid w:val="00B37888"/>
    <w:rsid w:val="00B418E9"/>
    <w:rsid w:val="00B45084"/>
    <w:rsid w:val="00B526B3"/>
    <w:rsid w:val="00B70858"/>
    <w:rsid w:val="00BB1C58"/>
    <w:rsid w:val="00BB1C5F"/>
    <w:rsid w:val="00BC37B3"/>
    <w:rsid w:val="00BC6CCD"/>
    <w:rsid w:val="00BD66CD"/>
    <w:rsid w:val="00C03A45"/>
    <w:rsid w:val="00C30025"/>
    <w:rsid w:val="00C32F37"/>
    <w:rsid w:val="00C50FE6"/>
    <w:rsid w:val="00C51945"/>
    <w:rsid w:val="00C51A52"/>
    <w:rsid w:val="00C610D8"/>
    <w:rsid w:val="00C654DA"/>
    <w:rsid w:val="00C8082F"/>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1E16"/>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233E8"/>
    <w:rsid w:val="00F277C4"/>
    <w:rsid w:val="00F32935"/>
    <w:rsid w:val="00F37563"/>
    <w:rsid w:val="00F42CC2"/>
    <w:rsid w:val="00F46A45"/>
    <w:rsid w:val="00F7290B"/>
    <w:rsid w:val="00F7691B"/>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8371D7"/>
  <w15:chartTrackingRefBased/>
  <w15:docId w15:val="{1FC3E5FC-7CD5-42B1-BC6F-E8E4FBAFF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semiHidden/>
    <w:rsid w:val="00561E02"/>
    <w:rPr>
      <w:noProof/>
      <w:sz w:val="20"/>
      <w:szCs w:val="20"/>
    </w:rPr>
  </w:style>
  <w:style w:type="character" w:customStyle="1" w:styleId="TextpoznpodarouChar">
    <w:name w:val="Text pozn. pod čarou Char"/>
    <w:link w:val="Textpoznpodarou"/>
    <w:semiHidden/>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27725-5C38-4D59-9D23-D0517E5D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2927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Beran</cp:lastModifiedBy>
  <cp:revision>5</cp:revision>
  <cp:lastPrinted>2016-11-11T11:32:00Z</cp:lastPrinted>
  <dcterms:created xsi:type="dcterms:W3CDTF">2022-11-21T08:20:00Z</dcterms:created>
  <dcterms:modified xsi:type="dcterms:W3CDTF">2022-11-28T10:31:00Z</dcterms:modified>
</cp:coreProperties>
</file>