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904" w14:textId="2C3D6E8B" w:rsidR="009648BF" w:rsidRDefault="009648BF" w:rsidP="009648BF">
      <w:pPr>
        <w:jc w:val="both"/>
        <w:rPr>
          <w:rFonts w:ascii="Arial" w:hAnsi="Arial" w:cs="Arial"/>
          <w:b/>
          <w:sz w:val="22"/>
          <w:szCs w:val="22"/>
        </w:rPr>
      </w:pPr>
      <w:r w:rsidRPr="009648BF">
        <w:rPr>
          <w:rFonts w:ascii="Arial" w:hAnsi="Arial" w:cs="Arial"/>
          <w:b/>
          <w:sz w:val="22"/>
          <w:szCs w:val="22"/>
        </w:rPr>
        <w:t xml:space="preserve">Příloha č. </w:t>
      </w:r>
      <w:r w:rsidR="00AE3F59">
        <w:rPr>
          <w:rFonts w:ascii="Arial" w:hAnsi="Arial" w:cs="Arial"/>
          <w:b/>
          <w:sz w:val="22"/>
          <w:szCs w:val="22"/>
        </w:rPr>
        <w:t>2</w:t>
      </w:r>
      <w:r w:rsidRPr="009648BF">
        <w:rPr>
          <w:rFonts w:ascii="Arial" w:hAnsi="Arial" w:cs="Arial"/>
          <w:b/>
          <w:sz w:val="22"/>
          <w:szCs w:val="22"/>
        </w:rPr>
        <w:t xml:space="preserve"> </w:t>
      </w:r>
      <w:r w:rsidR="00AE3F59">
        <w:rPr>
          <w:rFonts w:ascii="Arial" w:hAnsi="Arial" w:cs="Arial"/>
          <w:b/>
          <w:sz w:val="22"/>
          <w:szCs w:val="22"/>
        </w:rPr>
        <w:t>–</w:t>
      </w:r>
      <w:r w:rsidR="006C43E4">
        <w:rPr>
          <w:rFonts w:ascii="Arial" w:hAnsi="Arial" w:cs="Arial"/>
          <w:b/>
          <w:sz w:val="22"/>
          <w:szCs w:val="22"/>
        </w:rPr>
        <w:t xml:space="preserve"> </w:t>
      </w:r>
      <w:r w:rsidR="00AE3F59">
        <w:rPr>
          <w:rFonts w:ascii="Arial" w:hAnsi="Arial" w:cs="Arial"/>
          <w:b/>
          <w:sz w:val="22"/>
          <w:szCs w:val="22"/>
        </w:rPr>
        <w:t xml:space="preserve">Stanovení úseků místních </w:t>
      </w:r>
      <w:r w:rsidR="00AE3F59" w:rsidRPr="00AE3F59">
        <w:rPr>
          <w:rFonts w:ascii="Arial" w:hAnsi="Arial" w:cs="Arial"/>
          <w:b/>
          <w:sz w:val="22"/>
          <w:szCs w:val="22"/>
        </w:rPr>
        <w:t>komunikací, na kterých se pro jejich malý dopravní význam nezajišťuje sjízdnost a schůdnost odstraňováním sněhu a náledí</w:t>
      </w:r>
      <w:r w:rsidR="00AE3F59">
        <w:rPr>
          <w:rFonts w:ascii="Arial" w:hAnsi="Arial" w:cs="Arial"/>
          <w:b/>
          <w:sz w:val="22"/>
          <w:szCs w:val="22"/>
        </w:rPr>
        <w:t>.</w:t>
      </w:r>
      <w:r w:rsidR="00AE3F59" w:rsidRPr="00AE3F59">
        <w:rPr>
          <w:rFonts w:ascii="Arial" w:hAnsi="Arial" w:cs="Arial"/>
          <w:b/>
          <w:sz w:val="22"/>
          <w:szCs w:val="22"/>
        </w:rPr>
        <w:t xml:space="preserve"> </w:t>
      </w:r>
    </w:p>
    <w:p w14:paraId="7677DF7B" w14:textId="77777777" w:rsidR="006B1931" w:rsidRPr="006B1931" w:rsidRDefault="006B1931" w:rsidP="006B1931">
      <w:pPr>
        <w:jc w:val="both"/>
        <w:rPr>
          <w:rFonts w:ascii="Arial" w:hAnsi="Arial" w:cs="Arial"/>
          <w:sz w:val="22"/>
          <w:szCs w:val="22"/>
        </w:rPr>
      </w:pPr>
      <w:r w:rsidRPr="006B1931">
        <w:rPr>
          <w:rFonts w:ascii="Arial" w:hAnsi="Arial" w:cs="Arial"/>
          <w:sz w:val="22"/>
          <w:szCs w:val="22"/>
        </w:rPr>
        <w:t>Místní komunikace:</w:t>
      </w:r>
    </w:p>
    <w:p w14:paraId="6FC55CC1" w14:textId="19A43377" w:rsidR="006B1931" w:rsidRPr="006B1931" w:rsidRDefault="006B1931" w:rsidP="006B1931">
      <w:pPr>
        <w:jc w:val="both"/>
        <w:rPr>
          <w:rFonts w:ascii="Arial" w:hAnsi="Arial" w:cs="Arial"/>
          <w:sz w:val="22"/>
          <w:szCs w:val="22"/>
        </w:rPr>
      </w:pPr>
      <w:r w:rsidRPr="006B1931">
        <w:rPr>
          <w:rFonts w:ascii="Arial" w:hAnsi="Arial" w:cs="Arial"/>
          <w:sz w:val="22"/>
          <w:szCs w:val="22"/>
        </w:rPr>
        <w:t xml:space="preserve">1)  část místní komunikace Sklářská ulice, </w:t>
      </w:r>
      <w:proofErr w:type="spellStart"/>
      <w:r w:rsidRPr="006B1931">
        <w:rPr>
          <w:rFonts w:ascii="Arial" w:hAnsi="Arial" w:cs="Arial"/>
          <w:sz w:val="22"/>
          <w:szCs w:val="22"/>
        </w:rPr>
        <w:t>p.č</w:t>
      </w:r>
      <w:proofErr w:type="spellEnd"/>
      <w:r w:rsidRPr="006B1931">
        <w:rPr>
          <w:rFonts w:ascii="Arial" w:hAnsi="Arial" w:cs="Arial"/>
          <w:sz w:val="22"/>
          <w:szCs w:val="22"/>
        </w:rPr>
        <w:t xml:space="preserve">. 2058 v </w:t>
      </w:r>
      <w:proofErr w:type="spellStart"/>
      <w:r w:rsidRPr="006B1931">
        <w:rPr>
          <w:rFonts w:ascii="Arial" w:hAnsi="Arial" w:cs="Arial"/>
          <w:sz w:val="22"/>
          <w:szCs w:val="22"/>
        </w:rPr>
        <w:t>k.ú</w:t>
      </w:r>
      <w:proofErr w:type="spellEnd"/>
      <w:r w:rsidRPr="006B1931">
        <w:rPr>
          <w:rFonts w:ascii="Arial" w:hAnsi="Arial" w:cs="Arial"/>
          <w:sz w:val="22"/>
          <w:szCs w:val="22"/>
        </w:rPr>
        <w:t>. Smržovka (ostatní plocha – silnice), úsek mezi ulicí Komenskou (č.p. 889) a ulicí Zahradní (č.p. 912)</w:t>
      </w:r>
      <w:r w:rsidR="00B17F61">
        <w:rPr>
          <w:rFonts w:ascii="Arial" w:hAnsi="Arial" w:cs="Arial"/>
          <w:sz w:val="22"/>
          <w:szCs w:val="22"/>
        </w:rPr>
        <w:t>.</w:t>
      </w:r>
    </w:p>
    <w:p w14:paraId="018447B0" w14:textId="76BF0809" w:rsidR="006B1931" w:rsidRPr="006B1931" w:rsidRDefault="006B1931" w:rsidP="006B193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B1931">
        <w:rPr>
          <w:rFonts w:ascii="Arial" w:hAnsi="Arial" w:cs="Arial"/>
          <w:sz w:val="22"/>
          <w:szCs w:val="22"/>
        </w:rPr>
        <w:t xml:space="preserve">2) část místní komunikace Vysoká ulice, </w:t>
      </w:r>
      <w:proofErr w:type="spellStart"/>
      <w:r w:rsidRPr="006B1931">
        <w:rPr>
          <w:rFonts w:ascii="Arial" w:hAnsi="Arial" w:cs="Arial"/>
          <w:sz w:val="22"/>
          <w:szCs w:val="22"/>
        </w:rPr>
        <w:t>p.č</w:t>
      </w:r>
      <w:proofErr w:type="spellEnd"/>
      <w:r w:rsidRPr="006B1931">
        <w:rPr>
          <w:rFonts w:ascii="Arial" w:hAnsi="Arial" w:cs="Arial"/>
          <w:sz w:val="22"/>
          <w:szCs w:val="22"/>
        </w:rPr>
        <w:t>. 264 v </w:t>
      </w:r>
      <w:proofErr w:type="spellStart"/>
      <w:r w:rsidRPr="006B1931">
        <w:rPr>
          <w:rFonts w:ascii="Arial" w:hAnsi="Arial" w:cs="Arial"/>
          <w:sz w:val="22"/>
          <w:szCs w:val="22"/>
        </w:rPr>
        <w:t>k.ú</w:t>
      </w:r>
      <w:proofErr w:type="spellEnd"/>
      <w:r w:rsidRPr="006B1931">
        <w:rPr>
          <w:rFonts w:ascii="Arial" w:hAnsi="Arial" w:cs="Arial"/>
          <w:sz w:val="22"/>
          <w:szCs w:val="22"/>
        </w:rPr>
        <w:t xml:space="preserve"> a obci Smržovka, úsek k č.p. 1184 (ostatní plocha – ostatní komunikace)</w:t>
      </w:r>
      <w:r w:rsidR="00B17F61">
        <w:rPr>
          <w:rFonts w:ascii="Arial" w:hAnsi="Arial" w:cs="Arial"/>
          <w:sz w:val="22"/>
          <w:szCs w:val="22"/>
        </w:rPr>
        <w:t>.</w:t>
      </w:r>
    </w:p>
    <w:p w14:paraId="4ABEC9E2" w14:textId="74F8D81B" w:rsidR="006B1931" w:rsidRPr="006B1931" w:rsidRDefault="006B1931" w:rsidP="006B193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B1931">
        <w:rPr>
          <w:rFonts w:ascii="Arial" w:hAnsi="Arial" w:cs="Arial"/>
          <w:sz w:val="22"/>
          <w:szCs w:val="22"/>
        </w:rPr>
        <w:t xml:space="preserve">3) místní komunikace </w:t>
      </w:r>
      <w:proofErr w:type="spellStart"/>
      <w:r w:rsidRPr="006B1931">
        <w:rPr>
          <w:rFonts w:ascii="Arial" w:hAnsi="Arial" w:cs="Arial"/>
          <w:sz w:val="22"/>
          <w:szCs w:val="22"/>
        </w:rPr>
        <w:t>p.č</w:t>
      </w:r>
      <w:proofErr w:type="spellEnd"/>
      <w:r w:rsidRPr="006B1931">
        <w:rPr>
          <w:rFonts w:ascii="Arial" w:hAnsi="Arial" w:cs="Arial"/>
          <w:sz w:val="22"/>
          <w:szCs w:val="22"/>
        </w:rPr>
        <w:t>. 2071 mezi ulicí Sklářskou (č.p. 759) a ulicí Havlíčkovou (č.p. 819) (ostatní plocha – ostatní komunikace).</w:t>
      </w:r>
    </w:p>
    <w:p w14:paraId="6B9E2585" w14:textId="0073D500" w:rsidR="006B1931" w:rsidRPr="006B1931" w:rsidRDefault="006B1931" w:rsidP="006B1931">
      <w:pPr>
        <w:jc w:val="both"/>
        <w:rPr>
          <w:rFonts w:ascii="Arial" w:hAnsi="Arial" w:cs="Arial"/>
          <w:sz w:val="22"/>
          <w:szCs w:val="22"/>
        </w:rPr>
      </w:pPr>
      <w:r w:rsidRPr="006B1931">
        <w:rPr>
          <w:rFonts w:ascii="Arial" w:hAnsi="Arial" w:cs="Arial"/>
          <w:sz w:val="22"/>
          <w:szCs w:val="22"/>
        </w:rPr>
        <w:t>Chodníky – všechny chodníky na Nové Smržovce, které leží podél místních komunikací a na stejném parcelním čísle 2316, 2283, 2231 a 2284/2 v </w:t>
      </w:r>
      <w:proofErr w:type="spellStart"/>
      <w:r w:rsidRPr="006B1931">
        <w:rPr>
          <w:rFonts w:ascii="Arial" w:hAnsi="Arial" w:cs="Arial"/>
          <w:sz w:val="22"/>
          <w:szCs w:val="22"/>
        </w:rPr>
        <w:t>k.ú</w:t>
      </w:r>
      <w:proofErr w:type="spellEnd"/>
      <w:r w:rsidRPr="006B1931">
        <w:rPr>
          <w:rFonts w:ascii="Arial" w:hAnsi="Arial" w:cs="Arial"/>
          <w:sz w:val="22"/>
          <w:szCs w:val="22"/>
        </w:rPr>
        <w:t>. a obci Smržovka (ostatní plocha – ostatní komunikace)</w:t>
      </w:r>
      <w:r w:rsidR="00B17F61">
        <w:rPr>
          <w:rFonts w:ascii="Arial" w:hAnsi="Arial" w:cs="Arial"/>
          <w:sz w:val="22"/>
          <w:szCs w:val="22"/>
        </w:rPr>
        <w:t>.</w:t>
      </w:r>
    </w:p>
    <w:p w14:paraId="2B61D57C" w14:textId="77777777" w:rsidR="00AE3F59" w:rsidRPr="00AE3F59" w:rsidRDefault="00AE3F59" w:rsidP="009648BF">
      <w:pPr>
        <w:jc w:val="both"/>
        <w:rPr>
          <w:rFonts w:ascii="Arial" w:hAnsi="Arial" w:cs="Arial"/>
          <w:b/>
          <w:sz w:val="22"/>
          <w:szCs w:val="22"/>
        </w:rPr>
      </w:pPr>
    </w:p>
    <w:sectPr w:rsidR="00AE3F59" w:rsidRPr="00AE3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0F3F" w14:textId="77777777" w:rsidR="0031772B" w:rsidRDefault="0031772B" w:rsidP="0031772B">
      <w:pPr>
        <w:spacing w:after="0" w:line="240" w:lineRule="auto"/>
      </w:pPr>
      <w:r>
        <w:separator/>
      </w:r>
    </w:p>
  </w:endnote>
  <w:endnote w:type="continuationSeparator" w:id="0">
    <w:p w14:paraId="6780C519" w14:textId="77777777" w:rsidR="0031772B" w:rsidRDefault="0031772B" w:rsidP="0031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30CF" w14:textId="77777777" w:rsidR="0031772B" w:rsidRDefault="003177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305180"/>
      <w:docPartObj>
        <w:docPartGallery w:val="Page Numbers (Bottom of Page)"/>
        <w:docPartUnique/>
      </w:docPartObj>
    </w:sdtPr>
    <w:sdtEndPr/>
    <w:sdtContent>
      <w:p w14:paraId="0312BE2F" w14:textId="54E1D81E" w:rsidR="0031772B" w:rsidRDefault="003177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70A934" w14:textId="77777777" w:rsidR="0031772B" w:rsidRDefault="003177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39B6" w14:textId="77777777" w:rsidR="0031772B" w:rsidRDefault="00317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B075" w14:textId="77777777" w:rsidR="0031772B" w:rsidRDefault="0031772B" w:rsidP="0031772B">
      <w:pPr>
        <w:spacing w:after="0" w:line="240" w:lineRule="auto"/>
      </w:pPr>
      <w:r>
        <w:separator/>
      </w:r>
    </w:p>
  </w:footnote>
  <w:footnote w:type="continuationSeparator" w:id="0">
    <w:p w14:paraId="1204F555" w14:textId="77777777" w:rsidR="0031772B" w:rsidRDefault="0031772B" w:rsidP="0031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2B48" w14:textId="77777777" w:rsidR="0031772B" w:rsidRDefault="003177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0DB0" w14:textId="77777777" w:rsidR="0031772B" w:rsidRDefault="003177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A355" w14:textId="77777777" w:rsidR="0031772B" w:rsidRDefault="003177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58B8"/>
    <w:multiLevelType w:val="hybridMultilevel"/>
    <w:tmpl w:val="7D4AED54"/>
    <w:lvl w:ilvl="0" w:tplc="4EC08E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50C3D"/>
    <w:multiLevelType w:val="hybridMultilevel"/>
    <w:tmpl w:val="2F506AAE"/>
    <w:lvl w:ilvl="0" w:tplc="74FEBF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58E6"/>
    <w:multiLevelType w:val="hybridMultilevel"/>
    <w:tmpl w:val="CF38204A"/>
    <w:lvl w:ilvl="0" w:tplc="9970E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A3DF2"/>
    <w:multiLevelType w:val="hybridMultilevel"/>
    <w:tmpl w:val="142EAC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57038">
    <w:abstractNumId w:val="0"/>
  </w:num>
  <w:num w:numId="2" w16cid:durableId="913010349">
    <w:abstractNumId w:val="3"/>
  </w:num>
  <w:num w:numId="3" w16cid:durableId="2106919377">
    <w:abstractNumId w:val="2"/>
  </w:num>
  <w:num w:numId="4" w16cid:durableId="27441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E7"/>
    <w:rsid w:val="0031772B"/>
    <w:rsid w:val="00321E69"/>
    <w:rsid w:val="00392B58"/>
    <w:rsid w:val="00463622"/>
    <w:rsid w:val="0047248D"/>
    <w:rsid w:val="004D29E7"/>
    <w:rsid w:val="00551B42"/>
    <w:rsid w:val="006B1931"/>
    <w:rsid w:val="006C43E4"/>
    <w:rsid w:val="009648BF"/>
    <w:rsid w:val="009F6F0F"/>
    <w:rsid w:val="00AE3F59"/>
    <w:rsid w:val="00B17F61"/>
    <w:rsid w:val="00CD1F3C"/>
    <w:rsid w:val="00D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AC3C"/>
  <w15:chartTrackingRefBased/>
  <w15:docId w15:val="{361C11F9-A572-41BA-8C38-2A23D3F1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29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29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29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29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29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29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29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29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29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29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29E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72B"/>
  </w:style>
  <w:style w:type="paragraph" w:styleId="Zpat">
    <w:name w:val="footer"/>
    <w:basedOn w:val="Normln"/>
    <w:link w:val="ZpatChar"/>
    <w:uiPriority w:val="99"/>
    <w:unhideWhenUsed/>
    <w:rsid w:val="0031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Souralová Alena</dc:creator>
  <cp:keywords/>
  <dc:description/>
  <cp:lastModifiedBy>Souralová Alena</cp:lastModifiedBy>
  <cp:revision>9</cp:revision>
  <dcterms:created xsi:type="dcterms:W3CDTF">2025-01-22T07:42:00Z</dcterms:created>
  <dcterms:modified xsi:type="dcterms:W3CDTF">2025-01-30T09:30:00Z</dcterms:modified>
</cp:coreProperties>
</file>