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 w:val="36"/>
          <w:szCs w:val="36"/>
        </w:rPr>
      </w:pPr>
      <w:r w:rsidRPr="00B64CA7">
        <w:rPr>
          <w:rFonts w:eastAsia="Times New Roman" w:cs="Times New Roman"/>
          <w:b/>
          <w:color w:val="auto"/>
          <w:sz w:val="36"/>
          <w:szCs w:val="36"/>
        </w:rPr>
        <w:t>Město Kutná Hora</w:t>
      </w:r>
      <w:r w:rsidRPr="00B64CA7">
        <w:rPr>
          <w:rFonts w:eastAsia="Times New Roman" w:cs="Times New Roman"/>
          <w:b/>
          <w:color w:val="auto"/>
          <w:sz w:val="36"/>
          <w:szCs w:val="36"/>
        </w:rPr>
        <w:br/>
        <w:t>Zastupitelstvo města Kutná Hora</w:t>
      </w:r>
    </w:p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Cs w:val="24"/>
        </w:rPr>
      </w:pPr>
    </w:p>
    <w:p w:rsidR="00B64CA7" w:rsidRPr="00B64CA7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36"/>
          <w:szCs w:val="36"/>
          <w:lang w:eastAsia="en-US"/>
        </w:rPr>
      </w:pPr>
      <w:r w:rsidRPr="00B64CA7">
        <w:rPr>
          <w:rFonts w:eastAsia="Times New Roman" w:cs="Times New Roman"/>
          <w:b/>
          <w:color w:val="auto"/>
          <w:sz w:val="32"/>
          <w:szCs w:val="32"/>
        </w:rPr>
        <w:t xml:space="preserve">Obecně závazná vyhláška Města Kutná Hora </w:t>
      </w:r>
      <w:r w:rsidRPr="00B64CA7">
        <w:rPr>
          <w:rFonts w:cs="Times New Roman"/>
          <w:b/>
          <w:color w:val="auto"/>
          <w:sz w:val="28"/>
          <w:szCs w:val="28"/>
          <w:lang w:eastAsia="en-US"/>
        </w:rPr>
        <w:t xml:space="preserve">o </w:t>
      </w:r>
      <w:r>
        <w:rPr>
          <w:rFonts w:cs="Times New Roman"/>
          <w:b/>
          <w:color w:val="auto"/>
          <w:sz w:val="28"/>
          <w:szCs w:val="28"/>
          <w:lang w:eastAsia="en-US"/>
        </w:rPr>
        <w:t>nočním klidu</w:t>
      </w:r>
    </w:p>
    <w:p w:rsidR="00B64CA7" w:rsidRPr="00B64CA7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16"/>
          <w:szCs w:val="16"/>
          <w:lang w:eastAsia="en-US"/>
        </w:rPr>
      </w:pPr>
    </w:p>
    <w:p w:rsidR="00B14D1F" w:rsidRPr="005804B0" w:rsidRDefault="00B64CA7" w:rsidP="00B14D1F">
      <w:pPr>
        <w:pBdr>
          <w:bottom w:val="single" w:sz="4" w:space="1" w:color="auto"/>
        </w:pBdr>
        <w:spacing w:after="200" w:line="240" w:lineRule="auto"/>
        <w:ind w:left="0" w:firstLine="0"/>
      </w:pPr>
      <w:r w:rsidRPr="00B64CA7">
        <w:rPr>
          <w:rFonts w:cs="Times New Roman"/>
          <w:color w:val="auto"/>
          <w:szCs w:val="24"/>
          <w:lang w:eastAsia="en-US"/>
        </w:rPr>
        <w:t xml:space="preserve">Zastupitelstvo města Kutná Hora se na svém zasedání dne </w:t>
      </w:r>
      <w:proofErr w:type="gramStart"/>
      <w:r w:rsidR="00E123AA">
        <w:rPr>
          <w:rFonts w:cs="Times New Roman"/>
          <w:color w:val="auto"/>
          <w:szCs w:val="24"/>
          <w:lang w:eastAsia="en-US"/>
        </w:rPr>
        <w:t>14</w:t>
      </w:r>
      <w:r w:rsidRPr="00B64CA7">
        <w:rPr>
          <w:rFonts w:cs="Times New Roman"/>
          <w:color w:val="auto"/>
          <w:szCs w:val="24"/>
          <w:lang w:eastAsia="en-US"/>
        </w:rPr>
        <w:t>.</w:t>
      </w:r>
      <w:r w:rsidR="00E123AA">
        <w:rPr>
          <w:rFonts w:cs="Times New Roman"/>
          <w:color w:val="auto"/>
          <w:szCs w:val="24"/>
          <w:lang w:eastAsia="en-US"/>
        </w:rPr>
        <w:t>03.</w:t>
      </w:r>
      <w:r w:rsidRPr="00E123AA">
        <w:rPr>
          <w:rFonts w:cs="Times New Roman"/>
          <w:color w:val="auto"/>
          <w:szCs w:val="24"/>
          <w:lang w:eastAsia="en-US"/>
        </w:rPr>
        <w:t>202</w:t>
      </w:r>
      <w:r w:rsidR="00E123AA" w:rsidRPr="00E123AA">
        <w:rPr>
          <w:rFonts w:cs="Times New Roman"/>
          <w:color w:val="auto"/>
          <w:szCs w:val="24"/>
          <w:lang w:eastAsia="en-US"/>
        </w:rPr>
        <w:t>3</w:t>
      </w:r>
      <w:proofErr w:type="gramEnd"/>
      <w:r w:rsidRPr="00E123AA">
        <w:rPr>
          <w:rFonts w:cs="Times New Roman"/>
          <w:color w:val="auto"/>
          <w:szCs w:val="24"/>
          <w:lang w:eastAsia="en-US"/>
        </w:rPr>
        <w:t xml:space="preserve"> usnesením č. </w:t>
      </w:r>
      <w:r w:rsidR="00E123AA">
        <w:rPr>
          <w:rFonts w:cs="Times New Roman"/>
          <w:color w:val="auto"/>
          <w:szCs w:val="24"/>
          <w:lang w:eastAsia="en-US"/>
        </w:rPr>
        <w:t>Z/</w:t>
      </w:r>
      <w:r w:rsidR="00E123AA" w:rsidRPr="00E123AA">
        <w:rPr>
          <w:rFonts w:cs="Times New Roman"/>
          <w:color w:val="auto"/>
          <w:szCs w:val="24"/>
          <w:lang w:eastAsia="en-US"/>
        </w:rPr>
        <w:t>60/</w:t>
      </w:r>
      <w:r w:rsidRPr="00E123AA">
        <w:rPr>
          <w:rFonts w:cs="Times New Roman"/>
          <w:color w:val="auto"/>
          <w:szCs w:val="24"/>
          <w:lang w:eastAsia="en-US"/>
        </w:rPr>
        <w:t>2</w:t>
      </w:r>
      <w:r w:rsidR="00E123AA" w:rsidRPr="00E123AA">
        <w:rPr>
          <w:rFonts w:cs="Times New Roman"/>
          <w:color w:val="auto"/>
          <w:szCs w:val="24"/>
          <w:lang w:eastAsia="en-US"/>
        </w:rPr>
        <w:t>3</w:t>
      </w:r>
      <w:r w:rsidRPr="00B64CA7">
        <w:rPr>
          <w:rFonts w:cs="Times New Roman"/>
          <w:color w:val="auto"/>
          <w:szCs w:val="24"/>
          <w:lang w:eastAsia="en-US"/>
        </w:rPr>
        <w:t xml:space="preserve"> usneslo vydat na</w:t>
      </w:r>
      <w:r w:rsidR="00C02989">
        <w:rPr>
          <w:rFonts w:cs="Times New Roman"/>
          <w:color w:val="auto"/>
          <w:szCs w:val="24"/>
          <w:lang w:eastAsia="en-US"/>
        </w:rPr>
        <w:t xml:space="preserve"> základě ustanovení § 10 písm. </w:t>
      </w:r>
      <w:r>
        <w:rPr>
          <w:rFonts w:cs="Times New Roman"/>
          <w:color w:val="auto"/>
          <w:szCs w:val="24"/>
          <w:lang w:eastAsia="en-US"/>
        </w:rPr>
        <w:t>d</w:t>
      </w:r>
      <w:r w:rsidR="00C02989">
        <w:rPr>
          <w:rFonts w:cs="Times New Roman"/>
          <w:color w:val="auto"/>
          <w:szCs w:val="24"/>
          <w:lang w:eastAsia="en-US"/>
        </w:rPr>
        <w:t>)</w:t>
      </w:r>
      <w:r w:rsidRPr="00B64CA7">
        <w:rPr>
          <w:rFonts w:cs="Times New Roman"/>
          <w:color w:val="auto"/>
          <w:szCs w:val="24"/>
          <w:lang w:eastAsia="en-US"/>
        </w:rPr>
        <w:t xml:space="preserve"> a § 84 odst. 2 písm. h) zákona č.128/2000 Sb., o obcích (obecní zřízení) ve znění pozdějších předpisů, </w:t>
      </w:r>
      <w:r>
        <w:t xml:space="preserve">a na </w:t>
      </w:r>
      <w:r w:rsidR="007B6788">
        <w:t>základě ustanovení   § 5 odst. 7</w:t>
      </w:r>
      <w:r>
        <w:t xml:space="preserve"> zákona č. 251/2016 Sb. o některých přestupcích ve znění pozdějších předpisů,  tuto </w:t>
      </w:r>
      <w:r w:rsidR="005804B0">
        <w:t>obecně závaznou vyhlášku:</w:t>
      </w:r>
    </w:p>
    <w:p w:rsidR="005804B0" w:rsidRDefault="005804B0" w:rsidP="00BB17CC">
      <w:pPr>
        <w:spacing w:after="88" w:line="240" w:lineRule="auto"/>
        <w:ind w:right="-8"/>
        <w:jc w:val="center"/>
        <w:rPr>
          <w:b/>
        </w:rPr>
      </w:pPr>
      <w:r w:rsidRPr="005804B0">
        <w:rPr>
          <w:b/>
        </w:rPr>
        <w:t>Článek 1</w:t>
      </w:r>
    </w:p>
    <w:p w:rsidR="005804B0" w:rsidRPr="005804B0" w:rsidRDefault="005804B0" w:rsidP="00BB17CC">
      <w:pPr>
        <w:spacing w:after="88" w:line="240" w:lineRule="auto"/>
        <w:ind w:right="-8"/>
        <w:jc w:val="center"/>
        <w:rPr>
          <w:b/>
        </w:rPr>
      </w:pPr>
      <w:r>
        <w:rPr>
          <w:b/>
        </w:rPr>
        <w:t>Úvodní ustanovení</w:t>
      </w:r>
    </w:p>
    <w:p w:rsidR="005804B0" w:rsidRPr="005804B0" w:rsidRDefault="005804B0" w:rsidP="00DE29FA">
      <w:pPr>
        <w:numPr>
          <w:ilvl w:val="0"/>
          <w:numId w:val="1"/>
        </w:numPr>
        <w:spacing w:after="88" w:line="240" w:lineRule="auto"/>
        <w:ind w:right="-8" w:hanging="281"/>
        <w:jc w:val="left"/>
      </w:pPr>
      <w:r>
        <w:t xml:space="preserve">Účelem této obecně závazné vyhlášky je vytvoření takového stavu, který umožní bezproblémové soužití občanů města </w:t>
      </w:r>
      <w:r w:rsidR="00DE29FA">
        <w:t>K</w:t>
      </w:r>
      <w:r>
        <w:t>utná Hor</w:t>
      </w:r>
      <w:r w:rsidR="00DE29FA">
        <w:t>a</w:t>
      </w:r>
      <w:r>
        <w:t>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5804B0" w:rsidRPr="005804B0" w:rsidRDefault="005804B0" w:rsidP="005804B0">
      <w:pPr>
        <w:spacing w:after="88" w:line="240" w:lineRule="auto"/>
        <w:ind w:left="693" w:right="-8" w:firstLine="0"/>
      </w:pPr>
    </w:p>
    <w:p w:rsidR="006237B9" w:rsidRDefault="0043131F">
      <w:pPr>
        <w:numPr>
          <w:ilvl w:val="0"/>
          <w:numId w:val="1"/>
        </w:numPr>
        <w:spacing w:after="88" w:line="240" w:lineRule="auto"/>
        <w:ind w:right="-8" w:hanging="281"/>
      </w:pPr>
      <w:r>
        <w:rPr>
          <w:sz w:val="23"/>
        </w:rPr>
        <w:t xml:space="preserve">Předmětem této obecně závazné vyhlášky je stanovení výjimečných případů, při nichž se doba nočního klidu </w:t>
      </w:r>
      <w:r w:rsidR="00A80D07">
        <w:rPr>
          <w:sz w:val="23"/>
        </w:rPr>
        <w:t>nemusí dodržovat n</w:t>
      </w:r>
      <w:r>
        <w:rPr>
          <w:sz w:val="23"/>
        </w:rPr>
        <w:t>ebo je vymezena na dobu kratší než stanoví zákon</w:t>
      </w:r>
      <w:r w:rsidR="005804B0">
        <w:rPr>
          <w:sz w:val="23"/>
        </w:rPr>
        <w:t xml:space="preserve">, </w:t>
      </w:r>
      <w:r>
        <w:rPr>
          <w:sz w:val="23"/>
        </w:rPr>
        <w:t xml:space="preserve">s cílem uspokojit veřejný zájem a práva uvedená v odstavci 1 tohoto článku.  </w:t>
      </w:r>
    </w:p>
    <w:p w:rsidR="006237B9" w:rsidRDefault="0043131F">
      <w:pPr>
        <w:spacing w:after="150" w:line="259" w:lineRule="auto"/>
        <w:ind w:left="69" w:firstLine="0"/>
        <w:jc w:val="center"/>
      </w:pPr>
      <w:r>
        <w:rPr>
          <w:b/>
          <w:sz w:val="32"/>
        </w:rPr>
        <w:t xml:space="preserve"> </w:t>
      </w:r>
    </w:p>
    <w:p w:rsidR="005804B0" w:rsidRDefault="0043131F" w:rsidP="005804B0">
      <w:pPr>
        <w:pStyle w:val="Nadpis2"/>
        <w:spacing w:after="97"/>
        <w:ind w:right="798"/>
      </w:pPr>
      <w:r>
        <w:t>Článek 2</w:t>
      </w:r>
    </w:p>
    <w:p w:rsidR="006237B9" w:rsidRDefault="0043131F" w:rsidP="00DE29FA">
      <w:pPr>
        <w:pStyle w:val="Nadpis2"/>
        <w:spacing w:after="97"/>
        <w:ind w:right="798"/>
      </w:pPr>
      <w:r>
        <w:t>Doba nočního klidu</w:t>
      </w:r>
    </w:p>
    <w:p w:rsidR="006237B9" w:rsidRDefault="0043131F" w:rsidP="004562D9">
      <w:pPr>
        <w:spacing w:after="192"/>
        <w:ind w:left="703" w:firstLine="0"/>
      </w:pPr>
      <w:r>
        <w:t xml:space="preserve">Dobou nočního klidu se rozumí doba od 22:00 hodin do 6:00 hodin. V této době je každý povinen zachovat klid a omezit hlučné projevy.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</w:p>
    <w:p w:rsidR="00BB17CC" w:rsidRDefault="0043131F" w:rsidP="00BB17CC">
      <w:pPr>
        <w:pStyle w:val="Nadpis2"/>
        <w:spacing w:after="96"/>
        <w:ind w:left="0" w:right="798" w:firstLine="0"/>
      </w:pPr>
      <w:r>
        <w:t>Článek 3</w:t>
      </w:r>
    </w:p>
    <w:p w:rsidR="006237B9" w:rsidRDefault="0043131F" w:rsidP="00BB17CC">
      <w:pPr>
        <w:pStyle w:val="Nadpis2"/>
        <w:spacing w:after="96"/>
        <w:ind w:left="0" w:right="798" w:firstLine="0"/>
      </w:pPr>
      <w:r>
        <w:t xml:space="preserve"> Stanovení výjimek z doby nočního klidu</w:t>
      </w:r>
    </w:p>
    <w:p w:rsidR="006237B9" w:rsidRDefault="0043131F" w:rsidP="004562D9">
      <w:pPr>
        <w:numPr>
          <w:ilvl w:val="0"/>
          <w:numId w:val="2"/>
        </w:numPr>
        <w:ind w:hanging="281"/>
      </w:pPr>
      <w:r>
        <w:t xml:space="preserve">Doba nočního klidu </w:t>
      </w:r>
      <w:r w:rsidR="00A80D07">
        <w:t xml:space="preserve">nemusí být dodržována </w:t>
      </w:r>
      <w:r>
        <w:t xml:space="preserve"> v noci z 31.</w:t>
      </w:r>
      <w:r w:rsidR="009D718C">
        <w:t xml:space="preserve"> </w:t>
      </w:r>
      <w:r>
        <w:t>prosince na 1. l</w:t>
      </w:r>
      <w:r w:rsidR="009D718C">
        <w:t>edna</w:t>
      </w:r>
      <w:r w:rsidR="00A80D07">
        <w:t xml:space="preserve">. </w:t>
      </w:r>
    </w:p>
    <w:p w:rsidR="004562D9" w:rsidRDefault="004562D9" w:rsidP="004562D9">
      <w:pPr>
        <w:ind w:left="693" w:firstLine="0"/>
      </w:pPr>
    </w:p>
    <w:p w:rsidR="00B14D1F" w:rsidRDefault="0043131F">
      <w:pPr>
        <w:numPr>
          <w:ilvl w:val="0"/>
          <w:numId w:val="2"/>
        </w:numPr>
        <w:ind w:hanging="281"/>
      </w:pPr>
      <w:r>
        <w:t xml:space="preserve">Doba nočního klidu se vymezuje od 24:00 hod. do 6:00 hod. </w:t>
      </w:r>
      <w:r w:rsidR="00B14D1F">
        <w:t xml:space="preserve">po dobu konání Sedlecké pouti v Kutné Hoře – Sedlci, tedy vždy o Velikonocích každého roku počínaje Velkým pátkem a konče </w:t>
      </w:r>
      <w:r w:rsidR="00A75723">
        <w:t>Nedělí velikonoční</w:t>
      </w:r>
      <w:r w:rsidR="00B14D1F">
        <w:t xml:space="preserve">.  </w:t>
      </w:r>
    </w:p>
    <w:p w:rsidR="00B14D1F" w:rsidRDefault="00B14D1F" w:rsidP="00B14D1F">
      <w:pPr>
        <w:pStyle w:val="Odstavecseseznamem"/>
      </w:pPr>
    </w:p>
    <w:p w:rsidR="006237B9" w:rsidRDefault="00B14D1F">
      <w:pPr>
        <w:numPr>
          <w:ilvl w:val="0"/>
          <w:numId w:val="2"/>
        </w:numPr>
        <w:ind w:hanging="281"/>
      </w:pPr>
      <w:r>
        <w:t xml:space="preserve">Doba nočního klidu se vymezuje od 24.00 hod do 6.00 hod </w:t>
      </w:r>
      <w:r w:rsidR="0043131F">
        <w:t xml:space="preserve">ve dnech konání akcí uvedených v </w:t>
      </w:r>
      <w:r w:rsidR="0043131F">
        <w:rPr>
          <w:u w:val="single" w:color="000000"/>
        </w:rPr>
        <w:t>Příloze č. 1</w:t>
      </w:r>
      <w:r w:rsidR="0043131F">
        <w:t xml:space="preserve"> této obecně závazné vyhlášky. </w:t>
      </w:r>
    </w:p>
    <w:p w:rsidR="004F460B" w:rsidRDefault="00BB17CC" w:rsidP="00BB17CC">
      <w:pPr>
        <w:spacing w:after="0" w:line="259" w:lineRule="auto"/>
        <w:ind w:left="2844" w:firstLine="696"/>
        <w:rPr>
          <w:b/>
        </w:rPr>
      </w:pPr>
      <w:r>
        <w:rPr>
          <w:b/>
        </w:rPr>
        <w:lastRenderedPageBreak/>
        <w:t xml:space="preserve">    </w:t>
      </w:r>
    </w:p>
    <w:p w:rsidR="00BB17CC" w:rsidRPr="00BB17CC" w:rsidRDefault="00BB17CC" w:rsidP="00BB17CC">
      <w:pPr>
        <w:spacing w:after="0" w:line="259" w:lineRule="auto"/>
        <w:ind w:left="2844" w:firstLine="696"/>
      </w:pPr>
      <w:r>
        <w:rPr>
          <w:b/>
        </w:rPr>
        <w:t xml:space="preserve">  </w:t>
      </w:r>
      <w:r w:rsidR="0043131F" w:rsidRPr="00BB17CC">
        <w:rPr>
          <w:b/>
        </w:rPr>
        <w:t>Článek 4</w:t>
      </w:r>
    </w:p>
    <w:p w:rsidR="006237B9" w:rsidRDefault="00BB17CC" w:rsidP="00BB17CC">
      <w:pPr>
        <w:pStyle w:val="Nadpis2"/>
        <w:ind w:left="0" w:right="798" w:firstLine="0"/>
      </w:pPr>
      <w:r>
        <w:t xml:space="preserve">    Z</w:t>
      </w:r>
      <w:r w:rsidR="0043131F">
        <w:t>ávěrečná ustanovení</w:t>
      </w:r>
    </w:p>
    <w:p w:rsidR="006237B9" w:rsidRDefault="0043131F">
      <w:pPr>
        <w:spacing w:after="59" w:line="259" w:lineRule="auto"/>
        <w:ind w:left="33" w:firstLine="0"/>
        <w:jc w:val="center"/>
      </w:pPr>
      <w:r>
        <w:rPr>
          <w:b/>
          <w:sz w:val="16"/>
        </w:rPr>
        <w:t xml:space="preserve"> </w:t>
      </w:r>
    </w:p>
    <w:p w:rsidR="006237B9" w:rsidRDefault="0043131F">
      <w:pPr>
        <w:numPr>
          <w:ilvl w:val="0"/>
          <w:numId w:val="3"/>
        </w:numPr>
        <w:ind w:hanging="281"/>
      </w:pPr>
      <w:r>
        <w:t xml:space="preserve">Porušení povinností stanovených touto obecně závaznou vyhláškou lze postihovat podle zvláštních předpisů, zejména dle zákona č. 251/2016 Sb., o některých přestupcích, ve znění pozdějších předpisů </w:t>
      </w:r>
    </w:p>
    <w:p w:rsidR="006237B9" w:rsidRDefault="0043131F">
      <w:pPr>
        <w:spacing w:after="141" w:line="259" w:lineRule="auto"/>
        <w:ind w:left="708" w:firstLine="0"/>
        <w:jc w:val="left"/>
      </w:pPr>
      <w:r>
        <w:rPr>
          <w:sz w:val="10"/>
        </w:rPr>
        <w:t xml:space="preserve"> </w:t>
      </w:r>
    </w:p>
    <w:p w:rsidR="006237B9" w:rsidRDefault="0043131F">
      <w:pPr>
        <w:numPr>
          <w:ilvl w:val="0"/>
          <w:numId w:val="3"/>
        </w:numPr>
        <w:spacing w:after="190"/>
        <w:ind w:hanging="281"/>
      </w:pPr>
      <w:r>
        <w:t xml:space="preserve">Dohled nad dodržováním této obecně závazné vyhlášky provádí Městská policie Kutná Hora  </w:t>
      </w:r>
    </w:p>
    <w:p w:rsidR="006237B9" w:rsidRDefault="0043131F">
      <w:pPr>
        <w:spacing w:after="222" w:line="259" w:lineRule="auto"/>
        <w:ind w:left="0" w:firstLine="0"/>
        <w:jc w:val="left"/>
      </w:pPr>
      <w:r>
        <w:t xml:space="preserve"> </w:t>
      </w:r>
    </w:p>
    <w:p w:rsidR="00BB17CC" w:rsidRDefault="0043131F">
      <w:pPr>
        <w:pStyle w:val="Nadpis2"/>
        <w:spacing w:after="96"/>
        <w:ind w:left="807" w:right="798"/>
      </w:pPr>
      <w:r>
        <w:t xml:space="preserve">Článek 5 </w:t>
      </w:r>
    </w:p>
    <w:p w:rsidR="006237B9" w:rsidRDefault="0043131F">
      <w:pPr>
        <w:pStyle w:val="Nadpis2"/>
        <w:spacing w:after="96"/>
        <w:ind w:left="807" w:right="798"/>
      </w:pPr>
      <w:r>
        <w:t xml:space="preserve">Zrušovací ustanovení  </w:t>
      </w:r>
    </w:p>
    <w:p w:rsidR="006237B9" w:rsidRDefault="004562D9">
      <w:pPr>
        <w:spacing w:after="192"/>
        <w:ind w:left="703"/>
      </w:pPr>
      <w:r>
        <w:t xml:space="preserve">    </w:t>
      </w:r>
      <w:r w:rsidR="0043131F">
        <w:rPr>
          <w:rFonts w:ascii="Arial" w:eastAsia="Arial" w:hAnsi="Arial" w:cs="Arial"/>
        </w:rPr>
        <w:t xml:space="preserve"> </w:t>
      </w:r>
      <w:r w:rsidR="0043131F">
        <w:t>Zrušuje se obecně závazná vyhláška Města Kutná Hora č.</w:t>
      </w:r>
      <w:r w:rsidR="00C560CE">
        <w:t xml:space="preserve">02/2018 o nočním klidu a obecně závazná vyhláška Města Kutná Hora č. 03/2022 o změně obecně závazné vyhlášky č. 02/2018 o nočním klidu. </w:t>
      </w:r>
    </w:p>
    <w:p w:rsidR="006237B9" w:rsidRDefault="0043131F">
      <w:pPr>
        <w:spacing w:after="221" w:line="259" w:lineRule="auto"/>
        <w:ind w:left="51" w:firstLine="0"/>
        <w:jc w:val="center"/>
      </w:pPr>
      <w:r>
        <w:rPr>
          <w:b/>
        </w:rPr>
        <w:t xml:space="preserve"> </w:t>
      </w:r>
    </w:p>
    <w:p w:rsidR="00BB17CC" w:rsidRDefault="0043131F">
      <w:pPr>
        <w:pStyle w:val="Nadpis2"/>
        <w:spacing w:after="176"/>
        <w:ind w:left="807" w:right="798"/>
      </w:pPr>
      <w:r>
        <w:t xml:space="preserve">Článek 6 </w:t>
      </w:r>
    </w:p>
    <w:p w:rsidR="006237B9" w:rsidRDefault="0043131F">
      <w:pPr>
        <w:pStyle w:val="Nadpis2"/>
        <w:spacing w:after="176"/>
        <w:ind w:left="807" w:right="798"/>
      </w:pPr>
      <w:r>
        <w:t xml:space="preserve">Účinnost </w:t>
      </w:r>
    </w:p>
    <w:p w:rsidR="00A11444" w:rsidRDefault="0043131F" w:rsidP="004562D9">
      <w:pPr>
        <w:spacing w:after="231"/>
        <w:ind w:firstLine="417"/>
      </w:pPr>
      <w:r>
        <w:t xml:space="preserve">Tato obecně závazná vyhláška nabývá účinnosti </w:t>
      </w:r>
      <w:r w:rsidR="00BB17CC">
        <w:t xml:space="preserve">počátkem </w:t>
      </w:r>
      <w:r>
        <w:t>patnáct</w:t>
      </w:r>
      <w:r w:rsidR="00A11444">
        <w:t>ého dne</w:t>
      </w:r>
    </w:p>
    <w:p w:rsidR="006237B9" w:rsidRDefault="00BB17CC" w:rsidP="00A11444">
      <w:pPr>
        <w:pStyle w:val="Odstavecseseznamem"/>
        <w:spacing w:after="231"/>
        <w:ind w:left="772" w:firstLine="0"/>
      </w:pPr>
      <w:r>
        <w:t xml:space="preserve">následujícího </w:t>
      </w:r>
      <w:r w:rsidR="0043131F">
        <w:t>po</w:t>
      </w:r>
      <w:r>
        <w:t xml:space="preserve"> dni </w:t>
      </w:r>
      <w:r w:rsidR="0043131F">
        <w:t xml:space="preserve"> </w:t>
      </w:r>
      <w:r>
        <w:t>jejího v</w:t>
      </w:r>
      <w:r w:rsidR="0043131F">
        <w:t xml:space="preserve">yhlášení. 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</w:p>
    <w:p w:rsidR="004562D9" w:rsidRDefault="0043131F" w:rsidP="004562D9">
      <w:pPr>
        <w:spacing w:after="221" w:line="259" w:lineRule="auto"/>
        <w:ind w:left="0" w:firstLine="0"/>
        <w:jc w:val="left"/>
      </w:pPr>
      <w:r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  <w:t>……………………………</w:t>
      </w:r>
      <w:r w:rsidR="00A11444">
        <w:t xml:space="preserve">   </w:t>
      </w:r>
      <w:r w:rsidR="00141CA0">
        <w:t xml:space="preserve">    </w:t>
      </w:r>
    </w:p>
    <w:p w:rsidR="004562D9" w:rsidRDefault="00054EEC" w:rsidP="004562D9">
      <w:pPr>
        <w:spacing w:after="221" w:line="259" w:lineRule="auto"/>
        <w:ind w:left="0" w:firstLine="0"/>
        <w:jc w:val="left"/>
      </w:pPr>
      <w:r>
        <w:t xml:space="preserve">   </w:t>
      </w:r>
      <w:r w:rsidR="004562D9">
        <w:t xml:space="preserve">             </w:t>
      </w:r>
      <w:r w:rsidR="0043131F"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BB17CC">
        <w:t>Mgr. Lukáš Seifert</w:t>
      </w:r>
      <w:r w:rsidR="0043131F">
        <w:t xml:space="preserve">       </w:t>
      </w:r>
    </w:p>
    <w:p w:rsidR="004562D9" w:rsidRDefault="004562D9" w:rsidP="004562D9">
      <w:pPr>
        <w:spacing w:after="221" w:line="259" w:lineRule="auto"/>
        <w:ind w:left="0" w:firstLine="0"/>
        <w:jc w:val="center"/>
      </w:pPr>
      <w:r>
        <w:t>starosta</w:t>
      </w:r>
    </w:p>
    <w:p w:rsidR="004562D9" w:rsidRDefault="004562D9" w:rsidP="004562D9">
      <w:pPr>
        <w:spacing w:after="221" w:line="259" w:lineRule="auto"/>
        <w:ind w:left="0" w:firstLine="0"/>
        <w:jc w:val="left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4562D9" w:rsidRDefault="00A11444" w:rsidP="004562D9">
      <w:pPr>
        <w:spacing w:after="221" w:line="259" w:lineRule="auto"/>
        <w:ind w:left="0" w:firstLine="0"/>
        <w:jc w:val="left"/>
      </w:pPr>
      <w:r>
        <w:t>Ing. Josef Viktora</w:t>
      </w:r>
      <w:r w:rsidR="0043131F">
        <w:t xml:space="preserve">            </w:t>
      </w:r>
      <w:r w:rsidR="00BB17CC">
        <w:tab/>
      </w:r>
      <w:r w:rsidR="00BB17CC">
        <w:tab/>
      </w:r>
      <w:r w:rsidR="004562D9">
        <w:tab/>
      </w:r>
      <w:r w:rsidR="004562D9">
        <w:tab/>
      </w:r>
      <w:r w:rsidR="004562D9">
        <w:tab/>
      </w:r>
      <w:r w:rsidR="004562D9">
        <w:tab/>
        <w:t xml:space="preserve">Kateřina Špalková </w:t>
      </w:r>
    </w:p>
    <w:p w:rsidR="00BB17CC" w:rsidRDefault="00A11444" w:rsidP="004562D9">
      <w:pPr>
        <w:spacing w:after="221" w:line="259" w:lineRule="auto"/>
        <w:ind w:left="0" w:firstLine="0"/>
        <w:jc w:val="left"/>
      </w:pPr>
      <w:r>
        <w:t>místostarosta</w:t>
      </w:r>
      <w:r w:rsidR="00BB17CC">
        <w:tab/>
      </w:r>
      <w:r w:rsidR="00BB17CC">
        <w:tab/>
      </w:r>
      <w:r w:rsidR="00BB17CC">
        <w:tab/>
      </w:r>
      <w:r>
        <w:t xml:space="preserve">  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</w:r>
      <w:r>
        <w:t xml:space="preserve">místostarostka </w:t>
      </w:r>
    </w:p>
    <w:p w:rsidR="00BB17CC" w:rsidRDefault="00BB17CC">
      <w:pPr>
        <w:spacing w:after="212"/>
        <w:ind w:left="0" w:firstLine="425"/>
      </w:pPr>
    </w:p>
    <w:p w:rsidR="007D399A" w:rsidRPr="005A4D63" w:rsidRDefault="00A425FD" w:rsidP="005A4D63">
      <w:pPr>
        <w:spacing w:after="0" w:line="259" w:lineRule="auto"/>
        <w:ind w:left="1410" w:right="693" w:hanging="1410"/>
        <w:rPr>
          <w:sz w:val="20"/>
          <w:szCs w:val="20"/>
        </w:rPr>
      </w:pPr>
      <w:r w:rsidRPr="00A425FD">
        <w:rPr>
          <w:sz w:val="20"/>
          <w:szCs w:val="20"/>
        </w:rPr>
        <w:t xml:space="preserve">Příloha </w:t>
      </w:r>
      <w:proofErr w:type="gramStart"/>
      <w:r w:rsidRPr="00A425FD">
        <w:rPr>
          <w:sz w:val="20"/>
          <w:szCs w:val="20"/>
        </w:rPr>
        <w:t>č.1 :</w:t>
      </w:r>
      <w:r w:rsidRPr="00A425FD">
        <w:rPr>
          <w:sz w:val="20"/>
          <w:szCs w:val="20"/>
        </w:rPr>
        <w:tab/>
      </w:r>
      <w:r w:rsidRPr="00983346">
        <w:rPr>
          <w:sz w:val="20"/>
          <w:szCs w:val="20"/>
        </w:rPr>
        <w:t>Seznam</w:t>
      </w:r>
      <w:proofErr w:type="gramEnd"/>
      <w:r w:rsidRPr="00983346">
        <w:rPr>
          <w:sz w:val="20"/>
          <w:szCs w:val="20"/>
        </w:rPr>
        <w:t xml:space="preserve"> kulturních a sportovních akcí s předpokládanou dobou ukončení  po 2</w:t>
      </w:r>
      <w:r w:rsidR="005A4D63">
        <w:rPr>
          <w:sz w:val="20"/>
          <w:szCs w:val="20"/>
        </w:rPr>
        <w:t>2. hod – nejpozději do 24:00 hod</w:t>
      </w:r>
      <w:bookmarkStart w:id="0" w:name="_GoBack"/>
      <w:bookmarkEnd w:id="0"/>
    </w:p>
    <w:sectPr w:rsidR="007D399A" w:rsidRPr="005A4D63">
      <w:footerReference w:type="even" r:id="rId7"/>
      <w:footerReference w:type="default" r:id="rId8"/>
      <w:footerReference w:type="first" r:id="rId9"/>
      <w:pgSz w:w="11906" w:h="16838"/>
      <w:pgMar w:top="1464" w:right="1414" w:bottom="1868" w:left="1416" w:header="708" w:footer="9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84" w:rsidRDefault="0043131F">
      <w:pPr>
        <w:spacing w:after="0" w:line="240" w:lineRule="auto"/>
      </w:pPr>
      <w:r>
        <w:separator/>
      </w:r>
    </w:p>
  </w:endnote>
  <w:endnote w:type="continuationSeparator" w:id="0">
    <w:p w:rsidR="00FF7A84" w:rsidRDefault="004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4D63" w:rsidRPr="005A4D63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84" w:rsidRDefault="0043131F">
      <w:pPr>
        <w:spacing w:after="0" w:line="240" w:lineRule="auto"/>
      </w:pPr>
      <w:r>
        <w:separator/>
      </w:r>
    </w:p>
  </w:footnote>
  <w:footnote w:type="continuationSeparator" w:id="0">
    <w:p w:rsidR="00FF7A84" w:rsidRDefault="004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F5108"/>
    <w:multiLevelType w:val="hybridMultilevel"/>
    <w:tmpl w:val="EFA42CD6"/>
    <w:lvl w:ilvl="0" w:tplc="084CA986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B9"/>
    <w:rsid w:val="00054EEC"/>
    <w:rsid w:val="000B1BE3"/>
    <w:rsid w:val="000F5EB8"/>
    <w:rsid w:val="00115EDD"/>
    <w:rsid w:val="00141CA0"/>
    <w:rsid w:val="002051E7"/>
    <w:rsid w:val="00234D57"/>
    <w:rsid w:val="00243709"/>
    <w:rsid w:val="002546F8"/>
    <w:rsid w:val="0028201C"/>
    <w:rsid w:val="002B2346"/>
    <w:rsid w:val="00312924"/>
    <w:rsid w:val="0041461B"/>
    <w:rsid w:val="0043131F"/>
    <w:rsid w:val="004562D9"/>
    <w:rsid w:val="00462F94"/>
    <w:rsid w:val="004742F5"/>
    <w:rsid w:val="0049749A"/>
    <w:rsid w:val="004F460B"/>
    <w:rsid w:val="00503342"/>
    <w:rsid w:val="0056540B"/>
    <w:rsid w:val="005804B0"/>
    <w:rsid w:val="005A4D63"/>
    <w:rsid w:val="005B12DD"/>
    <w:rsid w:val="005C7104"/>
    <w:rsid w:val="005E0020"/>
    <w:rsid w:val="006237B9"/>
    <w:rsid w:val="007040CE"/>
    <w:rsid w:val="00735418"/>
    <w:rsid w:val="007B6788"/>
    <w:rsid w:val="007D399A"/>
    <w:rsid w:val="007E1CB4"/>
    <w:rsid w:val="00876DE5"/>
    <w:rsid w:val="009059CF"/>
    <w:rsid w:val="00983346"/>
    <w:rsid w:val="00997273"/>
    <w:rsid w:val="009A6208"/>
    <w:rsid w:val="009A7505"/>
    <w:rsid w:val="009D718C"/>
    <w:rsid w:val="00A11444"/>
    <w:rsid w:val="00A23DFA"/>
    <w:rsid w:val="00A425FD"/>
    <w:rsid w:val="00A518E0"/>
    <w:rsid w:val="00A72C0F"/>
    <w:rsid w:val="00A75723"/>
    <w:rsid w:val="00A80D07"/>
    <w:rsid w:val="00B14D1F"/>
    <w:rsid w:val="00B64CA7"/>
    <w:rsid w:val="00B92C1D"/>
    <w:rsid w:val="00BB17CC"/>
    <w:rsid w:val="00C02989"/>
    <w:rsid w:val="00C560CE"/>
    <w:rsid w:val="00C56F91"/>
    <w:rsid w:val="00C714C2"/>
    <w:rsid w:val="00CA25FF"/>
    <w:rsid w:val="00CE5609"/>
    <w:rsid w:val="00DE29FA"/>
    <w:rsid w:val="00E123AA"/>
    <w:rsid w:val="00EA04F2"/>
    <w:rsid w:val="00EC78CB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76AF"/>
  <w15:docId w15:val="{17F17786-8A32-4B6A-8770-CAE51C7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50" w:lineRule="auto"/>
      <w:ind w:left="291" w:hanging="291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1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14D1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72C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2C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2C0F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C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C0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C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cp:lastModifiedBy>Vágnerová Kateřina</cp:lastModifiedBy>
  <cp:revision>43</cp:revision>
  <cp:lastPrinted>2023-02-14T13:31:00Z</cp:lastPrinted>
  <dcterms:created xsi:type="dcterms:W3CDTF">2023-01-10T13:55:00Z</dcterms:created>
  <dcterms:modified xsi:type="dcterms:W3CDTF">2023-03-21T07:08:00Z</dcterms:modified>
</cp:coreProperties>
</file>