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EC" w:rsidRDefault="00B15050" w:rsidP="00C361EC">
      <w:pPr>
        <w:pStyle w:val="Obrzeklogo"/>
      </w:pPr>
      <w:r w:rsidRPr="00D473A2">
        <w:rPr>
          <w:noProof/>
        </w:rPr>
        <w:drawing>
          <wp:inline distT="0" distB="0" distL="0" distR="0">
            <wp:extent cx="2396490" cy="551815"/>
            <wp:effectExtent l="0" t="0" r="3810" b="635"/>
            <wp:docPr id="1" name="Obrázek 2" descr="logo-ub_rastr-barv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ub_rastr-barva-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1EC" w:rsidRDefault="00C361EC" w:rsidP="00C361EC">
      <w:pPr>
        <w:pStyle w:val="Obrzeklogolinka"/>
      </w:pPr>
    </w:p>
    <w:p w:rsidR="00C361EC" w:rsidRDefault="00B15050" w:rsidP="00C361EC">
      <w:pPr>
        <w:pStyle w:val="Obrzeknadpis"/>
      </w:pPr>
      <w:r w:rsidRPr="00D473A2">
        <w:rPr>
          <w:noProof/>
        </w:rPr>
        <w:drawing>
          <wp:inline distT="0" distB="0" distL="0" distR="0">
            <wp:extent cx="2842895" cy="288925"/>
            <wp:effectExtent l="0" t="0" r="0" b="0"/>
            <wp:docPr id="2" name="Obrázek 1" descr="logo-ub_text-mesto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ub_text-mesto-bar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1EC" w:rsidRPr="00656DA3" w:rsidRDefault="00C361EC" w:rsidP="00C361EC">
      <w:pPr>
        <w:pStyle w:val="Zhlav"/>
        <w:tabs>
          <w:tab w:val="clear" w:pos="4536"/>
          <w:tab w:val="clear" w:pos="9072"/>
        </w:tabs>
        <w:ind w:left="313" w:firstLine="708"/>
        <w:jc w:val="both"/>
        <w:rPr>
          <w:rFonts w:ascii="Arial" w:hAnsi="Arial" w:cs="Arial"/>
          <w:b/>
        </w:rPr>
      </w:pPr>
      <w:r w:rsidRPr="00656DA3">
        <w:rPr>
          <w:rFonts w:ascii="Arial" w:hAnsi="Arial" w:cs="Arial"/>
          <w:b/>
        </w:rPr>
        <w:t>Zastupitelstvo města</w:t>
      </w:r>
    </w:p>
    <w:p w:rsidR="00C361EC" w:rsidRDefault="00C361EC">
      <w:pPr>
        <w:pStyle w:val="Nadpis1"/>
      </w:pPr>
    </w:p>
    <w:p w:rsidR="00D70921" w:rsidRDefault="00CF7CEA">
      <w:pPr>
        <w:pStyle w:val="Nadpis1"/>
      </w:pPr>
      <w:r>
        <w:t>Obecně závazná vyhláška města Uherský Brod</w:t>
      </w:r>
      <w:r>
        <w:br/>
        <w:t>o místním poplatku za užívání veřejného prostranství</w:t>
      </w:r>
    </w:p>
    <w:p w:rsidR="00D70921" w:rsidRDefault="00CF7CEA">
      <w:pPr>
        <w:pStyle w:val="UvodniVeta"/>
      </w:pPr>
      <w:r>
        <w:t>Zastupitelstvo města Uherský Brod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70921" w:rsidRDefault="00CF7CEA">
      <w:pPr>
        <w:pStyle w:val="Nadpis2"/>
      </w:pPr>
      <w:r>
        <w:t>Čl. 1</w:t>
      </w:r>
      <w:r>
        <w:br/>
        <w:t>Úvodní ustanovení</w:t>
      </w:r>
    </w:p>
    <w:p w:rsidR="00D70921" w:rsidRDefault="00CF7CEA">
      <w:pPr>
        <w:pStyle w:val="Odstavec"/>
        <w:numPr>
          <w:ilvl w:val="0"/>
          <w:numId w:val="1"/>
        </w:numPr>
      </w:pPr>
      <w:r>
        <w:t>Město Uherský Brod touto vyhláškou zavádí místní poplatek za užívání veřejného prostranství (dále jen „poplatek“).</w:t>
      </w:r>
    </w:p>
    <w:p w:rsidR="00D70921" w:rsidRDefault="00CF7CE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D70921" w:rsidRDefault="00CF7CEA">
      <w:pPr>
        <w:pStyle w:val="Nadpis2"/>
      </w:pPr>
      <w:r>
        <w:t>Čl. 2</w:t>
      </w:r>
      <w:r>
        <w:br/>
        <w:t>Předmět poplatku a poplatník</w:t>
      </w:r>
    </w:p>
    <w:p w:rsidR="00D70921" w:rsidRDefault="00CF7CE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reklamních zařízení,</w:t>
      </w:r>
    </w:p>
    <w:p w:rsidR="00D70921" w:rsidRDefault="00CF7CEA">
      <w:pPr>
        <w:pStyle w:val="Odstavec"/>
        <w:numPr>
          <w:ilvl w:val="1"/>
          <w:numId w:val="1"/>
        </w:numPr>
      </w:pPr>
      <w:r>
        <w:t>provádění výkopových prací,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stavebních zařízení,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skládek,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zařízení cirkusů,</w:t>
      </w:r>
    </w:p>
    <w:p w:rsidR="00D70921" w:rsidRDefault="00CF7CE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D70921" w:rsidRDefault="00CF7CEA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D70921" w:rsidRDefault="00CF7CEA">
      <w:pPr>
        <w:pStyle w:val="Odstavec"/>
        <w:numPr>
          <w:ilvl w:val="1"/>
          <w:numId w:val="1"/>
        </w:numPr>
      </w:pPr>
      <w:r>
        <w:lastRenderedPageBreak/>
        <w:t>užívání veřejného prostranství pro kulturní akce,</w:t>
      </w:r>
    </w:p>
    <w:p w:rsidR="00D70921" w:rsidRDefault="00CF7CE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D70921" w:rsidRDefault="00CF7CE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D70921" w:rsidRDefault="00CF7CE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D70921" w:rsidRDefault="00CF7CE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D70921" w:rsidRDefault="00CF7CEA">
      <w:pPr>
        <w:pStyle w:val="Nadpis2"/>
      </w:pPr>
      <w:r>
        <w:t>Čl. 3</w:t>
      </w:r>
      <w:r>
        <w:br/>
        <w:t>Veřejná prostranství</w:t>
      </w:r>
    </w:p>
    <w:p w:rsidR="00D70921" w:rsidRDefault="00CF7CEA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D70921" w:rsidRDefault="00CF7CEA">
      <w:pPr>
        <w:pStyle w:val="Nadpis2"/>
      </w:pPr>
      <w:r>
        <w:t>Čl. 4</w:t>
      </w:r>
      <w:r>
        <w:br/>
        <w:t>Ohlašovací povinnost</w:t>
      </w:r>
    </w:p>
    <w:p w:rsidR="00D70921" w:rsidRDefault="00CF7CE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D70921" w:rsidRDefault="00CF7CE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D70921" w:rsidRDefault="00CF7CEA">
      <w:pPr>
        <w:pStyle w:val="Nadpis2"/>
      </w:pPr>
      <w:r>
        <w:t>Čl. 5</w:t>
      </w:r>
      <w:r>
        <w:br/>
        <w:t>Sazba poplatku</w:t>
      </w:r>
    </w:p>
    <w:p w:rsidR="00D70921" w:rsidRDefault="00CF7CE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DD23DD">
        <w:tab/>
      </w:r>
      <w:r w:rsidR="009F0A65">
        <w:t xml:space="preserve">          </w:t>
      </w:r>
      <w:r>
        <w:t>1,50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DD23DD">
        <w:tab/>
      </w:r>
      <w:r w:rsidR="00DD23DD">
        <w:tab/>
      </w:r>
      <w:r w:rsidR="00DD23DD">
        <w:tab/>
      </w:r>
      <w:r w:rsidR="009F0A65">
        <w:t xml:space="preserve">          </w:t>
      </w:r>
      <w:r>
        <w:t>1,50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DD23DD">
        <w:tab/>
      </w:r>
      <w:r w:rsidR="00DD23DD">
        <w:tab/>
        <w:t xml:space="preserve">   </w:t>
      </w:r>
      <w:r>
        <w:t>2 Kč,</w:t>
      </w:r>
    </w:p>
    <w:p w:rsidR="00DD23DD" w:rsidRDefault="00CF7CEA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</w:p>
    <w:p w:rsidR="00D70921" w:rsidRDefault="00DD23DD" w:rsidP="00DD23DD">
      <w:pPr>
        <w:pStyle w:val="Odstavec"/>
        <w:ind w:left="964"/>
      </w:pPr>
      <w:r>
        <w:t>1.</w:t>
      </w:r>
      <w:r>
        <w:tab/>
        <w:t>ve dnech konání jarmarků a jiných veřejnosti přístupných akcí</w:t>
      </w:r>
      <w:r>
        <w:tab/>
      </w:r>
      <w:r>
        <w:tab/>
        <w:t xml:space="preserve"> 60 Kč</w:t>
      </w:r>
      <w:r w:rsidR="008F3D3F">
        <w:t>,</w:t>
      </w:r>
    </w:p>
    <w:p w:rsidR="009F0A65" w:rsidRDefault="009F0A65" w:rsidP="00DD23DD">
      <w:pPr>
        <w:pStyle w:val="Odstavec"/>
        <w:ind w:left="964"/>
      </w:pPr>
      <w:r>
        <w:t>2.</w:t>
      </w:r>
      <w:r>
        <w:tab/>
        <w:t>ve dnech konání poutí:</w:t>
      </w:r>
    </w:p>
    <w:p w:rsidR="009F0A65" w:rsidRDefault="009F0A65" w:rsidP="00DD23DD">
      <w:pPr>
        <w:pStyle w:val="Odstavec"/>
        <w:ind w:left="964"/>
      </w:pPr>
      <w:r>
        <w:tab/>
        <w:t>a) v katastrálním území Uherský Brod</w:t>
      </w:r>
      <w:r>
        <w:tab/>
      </w:r>
      <w:r>
        <w:tab/>
      </w:r>
      <w:r>
        <w:tab/>
      </w:r>
      <w:r>
        <w:tab/>
      </w:r>
      <w:r>
        <w:tab/>
        <w:t>100 Kč</w:t>
      </w:r>
      <w:r w:rsidR="008F3D3F">
        <w:t>,</w:t>
      </w:r>
    </w:p>
    <w:p w:rsidR="009F0A65" w:rsidRDefault="009F0A65" w:rsidP="00DD23DD">
      <w:pPr>
        <w:pStyle w:val="Odstavec"/>
        <w:ind w:left="964"/>
      </w:pPr>
      <w:r>
        <w:tab/>
        <w:t xml:space="preserve">b) v katastrálním území </w:t>
      </w:r>
      <w:proofErr w:type="spellStart"/>
      <w:r>
        <w:t>Havřice</w:t>
      </w:r>
      <w:proofErr w:type="spellEnd"/>
      <w:r>
        <w:t xml:space="preserve">, Maršov, </w:t>
      </w:r>
      <w:proofErr w:type="spellStart"/>
      <w:r>
        <w:t>Těšov</w:t>
      </w:r>
      <w:proofErr w:type="spellEnd"/>
      <w:r>
        <w:t xml:space="preserve">, Újezdec u </w:t>
      </w:r>
      <w:proofErr w:type="gramStart"/>
      <w:r>
        <w:t>Luhačovic       50</w:t>
      </w:r>
      <w:proofErr w:type="gramEnd"/>
      <w:r>
        <w:t xml:space="preserve"> Kč</w:t>
      </w:r>
      <w:r w:rsidR="008F3D3F">
        <w:t>,</w:t>
      </w:r>
    </w:p>
    <w:p w:rsidR="009F0A65" w:rsidRDefault="009F0A65" w:rsidP="00DD23DD">
      <w:pPr>
        <w:pStyle w:val="Odstavec"/>
        <w:ind w:left="964"/>
      </w:pPr>
      <w:r>
        <w:t>3.</w:t>
      </w:r>
      <w:r>
        <w:tab/>
        <w:t>v ostatní dny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 Kč</w:t>
      </w:r>
      <w:r w:rsidR="008F3D3F">
        <w:t>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9F0A65">
        <w:tab/>
      </w:r>
      <w:r w:rsidR="009F0A65">
        <w:tab/>
      </w:r>
      <w:r w:rsidR="009F0A65">
        <w:tab/>
      </w:r>
      <w:r w:rsidR="009F0A65">
        <w:tab/>
      </w:r>
      <w:r w:rsidR="009F0A65">
        <w:tab/>
      </w:r>
      <w:r w:rsidR="009F0A65">
        <w:tab/>
      </w:r>
      <w:r w:rsidR="009F0A65">
        <w:tab/>
      </w:r>
      <w:r>
        <w:t>100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9F0A65">
        <w:tab/>
      </w:r>
      <w:r w:rsidR="009F0A65">
        <w:tab/>
      </w:r>
      <w:r w:rsidR="009F0A65">
        <w:tab/>
      </w:r>
      <w:r w:rsidR="009F0A65">
        <w:tab/>
      </w:r>
      <w:r w:rsidR="009F0A65">
        <w:tab/>
      </w:r>
      <w:r w:rsidR="009F0A65">
        <w:tab/>
      </w:r>
      <w:r w:rsidR="009F0A65">
        <w:tab/>
        <w:t xml:space="preserve">    </w:t>
      </w:r>
      <w:r>
        <w:t>5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>za umístění stavebních zařízení</w:t>
      </w:r>
      <w:r w:rsidR="009F0A65">
        <w:t xml:space="preserve"> a skládek stavebního materiálu při </w:t>
      </w:r>
      <w:r w:rsidR="008F3D3F">
        <w:t>novostavbách,</w:t>
      </w:r>
    </w:p>
    <w:p w:rsidR="008F3D3F" w:rsidRDefault="008F3D3F" w:rsidP="008F3D3F">
      <w:pPr>
        <w:pStyle w:val="Odstavec"/>
        <w:ind w:left="964"/>
      </w:pPr>
      <w:r>
        <w:lastRenderedPageBreak/>
        <w:t>rekonstrukcích, nástavbách a přístavbách staveb pro bydlení</w:t>
      </w:r>
      <w:r w:rsidR="00920F20">
        <w:rPr>
          <w:rStyle w:val="Znakapoznpodarou"/>
        </w:rPr>
        <w:footnoteReference w:id="5"/>
      </w:r>
      <w:r>
        <w:tab/>
      </w:r>
      <w:r>
        <w:tab/>
      </w:r>
      <w:r>
        <w:tab/>
        <w:t xml:space="preserve">    2 Kč,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umístění </w:t>
      </w:r>
      <w:r w:rsidR="008F3D3F">
        <w:t xml:space="preserve">ostatních stavebních zařízení a </w:t>
      </w:r>
      <w:r>
        <w:t>skládek</w:t>
      </w:r>
      <w:r w:rsidR="008F3D3F">
        <w:t xml:space="preserve"> materiálu</w:t>
      </w:r>
      <w:r w:rsidR="008F3D3F">
        <w:tab/>
        <w:t xml:space="preserve">            </w:t>
      </w:r>
      <w:r w:rsidR="008F3D3F">
        <w:tab/>
        <w:t xml:space="preserve">    </w:t>
      </w:r>
      <w:r>
        <w:t>5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8F3D3F">
        <w:tab/>
      </w:r>
      <w:r w:rsidR="008F3D3F">
        <w:tab/>
      </w:r>
      <w:r w:rsidR="008F3D3F">
        <w:tab/>
      </w:r>
      <w:r w:rsidR="008F3D3F">
        <w:tab/>
      </w:r>
      <w:r w:rsidR="008F3D3F">
        <w:tab/>
      </w:r>
      <w:r w:rsidR="008F3D3F">
        <w:tab/>
      </w:r>
      <w:r w:rsidR="008F3D3F">
        <w:tab/>
        <w:t xml:space="preserve">    </w:t>
      </w:r>
      <w:r>
        <w:t>1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>za umístění zařízení lunap</w:t>
      </w:r>
      <w:r w:rsidR="008F3D3F">
        <w:t>arků a jiných obdobných atrakcí</w:t>
      </w:r>
    </w:p>
    <w:p w:rsidR="008F3D3F" w:rsidRDefault="008F3D3F" w:rsidP="008F3D3F">
      <w:pPr>
        <w:pStyle w:val="Odstavec"/>
        <w:ind w:left="964"/>
      </w:pPr>
      <w:r>
        <w:t>1. po dobu konání poutí a jarmarků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 Kč,</w:t>
      </w:r>
    </w:p>
    <w:p w:rsidR="008F3D3F" w:rsidRDefault="008F3D3F" w:rsidP="008F3D3F">
      <w:pPr>
        <w:pStyle w:val="Odstavec"/>
        <w:ind w:left="964"/>
      </w:pPr>
      <w:r>
        <w:t>2. v době mimo konání poutí a jarmarků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 Kč,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8F3D3F">
        <w:tab/>
      </w:r>
      <w:r w:rsidR="008F3D3F">
        <w:tab/>
      </w:r>
      <w:r w:rsidR="008F3D3F">
        <w:tab/>
      </w:r>
      <w:r w:rsidR="008F3D3F">
        <w:tab/>
        <w:t xml:space="preserve">     </w:t>
      </w:r>
      <w:r>
        <w:t>5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8F3D3F">
        <w:tab/>
      </w:r>
      <w:r w:rsidR="008F3D3F">
        <w:tab/>
      </w:r>
      <w:r w:rsidR="008F3D3F">
        <w:tab/>
      </w:r>
      <w:r w:rsidR="008F3D3F">
        <w:tab/>
        <w:t xml:space="preserve">     </w:t>
      </w:r>
      <w:r>
        <w:t>5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>za užívání veřejného prostranství pro reklamní akce</w:t>
      </w:r>
      <w:r w:rsidR="008F3D3F">
        <w:tab/>
      </w:r>
      <w:r w:rsidR="008F3D3F">
        <w:tab/>
      </w:r>
      <w:r w:rsidR="008F3D3F">
        <w:tab/>
        <w:t xml:space="preserve">               </w:t>
      </w:r>
      <w:r>
        <w:t>10 Kč,</w:t>
      </w:r>
    </w:p>
    <w:p w:rsidR="00D70921" w:rsidRDefault="00CF7CE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D70921" w:rsidRDefault="00CF7CEA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0D55E5">
        <w:t>pro osobní automobil</w:t>
      </w:r>
      <w:r w:rsidR="000D55E5">
        <w:tab/>
        <w:t xml:space="preserve">         </w:t>
      </w:r>
      <w:r>
        <w:t>19</w:t>
      </w:r>
      <w:r w:rsidR="00E211EF">
        <w:t>.</w:t>
      </w:r>
      <w:r>
        <w:t>000 Kč za rok,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4E0904">
        <w:t xml:space="preserve">pro nákladní </w:t>
      </w:r>
      <w:proofErr w:type="gramStart"/>
      <w:r w:rsidR="004E0904">
        <w:t xml:space="preserve">automobil    </w:t>
      </w:r>
      <w:r w:rsidR="000D55E5">
        <w:t xml:space="preserve">    30.</w:t>
      </w:r>
      <w:r>
        <w:t>000</w:t>
      </w:r>
      <w:proofErr w:type="gramEnd"/>
      <w:r>
        <w:t> Kč za rok.</w:t>
      </w:r>
    </w:p>
    <w:p w:rsidR="00D70921" w:rsidRDefault="00CF7CEA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 odst. 2.</w:t>
      </w:r>
    </w:p>
    <w:p w:rsidR="00D70921" w:rsidRDefault="00CF7CEA">
      <w:pPr>
        <w:pStyle w:val="Nadpis2"/>
      </w:pPr>
      <w:r>
        <w:t>Čl. 6</w:t>
      </w:r>
      <w:r>
        <w:br/>
        <w:t>Splatnost poplatku</w:t>
      </w:r>
    </w:p>
    <w:p w:rsidR="00D70921" w:rsidRDefault="00CF7CEA">
      <w:pPr>
        <w:pStyle w:val="Odstavec"/>
        <w:numPr>
          <w:ilvl w:val="0"/>
          <w:numId w:val="5"/>
        </w:numPr>
      </w:pPr>
      <w:r>
        <w:t xml:space="preserve">Poplatek je splatný </w:t>
      </w:r>
      <w:r w:rsidR="000D55E5">
        <w:t xml:space="preserve">nejpozději </w:t>
      </w:r>
      <w:r>
        <w:t>v den ukončení užívání veřejného prostranství.</w:t>
      </w:r>
    </w:p>
    <w:p w:rsidR="00D70921" w:rsidRDefault="00CF7CEA">
      <w:pPr>
        <w:pStyle w:val="Odstavec"/>
        <w:numPr>
          <w:ilvl w:val="0"/>
          <w:numId w:val="1"/>
        </w:numPr>
      </w:pPr>
      <w:r>
        <w:t xml:space="preserve">Poplatek stanovený paušální částkou je splatný do 15 dnů od počátku každého </w:t>
      </w:r>
      <w:r w:rsidR="00F1211D">
        <w:t xml:space="preserve">ročního </w:t>
      </w:r>
      <w:r>
        <w:t>poplatkového období.</w:t>
      </w:r>
    </w:p>
    <w:p w:rsidR="00D70921" w:rsidRDefault="00CF7CEA">
      <w:pPr>
        <w:pStyle w:val="Nadpis2"/>
      </w:pPr>
      <w:r>
        <w:t>Čl. 7</w:t>
      </w:r>
      <w:r>
        <w:br/>
        <w:t xml:space="preserve"> Osvobození a úlevy</w:t>
      </w:r>
    </w:p>
    <w:p w:rsidR="00D70921" w:rsidRDefault="00CF7CEA">
      <w:pPr>
        <w:pStyle w:val="Odstavec"/>
        <w:numPr>
          <w:ilvl w:val="0"/>
          <w:numId w:val="6"/>
        </w:numPr>
      </w:pPr>
      <w:r>
        <w:t>Poplatek se neplatí:</w:t>
      </w:r>
    </w:p>
    <w:p w:rsidR="00D70921" w:rsidRDefault="00CF7CE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D70921" w:rsidRDefault="00CF7CE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D70921" w:rsidRDefault="00B02EDB">
      <w:pPr>
        <w:pStyle w:val="Odstavec"/>
        <w:numPr>
          <w:ilvl w:val="0"/>
          <w:numId w:val="1"/>
        </w:numPr>
      </w:pPr>
      <w:r>
        <w:t>Od poplatku se dále osvobozuje užívání veřejného prostranství</w:t>
      </w:r>
      <w:r w:rsidR="00CF7CEA">
        <w:t>: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pro umístění dočasných staveb a zařízení sloužících pro poskytování prodeje a služeb </w:t>
      </w:r>
      <w:r w:rsidR="0077745C">
        <w:br/>
      </w:r>
      <w:r>
        <w:t>v restauračních předzahrádkách</w:t>
      </w:r>
      <w:r w:rsidR="005F4FA7">
        <w:rPr>
          <w:rStyle w:val="Znakapoznpodarou"/>
        </w:rPr>
        <w:footnoteReference w:id="7"/>
      </w:r>
      <w:r w:rsidR="004D31ED">
        <w:t>,</w:t>
      </w:r>
    </w:p>
    <w:p w:rsidR="00D70921" w:rsidRDefault="00CF7CEA">
      <w:pPr>
        <w:pStyle w:val="Odstavec"/>
        <w:numPr>
          <w:ilvl w:val="1"/>
          <w:numId w:val="1"/>
        </w:numPr>
      </w:pPr>
      <w:r>
        <w:t>pro sportovní a kulturní akce pořádané bez vstupného nebo ve spolupráci s městem Uherský Brod,</w:t>
      </w:r>
    </w:p>
    <w:p w:rsidR="00D70921" w:rsidRDefault="00CF7CEA">
      <w:pPr>
        <w:pStyle w:val="Odstavec"/>
        <w:numPr>
          <w:ilvl w:val="1"/>
          <w:numId w:val="1"/>
        </w:numPr>
      </w:pPr>
      <w:r>
        <w:t>pro umístění jednoho mobilního zař</w:t>
      </w:r>
      <w:r w:rsidR="00B02EDB">
        <w:t xml:space="preserve">ízení typu </w:t>
      </w:r>
      <w:r w:rsidR="004E0904">
        <w:t>„A“</w:t>
      </w:r>
      <w:r w:rsidR="00B02EDB">
        <w:t xml:space="preserve"> před provozovnou,</w:t>
      </w:r>
      <w:r>
        <w:t xml:space="preserve"> ke které se reklama na tomto reklamním zařízení vztahuje, pokud je tím zabráno v</w:t>
      </w:r>
      <w:r w:rsidR="00C361EC">
        <w:t xml:space="preserve">eřejné prostranství </w:t>
      </w:r>
      <w:r w:rsidR="0077745C">
        <w:br/>
      </w:r>
      <w:r w:rsidR="00C361EC">
        <w:lastRenderedPageBreak/>
        <w:t xml:space="preserve">o výměře </w:t>
      </w:r>
      <w:r w:rsidR="00F806A6">
        <w:t xml:space="preserve">nepřesahující </w:t>
      </w:r>
      <w:r w:rsidR="00C361EC">
        <w:t xml:space="preserve">1m² </w:t>
      </w:r>
      <w:r>
        <w:t xml:space="preserve"> a umístění je omezeno pouze na otevírací dobu příslušné provozovny,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pro umístění stavebních zařízení a skládek materiálu podle čl. 5 odst. 1 písm. </w:t>
      </w:r>
      <w:r w:rsidR="00F806A6">
        <w:t>g</w:t>
      </w:r>
      <w:r>
        <w:t xml:space="preserve">) </w:t>
      </w:r>
      <w:r w:rsidR="00F806A6">
        <w:t>a h)</w:t>
      </w:r>
      <w:r w:rsidR="00F806A6">
        <w:br/>
      </w:r>
      <w:r>
        <w:t>na dobu kratší než 24 hodin za předpokladu, že umístění stavebních zařízení a skládek materiálu není opakované ve dvou po sobě následují</w:t>
      </w:r>
      <w:r w:rsidR="00B02EDB">
        <w:t>cí</w:t>
      </w:r>
      <w:r>
        <w:t>ch dnech,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pro provádění výkopových prací z důvodu odstraňování havárie inženýrských sítí </w:t>
      </w:r>
      <w:r w:rsidR="00C8215B">
        <w:br/>
      </w:r>
      <w:r>
        <w:t>po dobu nepřesahující 7 dnů,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pro umístění lešení při provádění vnějších stavebních úprav (zejména fasád) domů, nepřesáhne-li doba zvláštního užívání veřejného prostranství 45 kalendářních dnů </w:t>
      </w:r>
      <w:r w:rsidR="00C8215B">
        <w:br/>
      </w:r>
      <w:r>
        <w:t xml:space="preserve">za podmínky, že vnější stavební úpravy budou v této době dokončeny. V případě, </w:t>
      </w:r>
      <w:r w:rsidR="00A30A79">
        <w:br/>
      </w:r>
      <w:r>
        <w:t xml:space="preserve">že nebude tato lhůta dodržena, vyměří se poplatek celý. Osvobození se nevztahuje </w:t>
      </w:r>
      <w:r w:rsidR="00A30A79">
        <w:br/>
      </w:r>
      <w:r>
        <w:t>na umístění lešení v pozemní komunikaci,</w:t>
      </w:r>
    </w:p>
    <w:p w:rsidR="00D70921" w:rsidRDefault="00CF7CEA">
      <w:pPr>
        <w:pStyle w:val="Odstavec"/>
        <w:numPr>
          <w:ilvl w:val="1"/>
          <w:numId w:val="1"/>
        </w:numPr>
      </w:pPr>
      <w:r>
        <w:t>pro potřeby tvorby filmových a televizních děl, propagujících město Uherský Brod,</w:t>
      </w:r>
    </w:p>
    <w:p w:rsidR="00D70921" w:rsidRDefault="00CF7CEA">
      <w:pPr>
        <w:pStyle w:val="Odstavec"/>
        <w:numPr>
          <w:ilvl w:val="1"/>
          <w:numId w:val="1"/>
        </w:numPr>
      </w:pPr>
      <w:r>
        <w:t>k účelům uvedeným v čl. 2 odst. 1 této vyhlášky městem Uherský Brod nebo na které je s městem Uherský Brod uzavřena nájemní smlouva, s výjimkou čl. 5 odst. 2 této vyhlášky,</w:t>
      </w:r>
    </w:p>
    <w:p w:rsidR="00D70921" w:rsidRDefault="00CF7CEA">
      <w:pPr>
        <w:pStyle w:val="Odstavec"/>
        <w:numPr>
          <w:ilvl w:val="1"/>
          <w:numId w:val="1"/>
        </w:numPr>
      </w:pPr>
      <w:r>
        <w:t>ke všem účelům uvedeným v čl. 2 odst. 1 této vyhlášky v případech, kdy je vlastníkem veřejného prostranství jiná osoba než stát, vyšší územně samosprávný celek nebo územně samosprávný celek,</w:t>
      </w:r>
    </w:p>
    <w:p w:rsidR="00D70921" w:rsidRDefault="00B02EDB">
      <w:pPr>
        <w:pStyle w:val="Odstavec"/>
        <w:numPr>
          <w:ilvl w:val="1"/>
          <w:numId w:val="1"/>
        </w:numPr>
      </w:pPr>
      <w:r>
        <w:t xml:space="preserve"> </w:t>
      </w:r>
      <w:bookmarkStart w:id="0" w:name="_GoBack"/>
      <w:bookmarkEnd w:id="0"/>
      <w:r w:rsidR="00CF7CEA">
        <w:t>za vyhrazení trvalého park</w:t>
      </w:r>
      <w:r w:rsidR="00891393">
        <w:t>ovacího místa pro sanitní vozy.</w:t>
      </w:r>
    </w:p>
    <w:p w:rsidR="00D70921" w:rsidRDefault="00CF7CEA">
      <w:pPr>
        <w:pStyle w:val="Odstavec"/>
        <w:numPr>
          <w:ilvl w:val="0"/>
          <w:numId w:val="1"/>
        </w:numPr>
      </w:pPr>
      <w:r>
        <w:t>Úleva se poskytuje:</w:t>
      </w:r>
    </w:p>
    <w:p w:rsidR="00D70921" w:rsidRDefault="00CF7CEA">
      <w:pPr>
        <w:pStyle w:val="Odstavec"/>
        <w:numPr>
          <w:ilvl w:val="1"/>
          <w:numId w:val="1"/>
        </w:numPr>
      </w:pPr>
      <w:r>
        <w:t>ze sazby poplatku uvedené v čl.</w:t>
      </w:r>
      <w:r w:rsidR="00C413DD">
        <w:t xml:space="preserve"> </w:t>
      </w:r>
      <w:r>
        <w:t xml:space="preserve">5 odst. 1 písm. </w:t>
      </w:r>
      <w:r w:rsidR="00C413DD">
        <w:t>d)</w:t>
      </w:r>
      <w:r>
        <w:t xml:space="preserve"> bodu 1. poplatníkům, kteří užívají veřejné prostranství pro konání jarmarků v částech </w:t>
      </w:r>
      <w:proofErr w:type="spellStart"/>
      <w:r>
        <w:t>Havřice</w:t>
      </w:r>
      <w:proofErr w:type="spellEnd"/>
      <w:r>
        <w:t xml:space="preserve">, Maršov, </w:t>
      </w:r>
      <w:proofErr w:type="spellStart"/>
      <w:r>
        <w:t>Těšov</w:t>
      </w:r>
      <w:proofErr w:type="spellEnd"/>
      <w:r>
        <w:t xml:space="preserve"> a Újezdec </w:t>
      </w:r>
      <w:r w:rsidR="0077745C">
        <w:br/>
      </w:r>
      <w:r>
        <w:t>ve výši 50 %,</w:t>
      </w:r>
    </w:p>
    <w:p w:rsidR="00D70921" w:rsidRDefault="00CF7CEA">
      <w:pPr>
        <w:pStyle w:val="Odstavec"/>
        <w:numPr>
          <w:ilvl w:val="1"/>
          <w:numId w:val="1"/>
        </w:numPr>
      </w:pPr>
      <w:r>
        <w:t>z paušální částky uvedené v čl. 5 o</w:t>
      </w:r>
      <w:r w:rsidR="00C413DD">
        <w:t>d</w:t>
      </w:r>
      <w:r>
        <w:t>st.</w:t>
      </w:r>
      <w:r w:rsidR="00C413DD">
        <w:t xml:space="preserve"> </w:t>
      </w:r>
      <w:r>
        <w:t>2 písm. a) poplatníkům poskytujícím sociální služby</w:t>
      </w:r>
      <w:r w:rsidR="00870BD3">
        <w:rPr>
          <w:rStyle w:val="Znakapoznpodarou"/>
        </w:rPr>
        <w:footnoteReference w:id="8"/>
      </w:r>
      <w:r>
        <w:t xml:space="preserve"> ve výši 70 %,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 paušální částky uvedené v čl. 5 odst. 2 písm. a) právnickým </w:t>
      </w:r>
      <w:r w:rsidR="00E03241">
        <w:t xml:space="preserve">a podnikajícím fyzickým </w:t>
      </w:r>
      <w:r>
        <w:t>osobám poskytujícím zdravotní služby</w:t>
      </w:r>
      <w:r w:rsidR="001F35D2">
        <w:rPr>
          <w:rStyle w:val="Znakapoznpodarou"/>
        </w:rPr>
        <w:footnoteReference w:id="9"/>
      </w:r>
      <w:r>
        <w:t xml:space="preserve"> ve výši 50 %,</w:t>
      </w:r>
    </w:p>
    <w:p w:rsidR="00D70921" w:rsidRDefault="00CF7CEA">
      <w:pPr>
        <w:pStyle w:val="Odstavec"/>
        <w:numPr>
          <w:ilvl w:val="1"/>
          <w:numId w:val="1"/>
        </w:numPr>
      </w:pPr>
      <w:r>
        <w:t xml:space="preserve">ze sazby poplatku uvedené v čl. 5 odst. 1 písm. </w:t>
      </w:r>
      <w:r w:rsidR="00C413DD">
        <w:t>d</w:t>
      </w:r>
      <w:r>
        <w:t xml:space="preserve">) bodu </w:t>
      </w:r>
      <w:r w:rsidR="004D31ED">
        <w:t xml:space="preserve">2 </w:t>
      </w:r>
      <w:r w:rsidR="00C413DD">
        <w:t>a)</w:t>
      </w:r>
      <w:r>
        <w:t xml:space="preserve"> poplatníkům, kteří užívají Masarykovo náměstí v době konání tradiční Růžencové pouti ve výši 50 %.</w:t>
      </w:r>
    </w:p>
    <w:p w:rsidR="00D70921" w:rsidRDefault="00CF7CE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:rsidR="00D70921" w:rsidRDefault="00CF7CEA">
      <w:pPr>
        <w:pStyle w:val="Nadpis2"/>
      </w:pPr>
      <w:r>
        <w:t>Čl. 8</w:t>
      </w:r>
      <w:r>
        <w:br/>
        <w:t xml:space="preserve"> Přechodné a zrušovací ustanovení</w:t>
      </w:r>
    </w:p>
    <w:p w:rsidR="00D70921" w:rsidRDefault="00CF7CE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D70921" w:rsidRDefault="00CF7CEA">
      <w:pPr>
        <w:pStyle w:val="Odstavec"/>
        <w:numPr>
          <w:ilvl w:val="0"/>
          <w:numId w:val="1"/>
        </w:numPr>
      </w:pPr>
      <w:r>
        <w:t>Zrušuje se obecně závazná vyhláška č. 5/2022, o místním poplatku za užívání veřejného prostranství, ze dne 27. června 2022.</w:t>
      </w:r>
    </w:p>
    <w:p w:rsidR="00D70921" w:rsidRDefault="00CF7CEA">
      <w:pPr>
        <w:pStyle w:val="Nadpis2"/>
      </w:pPr>
      <w:r>
        <w:lastRenderedPageBreak/>
        <w:t>Čl. 9</w:t>
      </w:r>
      <w:r>
        <w:br/>
        <w:t>Účinnost</w:t>
      </w:r>
    </w:p>
    <w:p w:rsidR="00D70921" w:rsidRDefault="00CF7CE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7092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0921" w:rsidRDefault="00CF7CEA">
            <w:pPr>
              <w:pStyle w:val="PodpisovePole"/>
            </w:pPr>
            <w:r>
              <w:t>PhDr.</w:t>
            </w:r>
            <w:r w:rsidR="001077D6">
              <w:t xml:space="preserve"> Miroslava Poláková, Ph.D.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0921" w:rsidRDefault="001077D6">
            <w:pPr>
              <w:pStyle w:val="PodpisovePole"/>
            </w:pPr>
            <w:r>
              <w:t>Ivan Láska</w:t>
            </w:r>
            <w:r w:rsidR="00CF7CEA">
              <w:br/>
              <w:t xml:space="preserve"> místostarosta</w:t>
            </w:r>
          </w:p>
        </w:tc>
      </w:tr>
      <w:tr w:rsidR="00D7092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0921" w:rsidRDefault="00D7092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0921" w:rsidRDefault="00D70921">
            <w:pPr>
              <w:pStyle w:val="PodpisovePole"/>
            </w:pPr>
          </w:p>
        </w:tc>
      </w:tr>
    </w:tbl>
    <w:p w:rsidR="00CF7CEA" w:rsidRDefault="00CF7CEA"/>
    <w:p w:rsidR="009C0C7F" w:rsidRDefault="009C0C7F"/>
    <w:p w:rsidR="000376CC" w:rsidRDefault="000376CC"/>
    <w:p w:rsidR="000376CC" w:rsidRDefault="000376CC" w:rsidP="000376CC">
      <w:pPr>
        <w:rPr>
          <w:rFonts w:ascii="Arial" w:hAnsi="Arial" w:cs="Arial"/>
          <w:sz w:val="20"/>
          <w:szCs w:val="20"/>
        </w:rPr>
      </w:pPr>
    </w:p>
    <w:p w:rsidR="000376CC" w:rsidRDefault="000376CC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A72A26" w:rsidRDefault="00A72A26" w:rsidP="000376CC">
      <w:pPr>
        <w:rPr>
          <w:rFonts w:ascii="Arial" w:hAnsi="Arial" w:cs="Arial"/>
          <w:sz w:val="20"/>
          <w:szCs w:val="20"/>
        </w:rPr>
      </w:pPr>
    </w:p>
    <w:p w:rsidR="00A72A26" w:rsidRDefault="00A72A26" w:rsidP="000376CC">
      <w:pPr>
        <w:rPr>
          <w:rFonts w:ascii="Arial" w:hAnsi="Arial" w:cs="Arial"/>
          <w:sz w:val="20"/>
          <w:szCs w:val="20"/>
        </w:rPr>
      </w:pPr>
    </w:p>
    <w:p w:rsidR="00A72A26" w:rsidRDefault="00A72A26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EE1464" w:rsidRDefault="00EE1464" w:rsidP="000376CC">
      <w:pPr>
        <w:rPr>
          <w:rFonts w:ascii="Arial" w:hAnsi="Arial" w:cs="Arial"/>
          <w:sz w:val="20"/>
          <w:szCs w:val="20"/>
        </w:rPr>
      </w:pPr>
    </w:p>
    <w:p w:rsidR="0077745C" w:rsidRDefault="0077745C" w:rsidP="000376CC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</w:p>
    <w:p w:rsidR="000376CC" w:rsidRPr="00EA05AF" w:rsidRDefault="000376CC" w:rsidP="000376CC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  <w:r w:rsidRPr="00EA05AF">
        <w:rPr>
          <w:rFonts w:ascii="Arial" w:hAnsi="Arial" w:cs="Arial"/>
          <w:sz w:val="20"/>
          <w:szCs w:val="20"/>
        </w:rPr>
        <w:lastRenderedPageBreak/>
        <w:t xml:space="preserve">Příloha č. 1 </w:t>
      </w:r>
      <w:r>
        <w:rPr>
          <w:rFonts w:ascii="Arial" w:hAnsi="Arial" w:cs="Arial"/>
          <w:sz w:val="20"/>
          <w:szCs w:val="20"/>
        </w:rPr>
        <w:t>obecně závazné vyhlášky města Uherský Brod</w:t>
      </w:r>
    </w:p>
    <w:p w:rsidR="000376CC" w:rsidRDefault="000376CC" w:rsidP="000376CC">
      <w:pPr>
        <w:pStyle w:val="Zpat"/>
        <w:tabs>
          <w:tab w:val="clear" w:pos="4536"/>
          <w:tab w:val="clear" w:pos="9072"/>
        </w:tabs>
        <w:jc w:val="both"/>
      </w:pPr>
    </w:p>
    <w:p w:rsidR="0077745C" w:rsidRDefault="0077745C" w:rsidP="000376CC">
      <w:pPr>
        <w:pStyle w:val="Zpat"/>
        <w:tabs>
          <w:tab w:val="clear" w:pos="4536"/>
          <w:tab w:val="clear" w:pos="9072"/>
        </w:tabs>
        <w:jc w:val="both"/>
      </w:pPr>
    </w:p>
    <w:p w:rsidR="000376CC" w:rsidRDefault="000376CC" w:rsidP="000376CC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E22FFB">
        <w:rPr>
          <w:rFonts w:ascii="Arial" w:hAnsi="Arial" w:cs="Arial"/>
          <w:b/>
          <w:sz w:val="20"/>
          <w:szCs w:val="20"/>
        </w:rPr>
        <w:t>Jmenovit</w:t>
      </w:r>
      <w:r>
        <w:rPr>
          <w:rFonts w:ascii="Arial" w:hAnsi="Arial" w:cs="Arial"/>
          <w:b/>
          <w:sz w:val="20"/>
          <w:szCs w:val="20"/>
        </w:rPr>
        <w:t>é</w:t>
      </w:r>
      <w:r w:rsidRPr="00E22FF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určení</w:t>
      </w:r>
      <w:r w:rsidRPr="00E22FFB">
        <w:rPr>
          <w:rFonts w:ascii="Arial" w:hAnsi="Arial" w:cs="Arial"/>
          <w:b/>
          <w:sz w:val="20"/>
          <w:szCs w:val="20"/>
        </w:rPr>
        <w:t xml:space="preserve"> míst, která podléhají poplatku za užívání veřejného prostranství:</w:t>
      </w:r>
    </w:p>
    <w:p w:rsidR="000376CC" w:rsidRDefault="000376CC" w:rsidP="000376CC">
      <w:pPr>
        <w:jc w:val="both"/>
        <w:rPr>
          <w:rFonts w:ascii="Arial" w:hAnsi="Arial" w:cs="Arial"/>
          <w:sz w:val="20"/>
          <w:szCs w:val="20"/>
        </w:rPr>
      </w:pPr>
    </w:p>
    <w:p w:rsidR="000376CC" w:rsidRPr="003323B4" w:rsidRDefault="000376CC" w:rsidP="000376CC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0961">
        <w:rPr>
          <w:rFonts w:ascii="Arial" w:hAnsi="Arial" w:cs="Arial"/>
          <w:b/>
          <w:sz w:val="20"/>
          <w:szCs w:val="20"/>
        </w:rPr>
        <w:t>Náměstí:</w:t>
      </w:r>
      <w:r>
        <w:rPr>
          <w:rFonts w:ascii="Arial" w:hAnsi="Arial" w:cs="Arial"/>
          <w:sz w:val="20"/>
          <w:szCs w:val="20"/>
        </w:rPr>
        <w:t xml:space="preserve"> </w:t>
      </w:r>
      <w:r w:rsidRPr="00C44D1C">
        <w:rPr>
          <w:rFonts w:ascii="Arial" w:hAnsi="Arial" w:cs="Arial"/>
          <w:sz w:val="20"/>
          <w:szCs w:val="20"/>
        </w:rPr>
        <w:t>Kučerovo nám</w:t>
      </w:r>
      <w:r>
        <w:rPr>
          <w:rFonts w:ascii="Arial" w:hAnsi="Arial" w:cs="Arial"/>
          <w:sz w:val="20"/>
          <w:szCs w:val="20"/>
        </w:rPr>
        <w:t xml:space="preserve">., </w:t>
      </w:r>
      <w:r w:rsidRPr="00C44D1C">
        <w:rPr>
          <w:rFonts w:ascii="Arial" w:hAnsi="Arial" w:cs="Arial"/>
          <w:sz w:val="20"/>
          <w:szCs w:val="20"/>
        </w:rPr>
        <w:t>Mariánské nám</w:t>
      </w:r>
      <w:r>
        <w:rPr>
          <w:rFonts w:ascii="Arial" w:hAnsi="Arial" w:cs="Arial"/>
          <w:sz w:val="20"/>
          <w:szCs w:val="20"/>
        </w:rPr>
        <w:t xml:space="preserve">., </w:t>
      </w:r>
      <w:r w:rsidRPr="00C44D1C">
        <w:rPr>
          <w:rFonts w:ascii="Arial" w:hAnsi="Arial" w:cs="Arial"/>
          <w:sz w:val="20"/>
          <w:szCs w:val="20"/>
        </w:rPr>
        <w:t>Masarykovo nám.</w:t>
      </w:r>
      <w:r>
        <w:rPr>
          <w:rFonts w:ascii="Arial" w:hAnsi="Arial" w:cs="Arial"/>
          <w:sz w:val="20"/>
          <w:szCs w:val="20"/>
        </w:rPr>
        <w:t>,</w:t>
      </w:r>
      <w:r w:rsidRPr="00DE7DBE">
        <w:rPr>
          <w:rFonts w:ascii="Arial" w:hAnsi="Arial" w:cs="Arial"/>
          <w:sz w:val="20"/>
          <w:szCs w:val="20"/>
        </w:rPr>
        <w:t xml:space="preserve"> </w:t>
      </w:r>
      <w:r w:rsidRPr="00C44D1C">
        <w:rPr>
          <w:rFonts w:ascii="Arial" w:hAnsi="Arial" w:cs="Arial"/>
          <w:sz w:val="20"/>
          <w:szCs w:val="20"/>
        </w:rPr>
        <w:t xml:space="preserve">nám. Svobody;  nám. 1. </w:t>
      </w:r>
      <w:r>
        <w:rPr>
          <w:rFonts w:ascii="Arial" w:hAnsi="Arial" w:cs="Arial"/>
          <w:sz w:val="20"/>
          <w:szCs w:val="20"/>
        </w:rPr>
        <w:t>m</w:t>
      </w:r>
      <w:r w:rsidRPr="00C44D1C">
        <w:rPr>
          <w:rFonts w:ascii="Arial" w:hAnsi="Arial" w:cs="Arial"/>
          <w:sz w:val="20"/>
          <w:szCs w:val="20"/>
        </w:rPr>
        <w:t>áje</w:t>
      </w:r>
      <w:r>
        <w:rPr>
          <w:rFonts w:ascii="Arial" w:hAnsi="Arial" w:cs="Arial"/>
          <w:sz w:val="20"/>
          <w:szCs w:val="20"/>
        </w:rPr>
        <w:t xml:space="preserve">, Hradní nám., </w:t>
      </w:r>
      <w:r w:rsidRPr="00C25FBA">
        <w:rPr>
          <w:rFonts w:ascii="Arial" w:hAnsi="Arial" w:cs="Arial"/>
          <w:sz w:val="20"/>
          <w:szCs w:val="20"/>
        </w:rPr>
        <w:t>Slovácké nám</w:t>
      </w:r>
      <w:r>
        <w:rPr>
          <w:rFonts w:ascii="Arial" w:hAnsi="Arial" w:cs="Arial"/>
          <w:sz w:val="20"/>
          <w:szCs w:val="20"/>
        </w:rPr>
        <w:t>.,</w:t>
      </w:r>
      <w:r w:rsidRPr="00343054"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>Hradní nám.</w:t>
      </w:r>
    </w:p>
    <w:p w:rsidR="000376CC" w:rsidRDefault="000376CC" w:rsidP="000376CC">
      <w:pPr>
        <w:pStyle w:val="Odstavecseseznamem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0961">
        <w:rPr>
          <w:rFonts w:ascii="Arial" w:hAnsi="Arial" w:cs="Arial"/>
          <w:b/>
          <w:sz w:val="20"/>
          <w:szCs w:val="20"/>
        </w:rPr>
        <w:t>Tržiště:</w:t>
      </w:r>
      <w:r>
        <w:rPr>
          <w:rFonts w:ascii="Arial" w:hAnsi="Arial" w:cs="Arial"/>
          <w:sz w:val="20"/>
          <w:szCs w:val="20"/>
        </w:rPr>
        <w:t xml:space="preserve"> Masarykovo nám.</w:t>
      </w:r>
    </w:p>
    <w:p w:rsidR="000376CC" w:rsidRPr="00265752" w:rsidRDefault="000376CC" w:rsidP="000376CC">
      <w:pPr>
        <w:pStyle w:val="Odstavecseseznamem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65752">
        <w:rPr>
          <w:rFonts w:ascii="Arial" w:hAnsi="Arial" w:cs="Arial"/>
          <w:b/>
          <w:sz w:val="20"/>
          <w:szCs w:val="20"/>
        </w:rPr>
        <w:t>Parky:</w:t>
      </w:r>
      <w:r w:rsidR="00654C83">
        <w:rPr>
          <w:rFonts w:ascii="Arial" w:hAnsi="Arial" w:cs="Arial"/>
          <w:sz w:val="20"/>
          <w:szCs w:val="20"/>
        </w:rPr>
        <w:t xml:space="preserve"> Tyršovy sady,</w:t>
      </w:r>
      <w:r w:rsidRPr="00265752">
        <w:rPr>
          <w:rFonts w:ascii="Arial" w:hAnsi="Arial" w:cs="Arial"/>
          <w:sz w:val="20"/>
          <w:szCs w:val="20"/>
        </w:rPr>
        <w:t xml:space="preserve"> Komenského sady</w:t>
      </w:r>
    </w:p>
    <w:p w:rsidR="000376CC" w:rsidRPr="00265752" w:rsidRDefault="000376CC" w:rsidP="000376CC">
      <w:pPr>
        <w:pStyle w:val="Odstavecseseznamem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65752">
        <w:rPr>
          <w:rFonts w:ascii="Arial" w:hAnsi="Arial" w:cs="Arial"/>
          <w:b/>
          <w:sz w:val="20"/>
          <w:szCs w:val="20"/>
        </w:rPr>
        <w:t>Ulice, chodníky, parkoviště a veřejná zeleň vymezená těmito ulicemi:</w:t>
      </w:r>
    </w:p>
    <w:p w:rsidR="000376CC" w:rsidRDefault="000376CC" w:rsidP="000376CC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8C11E6">
        <w:rPr>
          <w:rFonts w:ascii="Arial" w:hAnsi="Arial" w:cs="Arial"/>
          <w:sz w:val="20"/>
          <w:szCs w:val="20"/>
        </w:rPr>
        <w:t xml:space="preserve">Ant. Dvořáka, Ant. Hrubého, Babí louka,  </w:t>
      </w:r>
      <w:proofErr w:type="spellStart"/>
      <w:r w:rsidRPr="008C11E6">
        <w:rPr>
          <w:rFonts w:ascii="Arial" w:hAnsi="Arial" w:cs="Arial"/>
          <w:sz w:val="20"/>
          <w:szCs w:val="20"/>
        </w:rPr>
        <w:t>Bajovec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Bedřicha Smetany, Bož. Němcové, Brodská, </w:t>
      </w:r>
      <w:r>
        <w:rPr>
          <w:rFonts w:ascii="Arial" w:hAnsi="Arial" w:cs="Arial"/>
          <w:sz w:val="20"/>
          <w:szCs w:val="20"/>
        </w:rPr>
        <w:t xml:space="preserve">    </w:t>
      </w:r>
      <w:r w:rsidRPr="008C11E6">
        <w:rPr>
          <w:rFonts w:ascii="Arial" w:hAnsi="Arial" w:cs="Arial"/>
          <w:sz w:val="20"/>
          <w:szCs w:val="20"/>
        </w:rPr>
        <w:t xml:space="preserve">Bří Lužů, Cihlářská, Dělnická, </w:t>
      </w:r>
      <w:r w:rsidRPr="00C25FBA">
        <w:rPr>
          <w:rFonts w:ascii="Arial" w:hAnsi="Arial" w:cs="Arial"/>
          <w:sz w:val="20"/>
          <w:szCs w:val="20"/>
        </w:rPr>
        <w:t>Dolní</w:t>
      </w:r>
      <w:r w:rsidRPr="008C11E6">
        <w:rPr>
          <w:rFonts w:ascii="Arial" w:hAnsi="Arial" w:cs="Arial"/>
          <w:sz w:val="20"/>
          <w:szCs w:val="20"/>
        </w:rPr>
        <w:t>, Dolní Valy, Dr. Horáka, Drahy, Družstevní,</w:t>
      </w:r>
      <w:r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>Emila Háby,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8C11E6">
        <w:rPr>
          <w:rFonts w:ascii="Arial" w:hAnsi="Arial" w:cs="Arial"/>
          <w:sz w:val="20"/>
          <w:szCs w:val="20"/>
        </w:rPr>
        <w:t xml:space="preserve"> Fr. Veselky, Františka Bára, Františka Janáčka, Františka Kožíka, </w:t>
      </w:r>
      <w:proofErr w:type="spellStart"/>
      <w:r w:rsidRPr="008C11E6">
        <w:rPr>
          <w:rFonts w:ascii="Arial" w:hAnsi="Arial" w:cs="Arial"/>
          <w:sz w:val="20"/>
          <w:szCs w:val="20"/>
        </w:rPr>
        <w:t>Hauerlandova</w:t>
      </w:r>
      <w:proofErr w:type="spellEnd"/>
      <w:r w:rsidRPr="008C11E6">
        <w:rPr>
          <w:rFonts w:ascii="Arial" w:hAnsi="Arial" w:cs="Arial"/>
          <w:sz w:val="20"/>
          <w:szCs w:val="20"/>
        </w:rPr>
        <w:t>, Havlíčkova,</w:t>
      </w:r>
      <w:r>
        <w:rPr>
          <w:rFonts w:ascii="Arial" w:hAnsi="Arial" w:cs="Arial"/>
          <w:sz w:val="20"/>
          <w:szCs w:val="20"/>
        </w:rPr>
        <w:br/>
      </w:r>
      <w:r w:rsidRPr="008C11E6">
        <w:rPr>
          <w:rFonts w:ascii="Arial" w:hAnsi="Arial" w:cs="Arial"/>
          <w:sz w:val="20"/>
          <w:szCs w:val="20"/>
        </w:rPr>
        <w:t xml:space="preserve">Hlavní, Hodinářská, Horní Valy, Hradební, Hradišťská, , Jabloňová, Jana </w:t>
      </w:r>
      <w:proofErr w:type="spellStart"/>
      <w:r w:rsidRPr="008C11E6">
        <w:rPr>
          <w:rFonts w:ascii="Arial" w:hAnsi="Arial" w:cs="Arial"/>
          <w:sz w:val="20"/>
          <w:szCs w:val="20"/>
        </w:rPr>
        <w:t>Švermy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Jarní, Jaroslava Hlobila, </w:t>
      </w:r>
      <w:proofErr w:type="spellStart"/>
      <w:r w:rsidRPr="008C11E6">
        <w:rPr>
          <w:rFonts w:ascii="Arial" w:hAnsi="Arial" w:cs="Arial"/>
          <w:sz w:val="20"/>
          <w:szCs w:val="20"/>
        </w:rPr>
        <w:t>Javořinská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Ječná, Jiráskova, Jirchářská, Josefa Herčíka, Karla IV., </w:t>
      </w:r>
      <w:proofErr w:type="spellStart"/>
      <w:r w:rsidRPr="008C11E6">
        <w:rPr>
          <w:rFonts w:ascii="Arial" w:hAnsi="Arial" w:cs="Arial"/>
          <w:sz w:val="20"/>
          <w:szCs w:val="20"/>
        </w:rPr>
        <w:t>Kaunicova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C11E6">
        <w:rPr>
          <w:rFonts w:ascii="Arial" w:hAnsi="Arial" w:cs="Arial"/>
          <w:sz w:val="20"/>
          <w:szCs w:val="20"/>
        </w:rPr>
        <w:t>Ke</w:t>
      </w:r>
      <w:proofErr w:type="gramEnd"/>
      <w:r w:rsidRPr="008C11E6">
        <w:rPr>
          <w:rFonts w:ascii="Arial" w:hAnsi="Arial" w:cs="Arial"/>
          <w:sz w:val="20"/>
          <w:szCs w:val="20"/>
        </w:rPr>
        <w:t xml:space="preserve"> Hřišti, Komenského, Kpt. Kubíčka, </w:t>
      </w:r>
      <w:proofErr w:type="spellStart"/>
      <w:r w:rsidRPr="008C11E6">
        <w:rPr>
          <w:rFonts w:ascii="Arial" w:hAnsi="Arial" w:cs="Arial"/>
          <w:sz w:val="20"/>
          <w:szCs w:val="20"/>
        </w:rPr>
        <w:t>Kříby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Květná, </w:t>
      </w:r>
      <w:r w:rsidRPr="00981765">
        <w:rPr>
          <w:rFonts w:ascii="Arial" w:hAnsi="Arial" w:cs="Arial"/>
          <w:sz w:val="20"/>
          <w:szCs w:val="20"/>
        </w:rPr>
        <w:t>Les Rubanisko</w:t>
      </w:r>
      <w:r w:rsidRPr="008C11E6">
        <w:rPr>
          <w:rFonts w:ascii="Arial" w:hAnsi="Arial" w:cs="Arial"/>
          <w:sz w:val="20"/>
          <w:szCs w:val="20"/>
        </w:rPr>
        <w:t xml:space="preserve">, Letní, Lidická, Lipová, Losy, </w:t>
      </w:r>
      <w:proofErr w:type="spellStart"/>
      <w:r w:rsidRPr="008C11E6">
        <w:rPr>
          <w:rFonts w:ascii="Arial" w:hAnsi="Arial" w:cs="Arial"/>
          <w:sz w:val="20"/>
          <w:szCs w:val="20"/>
        </w:rPr>
        <w:t>Lúčky</w:t>
      </w:r>
      <w:proofErr w:type="spellEnd"/>
      <w:r w:rsidRPr="008C11E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8C11E6">
        <w:rPr>
          <w:rFonts w:ascii="Arial" w:hAnsi="Arial" w:cs="Arial"/>
          <w:sz w:val="20"/>
          <w:szCs w:val="20"/>
        </w:rPr>
        <w:t>Luhačovská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11E6">
        <w:rPr>
          <w:rFonts w:ascii="Arial" w:hAnsi="Arial" w:cs="Arial"/>
          <w:sz w:val="20"/>
          <w:szCs w:val="20"/>
        </w:rPr>
        <w:t>Luhanova</w:t>
      </w:r>
      <w:proofErr w:type="spellEnd"/>
      <w:r w:rsidRPr="008C11E6">
        <w:rPr>
          <w:rFonts w:ascii="Arial" w:hAnsi="Arial" w:cs="Arial"/>
          <w:sz w:val="20"/>
          <w:szCs w:val="20"/>
        </w:rPr>
        <w:t>, Malá, Maršovská, Mikoláše Alše, Močidla, Moravská,</w:t>
      </w:r>
      <w:r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 xml:space="preserve">Na </w:t>
      </w:r>
      <w:proofErr w:type="gramStart"/>
      <w:r w:rsidRPr="008C11E6">
        <w:rPr>
          <w:rFonts w:ascii="Arial" w:hAnsi="Arial" w:cs="Arial"/>
          <w:sz w:val="20"/>
          <w:szCs w:val="20"/>
        </w:rPr>
        <w:t xml:space="preserve">Dlouhých,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8C11E6">
        <w:rPr>
          <w:rFonts w:ascii="Arial" w:hAnsi="Arial" w:cs="Arial"/>
          <w:sz w:val="20"/>
          <w:szCs w:val="20"/>
        </w:rPr>
        <w:t>Na</w:t>
      </w:r>
      <w:proofErr w:type="gramEnd"/>
      <w:r w:rsidRPr="008C11E6">
        <w:rPr>
          <w:rFonts w:ascii="Arial" w:hAnsi="Arial" w:cs="Arial"/>
          <w:sz w:val="20"/>
          <w:szCs w:val="20"/>
        </w:rPr>
        <w:t xml:space="preserve"> Chmelnici, Na </w:t>
      </w:r>
      <w:proofErr w:type="spellStart"/>
      <w:r w:rsidRPr="008C11E6">
        <w:rPr>
          <w:rFonts w:ascii="Arial" w:hAnsi="Arial" w:cs="Arial"/>
          <w:sz w:val="20"/>
          <w:szCs w:val="20"/>
        </w:rPr>
        <w:t>Láně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Na Tržišti, Na Výsluní, Naardenská, Nad Kostelem, Nádražní,  </w:t>
      </w:r>
      <w:proofErr w:type="spellStart"/>
      <w:r w:rsidRPr="008C11E6">
        <w:rPr>
          <w:rFonts w:ascii="Arial" w:hAnsi="Arial" w:cs="Arial"/>
          <w:sz w:val="20"/>
          <w:szCs w:val="20"/>
        </w:rPr>
        <w:t>Neradice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Nerudova,  </w:t>
      </w:r>
      <w:proofErr w:type="spellStart"/>
      <w:r w:rsidRPr="008C11E6">
        <w:rPr>
          <w:rFonts w:ascii="Arial" w:hAnsi="Arial" w:cs="Arial"/>
          <w:sz w:val="20"/>
          <w:szCs w:val="20"/>
        </w:rPr>
        <w:t>Nivky</w:t>
      </w:r>
      <w:proofErr w:type="spellEnd"/>
      <w:r w:rsidRPr="008C11E6">
        <w:rPr>
          <w:rFonts w:ascii="Arial" w:hAnsi="Arial" w:cs="Arial"/>
          <w:sz w:val="20"/>
          <w:szCs w:val="20"/>
        </w:rPr>
        <w:t>,  Nivnická,  Nová, Obchodní, Okružní, Osvoboditelů, Palackého, Partyzánů,</w:t>
      </w:r>
      <w:r>
        <w:rPr>
          <w:rFonts w:ascii="Arial" w:hAnsi="Arial" w:cs="Arial"/>
          <w:sz w:val="20"/>
          <w:szCs w:val="20"/>
        </w:rPr>
        <w:br/>
      </w:r>
      <w:r w:rsidRPr="008C11E6">
        <w:rPr>
          <w:rFonts w:ascii="Arial" w:hAnsi="Arial" w:cs="Arial"/>
          <w:sz w:val="20"/>
          <w:szCs w:val="20"/>
        </w:rPr>
        <w:t xml:space="preserve">Pastýřská, Pecháčkova, Pod Dvorkem, Pod Horním Dvorem, </w:t>
      </w:r>
      <w:r>
        <w:rPr>
          <w:rFonts w:ascii="Arial" w:hAnsi="Arial" w:cs="Arial"/>
          <w:sz w:val="20"/>
          <w:szCs w:val="20"/>
        </w:rPr>
        <w:t xml:space="preserve">Pod Kopcem, </w:t>
      </w:r>
      <w:r w:rsidRPr="008C11E6">
        <w:rPr>
          <w:rFonts w:ascii="Arial" w:hAnsi="Arial" w:cs="Arial"/>
          <w:sz w:val="20"/>
          <w:szCs w:val="20"/>
        </w:rPr>
        <w:t>Pod Rubanisky,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8C11E6">
        <w:rPr>
          <w:rFonts w:ascii="Arial" w:hAnsi="Arial" w:cs="Arial"/>
          <w:sz w:val="20"/>
          <w:szCs w:val="20"/>
        </w:rPr>
        <w:t xml:space="preserve">Pod Valy, Pod Zelnicemi, </w:t>
      </w:r>
      <w:proofErr w:type="spellStart"/>
      <w:r w:rsidRPr="008C11E6">
        <w:rPr>
          <w:rFonts w:ascii="Arial" w:hAnsi="Arial" w:cs="Arial"/>
          <w:sz w:val="20"/>
          <w:szCs w:val="20"/>
        </w:rPr>
        <w:t>Podhájí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Podzimní, Polní, </w:t>
      </w:r>
      <w:proofErr w:type="spellStart"/>
      <w:r w:rsidRPr="008C11E6">
        <w:rPr>
          <w:rFonts w:ascii="Arial" w:hAnsi="Arial" w:cs="Arial"/>
          <w:sz w:val="20"/>
          <w:szCs w:val="20"/>
        </w:rPr>
        <w:t>Pořádí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Poštovní, </w:t>
      </w:r>
      <w:proofErr w:type="spellStart"/>
      <w:r w:rsidRPr="008C11E6">
        <w:rPr>
          <w:rFonts w:ascii="Arial" w:hAnsi="Arial" w:cs="Arial"/>
          <w:sz w:val="20"/>
          <w:szCs w:val="20"/>
        </w:rPr>
        <w:t>Prakšická</w:t>
      </w:r>
      <w:proofErr w:type="spellEnd"/>
      <w:r w:rsidRPr="008C11E6">
        <w:rPr>
          <w:rFonts w:ascii="Arial" w:hAnsi="Arial" w:cs="Arial"/>
          <w:sz w:val="20"/>
          <w:szCs w:val="20"/>
        </w:rPr>
        <w:t>, Prim. Hájka,</w:t>
      </w:r>
      <w:r>
        <w:rPr>
          <w:rFonts w:ascii="Arial" w:hAnsi="Arial" w:cs="Arial"/>
          <w:sz w:val="20"/>
          <w:szCs w:val="20"/>
        </w:rPr>
        <w:br/>
      </w:r>
      <w:r w:rsidRPr="008C11E6">
        <w:rPr>
          <w:rFonts w:ascii="Arial" w:hAnsi="Arial" w:cs="Arial"/>
          <w:sz w:val="20"/>
          <w:szCs w:val="20"/>
        </w:rPr>
        <w:t xml:space="preserve">Prosná, Prostřední, </w:t>
      </w:r>
      <w:proofErr w:type="spellStart"/>
      <w:r w:rsidRPr="008C11E6">
        <w:rPr>
          <w:rFonts w:ascii="Arial" w:hAnsi="Arial" w:cs="Arial"/>
          <w:sz w:val="20"/>
          <w:szCs w:val="20"/>
        </w:rPr>
        <w:t>Provazní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Průhon, </w:t>
      </w:r>
      <w:proofErr w:type="spellStart"/>
      <w:r w:rsidRPr="008C11E6">
        <w:rPr>
          <w:rFonts w:ascii="Arial" w:hAnsi="Arial" w:cs="Arial"/>
          <w:sz w:val="20"/>
          <w:szCs w:val="20"/>
        </w:rPr>
        <w:t>Předbranská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Přemysla Otakara II., Příčná, </w:t>
      </w:r>
      <w:proofErr w:type="spellStart"/>
      <w:r w:rsidRPr="008C11E6">
        <w:rPr>
          <w:rFonts w:ascii="Arial" w:hAnsi="Arial" w:cs="Arial"/>
          <w:sz w:val="20"/>
          <w:szCs w:val="20"/>
        </w:rPr>
        <w:t>Ptylova</w:t>
      </w:r>
      <w:proofErr w:type="spellEnd"/>
      <w:r w:rsidRPr="008C11E6">
        <w:rPr>
          <w:rFonts w:ascii="Arial" w:hAnsi="Arial" w:cs="Arial"/>
          <w:sz w:val="20"/>
          <w:szCs w:val="20"/>
        </w:rPr>
        <w:t>,</w:t>
      </w:r>
      <w:r w:rsidR="00923125">
        <w:rPr>
          <w:rFonts w:ascii="Arial" w:hAnsi="Arial" w:cs="Arial"/>
          <w:sz w:val="20"/>
          <w:szCs w:val="20"/>
        </w:rPr>
        <w:br/>
      </w:r>
      <w:r w:rsidRPr="008C11E6">
        <w:rPr>
          <w:rFonts w:ascii="Arial" w:hAnsi="Arial" w:cs="Arial"/>
          <w:sz w:val="20"/>
          <w:szCs w:val="20"/>
        </w:rPr>
        <w:t>Rennerova, Revoluční, Rolnická, Rtm. Křivdy,</w:t>
      </w:r>
      <w:r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 xml:space="preserve">Rybářská, </w:t>
      </w:r>
      <w:proofErr w:type="spellStart"/>
      <w:r w:rsidRPr="008C11E6">
        <w:rPr>
          <w:rFonts w:ascii="Arial" w:hAnsi="Arial" w:cs="Arial"/>
          <w:sz w:val="20"/>
          <w:szCs w:val="20"/>
        </w:rPr>
        <w:t>Rychtalíkova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Sadová, </w:t>
      </w:r>
      <w:proofErr w:type="spellStart"/>
      <w:r w:rsidRPr="008C11E6">
        <w:rPr>
          <w:rFonts w:ascii="Arial" w:hAnsi="Arial" w:cs="Arial"/>
          <w:sz w:val="20"/>
          <w:szCs w:val="20"/>
        </w:rPr>
        <w:t>Seichertova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Sídl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981765">
        <w:rPr>
          <w:rFonts w:ascii="Arial" w:hAnsi="Arial" w:cs="Arial"/>
          <w:sz w:val="20"/>
          <w:szCs w:val="20"/>
        </w:rPr>
        <w:t>Olšava,</w:t>
      </w:r>
      <w:r w:rsidR="00923125"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>Skácelova, Slovácká, Sluneční, So</w:t>
      </w:r>
      <w:r>
        <w:rPr>
          <w:rFonts w:ascii="Arial" w:hAnsi="Arial" w:cs="Arial"/>
          <w:sz w:val="20"/>
          <w:szCs w:val="20"/>
        </w:rPr>
        <w:t xml:space="preserve">ukenická, Spojovací, </w:t>
      </w:r>
      <w:proofErr w:type="spellStart"/>
      <w:r>
        <w:rPr>
          <w:rFonts w:ascii="Arial" w:hAnsi="Arial" w:cs="Arial"/>
          <w:sz w:val="20"/>
          <w:szCs w:val="20"/>
        </w:rPr>
        <w:t>Stolařská</w:t>
      </w:r>
      <w:proofErr w:type="spellEnd"/>
      <w:r>
        <w:rPr>
          <w:rFonts w:ascii="Arial" w:hAnsi="Arial" w:cs="Arial"/>
          <w:sz w:val="20"/>
          <w:szCs w:val="20"/>
        </w:rPr>
        <w:t xml:space="preserve">, Stará </w:t>
      </w:r>
      <w:proofErr w:type="spellStart"/>
      <w:r>
        <w:rPr>
          <w:rFonts w:ascii="Arial" w:hAnsi="Arial" w:cs="Arial"/>
          <w:sz w:val="20"/>
          <w:szCs w:val="20"/>
        </w:rPr>
        <w:t>Těšovská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Stojanova, </w:t>
      </w:r>
      <w:r w:rsidRPr="008C11E6">
        <w:rPr>
          <w:rFonts w:ascii="Arial" w:hAnsi="Arial" w:cs="Arial"/>
          <w:sz w:val="20"/>
          <w:szCs w:val="20"/>
        </w:rPr>
        <w:t xml:space="preserve">Strojařů, Svat. Čecha, Svážná, </w:t>
      </w:r>
      <w:proofErr w:type="spellStart"/>
      <w:r w:rsidRPr="008C11E6">
        <w:rPr>
          <w:rFonts w:ascii="Arial" w:hAnsi="Arial" w:cs="Arial"/>
          <w:sz w:val="20"/>
          <w:szCs w:val="20"/>
        </w:rPr>
        <w:t>Šaripova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Široká, Školní, </w:t>
      </w:r>
      <w:proofErr w:type="spellStart"/>
      <w:r w:rsidRPr="00C25FBA">
        <w:rPr>
          <w:rFonts w:ascii="Arial" w:hAnsi="Arial" w:cs="Arial"/>
          <w:sz w:val="20"/>
          <w:szCs w:val="20"/>
        </w:rPr>
        <w:t>Škrlovec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C11E6">
        <w:rPr>
          <w:rFonts w:ascii="Arial" w:hAnsi="Arial" w:cs="Arial"/>
          <w:sz w:val="20"/>
          <w:szCs w:val="20"/>
        </w:rPr>
        <w:t xml:space="preserve">Šumická, </w:t>
      </w:r>
      <w:proofErr w:type="spellStart"/>
      <w:r w:rsidRPr="008C11E6">
        <w:rPr>
          <w:rFonts w:ascii="Arial" w:hAnsi="Arial" w:cs="Arial"/>
          <w:sz w:val="20"/>
          <w:szCs w:val="20"/>
        </w:rPr>
        <w:t>Těšovská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Tkadlecova, Tkalcovská, Tovární, Trávníky, </w:t>
      </w:r>
      <w:proofErr w:type="spellStart"/>
      <w:r w:rsidRPr="008C11E6">
        <w:rPr>
          <w:rFonts w:ascii="Arial" w:hAnsi="Arial" w:cs="Arial"/>
          <w:sz w:val="20"/>
          <w:szCs w:val="20"/>
        </w:rPr>
        <w:t>Tylčerova</w:t>
      </w:r>
      <w:proofErr w:type="spellEnd"/>
      <w:r w:rsidRPr="008C11E6">
        <w:rPr>
          <w:rFonts w:ascii="Arial" w:hAnsi="Arial" w:cs="Arial"/>
          <w:sz w:val="20"/>
          <w:szCs w:val="20"/>
        </w:rPr>
        <w:t>, U Cihelny, U Cukrovaru, U Dráhy,</w:t>
      </w:r>
      <w:r>
        <w:rPr>
          <w:rFonts w:ascii="Arial" w:hAnsi="Arial" w:cs="Arial"/>
          <w:sz w:val="20"/>
          <w:szCs w:val="20"/>
        </w:rPr>
        <w:br/>
      </w:r>
      <w:r w:rsidRPr="008C11E6">
        <w:rPr>
          <w:rFonts w:ascii="Arial" w:hAnsi="Arial" w:cs="Arial"/>
          <w:sz w:val="20"/>
          <w:szCs w:val="20"/>
        </w:rPr>
        <w:t>U Elektrárny, U Fortny, U Chrástky, U </w:t>
      </w:r>
      <w:proofErr w:type="spellStart"/>
      <w:r w:rsidRPr="008C11E6">
        <w:rPr>
          <w:rFonts w:ascii="Arial" w:hAnsi="Arial" w:cs="Arial"/>
          <w:sz w:val="20"/>
          <w:szCs w:val="20"/>
        </w:rPr>
        <w:t>Korečnice</w:t>
      </w:r>
      <w:proofErr w:type="spellEnd"/>
      <w:r>
        <w:rPr>
          <w:rFonts w:ascii="Arial" w:hAnsi="Arial" w:cs="Arial"/>
          <w:sz w:val="20"/>
          <w:szCs w:val="20"/>
        </w:rPr>
        <w:t xml:space="preserve">, U Lapače, U Mlýnů, U Nádraží, </w:t>
      </w:r>
      <w:r w:rsidRPr="008C11E6">
        <w:rPr>
          <w:rFonts w:ascii="Arial" w:hAnsi="Arial" w:cs="Arial"/>
          <w:sz w:val="20"/>
          <w:szCs w:val="20"/>
        </w:rPr>
        <w:t>U Olšavy, U Plovárny, U Plynárny,</w:t>
      </w:r>
      <w:r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 xml:space="preserve">U Porážky, U Sboru, U Stadionu, U Školky, U Špitálu, U </w:t>
      </w:r>
      <w:proofErr w:type="gramStart"/>
      <w:r w:rsidRPr="008C11E6">
        <w:rPr>
          <w:rFonts w:ascii="Arial" w:hAnsi="Arial" w:cs="Arial"/>
          <w:sz w:val="20"/>
          <w:szCs w:val="20"/>
        </w:rPr>
        <w:t xml:space="preserve">Vody,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8C11E6">
        <w:rPr>
          <w:rFonts w:ascii="Arial" w:hAnsi="Arial" w:cs="Arial"/>
          <w:sz w:val="20"/>
          <w:szCs w:val="20"/>
        </w:rPr>
        <w:t>U Zahrádek</w:t>
      </w:r>
      <w:proofErr w:type="gramEnd"/>
      <w:r w:rsidRPr="008C11E6">
        <w:rPr>
          <w:rFonts w:ascii="Arial" w:hAnsi="Arial" w:cs="Arial"/>
          <w:sz w:val="20"/>
          <w:szCs w:val="20"/>
        </w:rPr>
        <w:t xml:space="preserve">, U Zastávky, U Zbrojnice, U Žlebu, Údolní, </w:t>
      </w:r>
      <w:r w:rsidRPr="00C25FBA">
        <w:rPr>
          <w:rFonts w:ascii="Arial" w:hAnsi="Arial" w:cs="Arial"/>
          <w:sz w:val="20"/>
          <w:szCs w:val="20"/>
        </w:rPr>
        <w:t>Úzká ulička</w:t>
      </w:r>
      <w:r w:rsidRPr="008C11E6">
        <w:rPr>
          <w:rFonts w:ascii="Arial" w:hAnsi="Arial" w:cs="Arial"/>
          <w:sz w:val="20"/>
          <w:szCs w:val="20"/>
        </w:rPr>
        <w:t>, Vazová,  Větrná,  Vinohradská,  Vlčnovská,  V </w:t>
      </w:r>
      <w:proofErr w:type="spellStart"/>
      <w:r w:rsidRPr="008C11E6">
        <w:rPr>
          <w:rFonts w:ascii="Arial" w:hAnsi="Arial" w:cs="Arial"/>
          <w:sz w:val="20"/>
          <w:szCs w:val="20"/>
        </w:rPr>
        <w:t>Kútě</w:t>
      </w:r>
      <w:proofErr w:type="spellEnd"/>
      <w:r w:rsidRPr="008C11E6">
        <w:rPr>
          <w:rFonts w:ascii="Arial" w:hAnsi="Arial" w:cs="Arial"/>
          <w:sz w:val="20"/>
          <w:szCs w:val="20"/>
        </w:rPr>
        <w:t>,  V. Růžičky, Weberova,</w:t>
      </w:r>
      <w:r>
        <w:rPr>
          <w:rFonts w:ascii="Arial" w:hAnsi="Arial" w:cs="Arial"/>
          <w:sz w:val="20"/>
          <w:szCs w:val="20"/>
        </w:rPr>
        <w:t xml:space="preserve"> </w:t>
      </w:r>
      <w:r w:rsidRPr="00650966">
        <w:rPr>
          <w:rFonts w:ascii="Arial" w:hAnsi="Arial" w:cs="Arial"/>
          <w:sz w:val="20"/>
          <w:szCs w:val="20"/>
        </w:rPr>
        <w:t>Za Dolním kostelem, Za Humny, Za Zahradami,</w:t>
      </w:r>
      <w:r>
        <w:rPr>
          <w:rFonts w:ascii="Arial" w:hAnsi="Arial" w:cs="Arial"/>
          <w:sz w:val="20"/>
          <w:szCs w:val="20"/>
        </w:rPr>
        <w:br/>
      </w:r>
      <w:r w:rsidRPr="00650966">
        <w:rPr>
          <w:rFonts w:ascii="Arial" w:hAnsi="Arial" w:cs="Arial"/>
          <w:sz w:val="20"/>
          <w:szCs w:val="20"/>
        </w:rPr>
        <w:t xml:space="preserve">Zahradní, Zámostní, Zátiší, </w:t>
      </w:r>
      <w:proofErr w:type="spellStart"/>
      <w:r w:rsidRPr="00650966">
        <w:rPr>
          <w:rFonts w:ascii="Arial" w:hAnsi="Arial" w:cs="Arial"/>
          <w:sz w:val="20"/>
          <w:szCs w:val="20"/>
        </w:rPr>
        <w:t>Zauličí</w:t>
      </w:r>
      <w:proofErr w:type="spellEnd"/>
      <w:r w:rsidRPr="00650966">
        <w:rPr>
          <w:rFonts w:ascii="Arial" w:hAnsi="Arial" w:cs="Arial"/>
          <w:sz w:val="20"/>
          <w:szCs w:val="20"/>
        </w:rPr>
        <w:t>, Zimní, Žitná, 26. dubna,1. května, 9. května,</w:t>
      </w:r>
      <w:r>
        <w:rPr>
          <w:rFonts w:ascii="Arial" w:hAnsi="Arial" w:cs="Arial"/>
          <w:sz w:val="20"/>
          <w:szCs w:val="20"/>
        </w:rPr>
        <w:t xml:space="preserve"> </w:t>
      </w:r>
      <w:r w:rsidRPr="00650966">
        <w:rPr>
          <w:rFonts w:ascii="Arial" w:hAnsi="Arial" w:cs="Arial"/>
          <w:sz w:val="20"/>
          <w:szCs w:val="20"/>
        </w:rPr>
        <w:t xml:space="preserve">28. října </w:t>
      </w:r>
    </w:p>
    <w:p w:rsidR="000376CC" w:rsidRDefault="000376CC" w:rsidP="000376CC">
      <w:pPr>
        <w:pStyle w:val="Odstavecseseznamem"/>
        <w:rPr>
          <w:rFonts w:ascii="Arial" w:hAnsi="Arial" w:cs="Arial"/>
          <w:sz w:val="20"/>
          <w:szCs w:val="20"/>
        </w:rPr>
      </w:pPr>
    </w:p>
    <w:p w:rsidR="000376CC" w:rsidRPr="00EA3672" w:rsidRDefault="000376CC" w:rsidP="00037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Podrobně uvedeno v platném Pasportu komunikací a zeleně </w:t>
      </w:r>
      <w:r w:rsidRPr="00EA3672">
        <w:rPr>
          <w:rFonts w:ascii="Arial" w:hAnsi="Arial" w:cs="Arial"/>
          <w:sz w:val="22"/>
          <w:szCs w:val="22"/>
        </w:rPr>
        <w:t>(</w:t>
      </w:r>
      <w:hyperlink r:id="rId10" w:history="1">
        <w:r w:rsidRPr="00EA3672">
          <w:rPr>
            <w:rStyle w:val="Hypertextovodkaz"/>
            <w:rFonts w:ascii="Arial" w:hAnsi="Arial" w:cs="Arial"/>
            <w:sz w:val="22"/>
            <w:szCs w:val="22"/>
          </w:rPr>
          <w:t>http://gis.ub.cz/mapa/pasport-zelene/</w:t>
        </w:r>
      </w:hyperlink>
    </w:p>
    <w:p w:rsidR="000376CC" w:rsidRPr="00EA3672" w:rsidRDefault="00A72A26" w:rsidP="000376CC">
      <w:pPr>
        <w:pStyle w:val="Odstavecseseznamem"/>
        <w:rPr>
          <w:rFonts w:ascii="Arial" w:hAnsi="Arial" w:cs="Arial"/>
          <w:sz w:val="22"/>
          <w:szCs w:val="22"/>
        </w:rPr>
      </w:pPr>
      <w:hyperlink r:id="rId11" w:history="1">
        <w:r w:rsidR="000376CC" w:rsidRPr="00EA3672">
          <w:rPr>
            <w:rStyle w:val="Hypertextovodkaz"/>
            <w:rFonts w:ascii="Arial" w:hAnsi="Arial" w:cs="Arial"/>
            <w:sz w:val="22"/>
            <w:szCs w:val="22"/>
          </w:rPr>
          <w:t>http://gis.ub.cz/mapa/pasport-komunikaci/</w:t>
        </w:r>
      </w:hyperlink>
      <w:r w:rsidR="000376CC" w:rsidRPr="00EA3672">
        <w:rPr>
          <w:rFonts w:ascii="Arial" w:hAnsi="Arial" w:cs="Arial"/>
          <w:sz w:val="22"/>
          <w:szCs w:val="22"/>
        </w:rPr>
        <w:t>)</w:t>
      </w:r>
    </w:p>
    <w:p w:rsidR="000376CC" w:rsidRDefault="000376CC" w:rsidP="000376C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376CC" w:rsidRDefault="000376CC" w:rsidP="000376CC">
      <w:pPr>
        <w:pStyle w:val="Odstavecseseznamem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0961">
        <w:rPr>
          <w:rFonts w:ascii="Arial" w:hAnsi="Arial" w:cs="Arial"/>
          <w:b/>
          <w:sz w:val="20"/>
          <w:szCs w:val="20"/>
        </w:rPr>
        <w:t>Ostatní veřejně přístupné plochy určené k rekreaci:</w:t>
      </w:r>
      <w:r w:rsidRPr="008C11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parcely č. 271/1, 271/2, 271/37, 273/53, </w:t>
      </w:r>
    </w:p>
    <w:p w:rsidR="000376CC" w:rsidRDefault="000376CC" w:rsidP="000376C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273/74 u </w:t>
      </w:r>
      <w:r w:rsidRPr="008C11E6">
        <w:rPr>
          <w:rFonts w:ascii="Arial" w:hAnsi="Arial" w:cs="Arial"/>
          <w:sz w:val="20"/>
          <w:szCs w:val="20"/>
        </w:rPr>
        <w:t>Vinohradského rybníka</w:t>
      </w:r>
      <w:r>
        <w:rPr>
          <w:rFonts w:ascii="Arial" w:hAnsi="Arial" w:cs="Arial"/>
          <w:sz w:val="20"/>
          <w:szCs w:val="20"/>
        </w:rPr>
        <w:t>,</w:t>
      </w:r>
      <w:r w:rsidRPr="00265752">
        <w:rPr>
          <w:rFonts w:ascii="Arial" w:hAnsi="Arial" w:cs="Arial"/>
          <w:sz w:val="20"/>
          <w:szCs w:val="20"/>
        </w:rPr>
        <w:t xml:space="preserve"> </w:t>
      </w:r>
    </w:p>
    <w:p w:rsidR="000376CC" w:rsidRDefault="00DF1030" w:rsidP="000376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Environmentá</w:t>
      </w:r>
      <w:r w:rsidR="000376CC">
        <w:rPr>
          <w:rFonts w:ascii="Arial" w:hAnsi="Arial" w:cs="Arial"/>
          <w:sz w:val="20"/>
          <w:szCs w:val="20"/>
        </w:rPr>
        <w:t xml:space="preserve">lní park </w:t>
      </w:r>
      <w:proofErr w:type="spellStart"/>
      <w:r w:rsidR="000376CC">
        <w:rPr>
          <w:rFonts w:ascii="Arial" w:hAnsi="Arial" w:cs="Arial"/>
          <w:sz w:val="20"/>
          <w:szCs w:val="20"/>
        </w:rPr>
        <w:t>Škrlovec</w:t>
      </w:r>
      <w:proofErr w:type="spellEnd"/>
    </w:p>
    <w:p w:rsidR="000376CC" w:rsidRPr="008C11E6" w:rsidRDefault="000376CC" w:rsidP="000376C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376CC" w:rsidRDefault="000376CC" w:rsidP="000376CC">
      <w:pPr>
        <w:pStyle w:val="Odstavecseseznamem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C0961">
        <w:rPr>
          <w:rFonts w:ascii="Arial" w:hAnsi="Arial" w:cs="Arial"/>
          <w:b/>
          <w:sz w:val="20"/>
          <w:szCs w:val="20"/>
        </w:rPr>
        <w:t xml:space="preserve">Další prostory přístupné každému bez omezení: </w:t>
      </w:r>
      <w:r>
        <w:rPr>
          <w:rFonts w:ascii="Arial" w:hAnsi="Arial" w:cs="Arial"/>
          <w:sz w:val="20"/>
          <w:szCs w:val="20"/>
        </w:rPr>
        <w:t>rampy</w:t>
      </w:r>
      <w:r w:rsidRPr="00650966">
        <w:rPr>
          <w:rFonts w:ascii="Arial" w:hAnsi="Arial" w:cs="Arial"/>
          <w:sz w:val="20"/>
          <w:szCs w:val="20"/>
        </w:rPr>
        <w:t xml:space="preserve"> láv</w:t>
      </w:r>
      <w:r>
        <w:rPr>
          <w:rFonts w:ascii="Arial" w:hAnsi="Arial" w:cs="Arial"/>
          <w:sz w:val="20"/>
          <w:szCs w:val="20"/>
        </w:rPr>
        <w:t>e</w:t>
      </w:r>
      <w:r w:rsidRPr="00650966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Všudybud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Všezvěd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0376CC" w:rsidRPr="00650966" w:rsidRDefault="000376CC" w:rsidP="000376CC">
      <w:pPr>
        <w:pStyle w:val="Odstavecseseznamem"/>
        <w:tabs>
          <w:tab w:val="left" w:pos="709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parcely č. 7139/1 a 6728/5 u lávky na dopravním terminálu </w:t>
      </w:r>
    </w:p>
    <w:p w:rsidR="000376CC" w:rsidRPr="00650966" w:rsidRDefault="000376CC" w:rsidP="000376CC"/>
    <w:p w:rsidR="000376CC" w:rsidRDefault="000376CC"/>
    <w:p w:rsidR="009C0C7F" w:rsidRDefault="009C0C7F"/>
    <w:sectPr w:rsidR="009C0C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56" w:rsidRDefault="00E03D56">
      <w:r>
        <w:separator/>
      </w:r>
    </w:p>
  </w:endnote>
  <w:endnote w:type="continuationSeparator" w:id="0">
    <w:p w:rsidR="00E03D56" w:rsidRDefault="00E0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56" w:rsidRDefault="00E03D56">
      <w:r>
        <w:rPr>
          <w:color w:val="000000"/>
        </w:rPr>
        <w:separator/>
      </w:r>
    </w:p>
  </w:footnote>
  <w:footnote w:type="continuationSeparator" w:id="0">
    <w:p w:rsidR="00E03D56" w:rsidRDefault="00E03D56">
      <w:r>
        <w:continuationSeparator/>
      </w:r>
    </w:p>
  </w:footnote>
  <w:footnote w:id="1">
    <w:p w:rsidR="00D70921" w:rsidRDefault="00CF7CE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70921" w:rsidRDefault="00CF7CE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D70921" w:rsidRDefault="00CF7CE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D70921" w:rsidRDefault="00CF7CEA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920F20" w:rsidRPr="00920F20" w:rsidRDefault="00920F20">
      <w:pPr>
        <w:pStyle w:val="Textpoznpodarou"/>
        <w:rPr>
          <w:rFonts w:ascii="Arial" w:hAnsi="Arial" w:cs="Arial"/>
          <w:sz w:val="18"/>
        </w:rPr>
      </w:pPr>
      <w:r w:rsidRPr="00920F20">
        <w:rPr>
          <w:rStyle w:val="Znakapoznpodarou"/>
          <w:rFonts w:ascii="Arial" w:hAnsi="Arial" w:cs="Arial"/>
          <w:sz w:val="18"/>
        </w:rPr>
        <w:footnoteRef/>
      </w:r>
      <w:r w:rsidRPr="00920F20">
        <w:rPr>
          <w:rFonts w:ascii="Arial" w:hAnsi="Arial" w:cs="Arial"/>
          <w:sz w:val="18"/>
        </w:rPr>
        <w:t>§2 písm. a) vyhlášky č. 501/2006 Sb., o obecných požadavcích na využívání území ve znění pozdějších předpisů</w:t>
      </w:r>
    </w:p>
  </w:footnote>
  <w:footnote w:id="6">
    <w:p w:rsidR="00D70921" w:rsidRDefault="00CF7CE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5F4FA7" w:rsidRPr="005F4FA7" w:rsidRDefault="005F4FA7">
      <w:pPr>
        <w:pStyle w:val="Textpoznpodarou"/>
        <w:rPr>
          <w:rFonts w:ascii="Arial" w:hAnsi="Arial" w:cs="Arial"/>
          <w:sz w:val="18"/>
        </w:rPr>
      </w:pPr>
      <w:r w:rsidRPr="005F4FA7">
        <w:rPr>
          <w:rStyle w:val="Znakapoznpodarou"/>
          <w:rFonts w:ascii="Arial" w:hAnsi="Arial" w:cs="Arial"/>
          <w:sz w:val="18"/>
        </w:rPr>
        <w:footnoteRef/>
      </w:r>
      <w:r w:rsidRPr="005F4FA7">
        <w:rPr>
          <w:rFonts w:ascii="Arial" w:hAnsi="Arial" w:cs="Arial"/>
          <w:sz w:val="18"/>
        </w:rPr>
        <w:t xml:space="preserve"> Tržní řád platný na území města Uherský Brod</w:t>
      </w:r>
    </w:p>
  </w:footnote>
  <w:footnote w:id="8">
    <w:p w:rsidR="00870BD3" w:rsidRPr="00870BD3" w:rsidRDefault="00870BD3">
      <w:pPr>
        <w:pStyle w:val="Textpoznpodarou"/>
        <w:rPr>
          <w:rFonts w:ascii="Arial" w:hAnsi="Arial" w:cs="Arial"/>
          <w:sz w:val="18"/>
        </w:rPr>
      </w:pPr>
      <w:r w:rsidRPr="00870BD3">
        <w:rPr>
          <w:rStyle w:val="Znakapoznpodarou"/>
          <w:rFonts w:ascii="Arial" w:hAnsi="Arial" w:cs="Arial"/>
          <w:sz w:val="18"/>
        </w:rPr>
        <w:footnoteRef/>
      </w:r>
      <w:r w:rsidRPr="00870BD3">
        <w:rPr>
          <w:rFonts w:ascii="Arial" w:hAnsi="Arial" w:cs="Arial"/>
          <w:sz w:val="18"/>
        </w:rPr>
        <w:t xml:space="preserve"> §34 zákona č. 108/2006 Sb., o sociálních službách ve znění pozdějších předpisů</w:t>
      </w:r>
    </w:p>
  </w:footnote>
  <w:footnote w:id="9">
    <w:p w:rsidR="001F35D2" w:rsidRPr="001F35D2" w:rsidRDefault="001F35D2">
      <w:pPr>
        <w:pStyle w:val="Textpoznpodarou"/>
        <w:rPr>
          <w:rFonts w:ascii="Arial" w:hAnsi="Arial" w:cs="Arial"/>
          <w:sz w:val="18"/>
        </w:rPr>
      </w:pPr>
      <w:r w:rsidRPr="001F35D2">
        <w:rPr>
          <w:rStyle w:val="Znakapoznpodarou"/>
          <w:rFonts w:ascii="Arial" w:hAnsi="Arial" w:cs="Arial"/>
          <w:sz w:val="18"/>
        </w:rPr>
        <w:footnoteRef/>
      </w:r>
      <w:r w:rsidRPr="001F35D2">
        <w:rPr>
          <w:rFonts w:ascii="Arial" w:hAnsi="Arial" w:cs="Arial"/>
          <w:sz w:val="18"/>
        </w:rPr>
        <w:t xml:space="preserve"> Zákon č. 372/2011 Sb., o zdravotních službách ve znění pozdějších předpisů</w:t>
      </w:r>
    </w:p>
  </w:footnote>
  <w:footnote w:id="10">
    <w:p w:rsidR="00D70921" w:rsidRDefault="00CF7CE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9E8"/>
    <w:multiLevelType w:val="multilevel"/>
    <w:tmpl w:val="AAFAD4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C8B6E2F"/>
    <w:multiLevelType w:val="hybridMultilevel"/>
    <w:tmpl w:val="5AD04476"/>
    <w:lvl w:ilvl="0" w:tplc="E74E5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21"/>
    <w:rsid w:val="000376CC"/>
    <w:rsid w:val="000D55E5"/>
    <w:rsid w:val="000E4B9C"/>
    <w:rsid w:val="000F3E43"/>
    <w:rsid w:val="001077D6"/>
    <w:rsid w:val="0016422F"/>
    <w:rsid w:val="001F35D2"/>
    <w:rsid w:val="003060D1"/>
    <w:rsid w:val="00486507"/>
    <w:rsid w:val="004D31ED"/>
    <w:rsid w:val="004E0904"/>
    <w:rsid w:val="005A29A3"/>
    <w:rsid w:val="005B78AD"/>
    <w:rsid w:val="005F4FA7"/>
    <w:rsid w:val="00654C83"/>
    <w:rsid w:val="0068608D"/>
    <w:rsid w:val="006E3AF2"/>
    <w:rsid w:val="0077745C"/>
    <w:rsid w:val="007B40FD"/>
    <w:rsid w:val="00870BD3"/>
    <w:rsid w:val="00891393"/>
    <w:rsid w:val="008F3D3F"/>
    <w:rsid w:val="00920F20"/>
    <w:rsid w:val="00923125"/>
    <w:rsid w:val="00983C2A"/>
    <w:rsid w:val="009C0C7F"/>
    <w:rsid w:val="009F0A65"/>
    <w:rsid w:val="00A050BD"/>
    <w:rsid w:val="00A30A79"/>
    <w:rsid w:val="00A72A26"/>
    <w:rsid w:val="00AD1305"/>
    <w:rsid w:val="00B02EDB"/>
    <w:rsid w:val="00B13B11"/>
    <w:rsid w:val="00B15050"/>
    <w:rsid w:val="00B5070C"/>
    <w:rsid w:val="00B7003E"/>
    <w:rsid w:val="00BD1FD1"/>
    <w:rsid w:val="00C361EC"/>
    <w:rsid w:val="00C413DD"/>
    <w:rsid w:val="00C8215B"/>
    <w:rsid w:val="00C97F69"/>
    <w:rsid w:val="00CF7CEA"/>
    <w:rsid w:val="00D139A8"/>
    <w:rsid w:val="00D70921"/>
    <w:rsid w:val="00DD23DD"/>
    <w:rsid w:val="00DF1030"/>
    <w:rsid w:val="00E03241"/>
    <w:rsid w:val="00E03D56"/>
    <w:rsid w:val="00E211EF"/>
    <w:rsid w:val="00EA3672"/>
    <w:rsid w:val="00EE1464"/>
    <w:rsid w:val="00F1211D"/>
    <w:rsid w:val="00F8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261DC-405E-4CD9-A1F2-4C341B99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C361EC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link w:val="Zhlav"/>
    <w:rsid w:val="00C361EC"/>
    <w:rPr>
      <w:rFonts w:ascii="Times New Roman" w:eastAsia="Times New Roman" w:hAnsi="Times New Roman" w:cs="Times New Roman"/>
      <w:sz w:val="24"/>
      <w:szCs w:val="24"/>
    </w:rPr>
  </w:style>
  <w:style w:type="paragraph" w:customStyle="1" w:styleId="Obrzeklogo">
    <w:name w:val="Obrázek logo"/>
    <w:basedOn w:val="Normln"/>
    <w:rsid w:val="00C361EC"/>
    <w:pPr>
      <w:suppressAutoHyphens w:val="0"/>
      <w:autoSpaceDN/>
      <w:textAlignment w:val="auto"/>
    </w:pPr>
    <w:rPr>
      <w:rFonts w:ascii="Arial" w:eastAsia="Times New Roman" w:hAnsi="Arial" w:cs="Times New Roman"/>
      <w:kern w:val="0"/>
      <w:sz w:val="20"/>
      <w:lang w:eastAsia="cs-CZ" w:bidi="ar-SA"/>
    </w:rPr>
  </w:style>
  <w:style w:type="paragraph" w:customStyle="1" w:styleId="Obrzeklogolinka">
    <w:name w:val="Obrázek logo linka"/>
    <w:basedOn w:val="Normln"/>
    <w:rsid w:val="00C361EC"/>
    <w:pPr>
      <w:pBdr>
        <w:bottom w:val="single" w:sz="4" w:space="1" w:color="auto"/>
      </w:pBdr>
      <w:suppressAutoHyphens w:val="0"/>
      <w:autoSpaceDN/>
      <w:textAlignment w:val="auto"/>
    </w:pPr>
    <w:rPr>
      <w:rFonts w:ascii="Arial" w:eastAsia="Times New Roman" w:hAnsi="Arial" w:cs="Arial"/>
      <w:kern w:val="0"/>
      <w:sz w:val="20"/>
      <w:lang w:eastAsia="cs-CZ" w:bidi="ar-SA"/>
    </w:rPr>
  </w:style>
  <w:style w:type="paragraph" w:customStyle="1" w:styleId="Obrzeknadpis">
    <w:name w:val="Obrázek nadpis"/>
    <w:basedOn w:val="Normln"/>
    <w:rsid w:val="00C361EC"/>
    <w:pPr>
      <w:suppressAutoHyphens w:val="0"/>
      <w:autoSpaceDN/>
      <w:spacing w:before="240" w:after="120"/>
      <w:ind w:left="1021"/>
      <w:textAlignment w:val="auto"/>
    </w:pPr>
    <w:rPr>
      <w:rFonts w:ascii="Arial" w:eastAsia="Times New Roman" w:hAnsi="Arial" w:cs="Times New Roman"/>
      <w:kern w:val="0"/>
      <w:sz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9C0C7F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pat">
    <w:name w:val="footer"/>
    <w:basedOn w:val="Normln"/>
    <w:link w:val="ZpatChar"/>
    <w:rsid w:val="009C0C7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patChar">
    <w:name w:val="Zápatí Char"/>
    <w:link w:val="Zpat"/>
    <w:rsid w:val="009C0C7F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9C0C7F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F1030"/>
    <w:rPr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0F20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920F20"/>
    <w:rPr>
      <w:rFonts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s.ub.cz/mapa/pasport-komunikac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is.ub.cz/mapa/pasport-zelen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0045-B540-4805-80E4-A81BE357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1534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Links>
    <vt:vector size="12" baseType="variant">
      <vt:variant>
        <vt:i4>1638424</vt:i4>
      </vt:variant>
      <vt:variant>
        <vt:i4>3</vt:i4>
      </vt:variant>
      <vt:variant>
        <vt:i4>0</vt:i4>
      </vt:variant>
      <vt:variant>
        <vt:i4>5</vt:i4>
      </vt:variant>
      <vt:variant>
        <vt:lpwstr>http://gis.ub.cz/mapa/pasport-komunikaci/</vt:lpwstr>
      </vt:variant>
      <vt:variant>
        <vt:lpwstr/>
      </vt:variant>
      <vt:variant>
        <vt:i4>458752</vt:i4>
      </vt:variant>
      <vt:variant>
        <vt:i4>0</vt:i4>
      </vt:variant>
      <vt:variant>
        <vt:i4>0</vt:i4>
      </vt:variant>
      <vt:variant>
        <vt:i4>5</vt:i4>
      </vt:variant>
      <vt:variant>
        <vt:lpwstr>http://gis.ub.cz/mapa/pasport-zelene/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Alexandra, Ing.</dc:creator>
  <cp:keywords/>
  <cp:lastModifiedBy>Hlaváčová Iva, JUDr., LL.M.</cp:lastModifiedBy>
  <cp:revision>3</cp:revision>
  <dcterms:created xsi:type="dcterms:W3CDTF">2024-01-15T12:59:00Z</dcterms:created>
  <dcterms:modified xsi:type="dcterms:W3CDTF">2024-01-15T13:04:00Z</dcterms:modified>
</cp:coreProperties>
</file>