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9BA1F0" w14:textId="77777777" w:rsidR="00DF5EF2" w:rsidRPr="00DF5EF2" w:rsidRDefault="00DF5EF2" w:rsidP="00DF5EF2">
      <w:pPr>
        <w:spacing w:line="240" w:lineRule="auto"/>
        <w:jc w:val="center"/>
        <w:rPr>
          <w:rFonts w:eastAsia="Times New Roman" w:cs="Times New Roman"/>
          <w:b/>
          <w:bCs/>
          <w:color w:val="000000"/>
          <w:kern w:val="0"/>
          <w:sz w:val="26"/>
          <w:szCs w:val="26"/>
          <w:lang w:eastAsia="cs-CZ"/>
          <w14:ligatures w14:val="none"/>
        </w:rPr>
      </w:pPr>
      <w:r w:rsidRPr="00DF5EF2">
        <w:rPr>
          <w:rFonts w:eastAsia="Times New Roman" w:cs="Times New Roman"/>
          <w:b/>
          <w:bCs/>
          <w:color w:val="000000"/>
          <w:kern w:val="0"/>
          <w:sz w:val="26"/>
          <w:szCs w:val="26"/>
          <w:lang w:eastAsia="cs-CZ"/>
          <w14:ligatures w14:val="none"/>
        </w:rPr>
        <w:t>1/2016</w:t>
      </w:r>
    </w:p>
    <w:p w14:paraId="50A05BD0" w14:textId="77777777" w:rsidR="00DF5EF2" w:rsidRPr="00DF5EF2" w:rsidRDefault="00DF5EF2" w:rsidP="00DF5EF2">
      <w:pPr>
        <w:spacing w:after="80" w:line="240" w:lineRule="auto"/>
        <w:jc w:val="center"/>
        <w:rPr>
          <w:rFonts w:eastAsia="Times New Roman" w:cs="Times New Roman"/>
          <w:b/>
          <w:bCs/>
          <w:color w:val="000000"/>
          <w:kern w:val="0"/>
          <w:sz w:val="26"/>
          <w:szCs w:val="26"/>
          <w:lang w:eastAsia="cs-CZ"/>
          <w14:ligatures w14:val="none"/>
        </w:rPr>
      </w:pPr>
      <w:r w:rsidRPr="00DF5EF2">
        <w:rPr>
          <w:rFonts w:eastAsia="Times New Roman" w:cs="Times New Roman"/>
          <w:b/>
          <w:bCs/>
          <w:color w:val="000000"/>
          <w:kern w:val="0"/>
          <w:sz w:val="26"/>
          <w:szCs w:val="26"/>
          <w:lang w:eastAsia="cs-CZ"/>
          <w14:ligatures w14:val="none"/>
        </w:rPr>
        <w:t>OBECNĚ ZÁVAZNÁ VYHLÁŠKA</w:t>
      </w:r>
    </w:p>
    <w:p w14:paraId="32EF1C6C" w14:textId="77777777" w:rsidR="00DF5EF2" w:rsidRPr="00DF5EF2" w:rsidRDefault="00DF5EF2" w:rsidP="00DF5EF2">
      <w:pPr>
        <w:spacing w:after="80" w:line="240" w:lineRule="auto"/>
        <w:jc w:val="center"/>
        <w:rPr>
          <w:rFonts w:eastAsia="Times New Roman" w:cs="Times New Roman"/>
          <w:b/>
          <w:bCs/>
          <w:color w:val="000000"/>
          <w:kern w:val="0"/>
          <w:sz w:val="26"/>
          <w:szCs w:val="26"/>
          <w:lang w:eastAsia="cs-CZ"/>
          <w14:ligatures w14:val="none"/>
        </w:rPr>
      </w:pPr>
      <w:r w:rsidRPr="00DF5EF2">
        <w:rPr>
          <w:rFonts w:eastAsia="Times New Roman" w:cs="Times New Roman"/>
          <w:b/>
          <w:bCs/>
          <w:color w:val="000000"/>
          <w:kern w:val="0"/>
          <w:sz w:val="26"/>
          <w:szCs w:val="26"/>
          <w:lang w:eastAsia="cs-CZ"/>
          <w14:ligatures w14:val="none"/>
        </w:rPr>
        <w:t>Libereckého kraje</w:t>
      </w:r>
    </w:p>
    <w:p w14:paraId="1A221741" w14:textId="77777777" w:rsidR="00DF5EF2" w:rsidRPr="00DF5EF2" w:rsidRDefault="00DF5EF2" w:rsidP="00DF5EF2">
      <w:pPr>
        <w:spacing w:after="80" w:line="240" w:lineRule="auto"/>
        <w:jc w:val="center"/>
        <w:rPr>
          <w:rFonts w:eastAsia="Times New Roman" w:cs="Times New Roman"/>
          <w:color w:val="000000"/>
          <w:kern w:val="0"/>
          <w:sz w:val="27"/>
          <w:szCs w:val="27"/>
          <w:lang w:eastAsia="cs-CZ"/>
          <w14:ligatures w14:val="none"/>
        </w:rPr>
      </w:pPr>
      <w:r w:rsidRPr="00DF5EF2">
        <w:rPr>
          <w:rFonts w:eastAsia="Times New Roman" w:cs="Times New Roman"/>
          <w:color w:val="000000"/>
          <w:kern w:val="0"/>
          <w:sz w:val="27"/>
          <w:szCs w:val="27"/>
          <w:lang w:eastAsia="cs-CZ"/>
          <w14:ligatures w14:val="none"/>
        </w:rPr>
        <w:t>ze dne 26. 1. 2016,</w:t>
      </w:r>
    </w:p>
    <w:p w14:paraId="28E2DF0C" w14:textId="77777777" w:rsidR="00DF5EF2" w:rsidRPr="00DF5EF2" w:rsidRDefault="00DF5EF2" w:rsidP="00DF5EF2">
      <w:pPr>
        <w:spacing w:line="240" w:lineRule="auto"/>
        <w:jc w:val="center"/>
        <w:rPr>
          <w:rFonts w:eastAsia="Times New Roman" w:cs="Times New Roman"/>
          <w:b/>
          <w:bCs/>
          <w:color w:val="000000"/>
          <w:kern w:val="0"/>
          <w:sz w:val="27"/>
          <w:szCs w:val="27"/>
          <w:lang w:eastAsia="cs-CZ"/>
          <w14:ligatures w14:val="none"/>
        </w:rPr>
      </w:pPr>
      <w:r w:rsidRPr="00DF5EF2">
        <w:rPr>
          <w:rFonts w:eastAsia="Times New Roman" w:cs="Times New Roman"/>
          <w:b/>
          <w:bCs/>
          <w:color w:val="000000"/>
          <w:kern w:val="0"/>
          <w:sz w:val="27"/>
          <w:szCs w:val="27"/>
          <w:lang w:eastAsia="cs-CZ"/>
          <w14:ligatures w14:val="none"/>
        </w:rPr>
        <w:t>kterou se vyhlašuje závazná část Plánu odpadového hospodářství Libereckého kraje 2016-2025</w:t>
      </w:r>
    </w:p>
    <w:p w14:paraId="22939F4F" w14:textId="77777777" w:rsidR="00DF5EF2" w:rsidRPr="00DF5EF2" w:rsidRDefault="00DF5EF2" w:rsidP="00DF5EF2">
      <w:pPr>
        <w:spacing w:line="240" w:lineRule="auto"/>
        <w:ind w:firstLine="300"/>
        <w:jc w:val="both"/>
        <w:rPr>
          <w:rFonts w:eastAsia="Times New Roman" w:cs="Times New Roman"/>
          <w:color w:val="000000"/>
          <w:kern w:val="0"/>
          <w:sz w:val="27"/>
          <w:szCs w:val="27"/>
          <w:lang w:eastAsia="cs-CZ"/>
          <w14:ligatures w14:val="none"/>
        </w:rPr>
      </w:pPr>
      <w:r w:rsidRPr="00DF5EF2">
        <w:rPr>
          <w:rFonts w:eastAsia="Times New Roman" w:cs="Times New Roman"/>
          <w:color w:val="000000"/>
          <w:kern w:val="0"/>
          <w:sz w:val="27"/>
          <w:szCs w:val="27"/>
          <w:lang w:eastAsia="cs-CZ"/>
          <w14:ligatures w14:val="none"/>
        </w:rPr>
        <w:t>Zastupitelstvo Libereckého kraje podle § 43 odst. 11 zákona č. 185/2001 Sb., o odpadech a o změně některých zákonů, ve znění pozdějších předpisů, a podle § 6, 8 a 35 odst. 1 písm. c) zákona č. 129/2000 Sb., o krajích (krajské zřízení), ve znění pozdějších předpisů, vydává obecně závaznou vyhlášku Libereckého kraje č. 1/2016 ze dne 26. 1. 2016, kterou se vyhlašuje Závazná část Plánu odpadového hospodářství Libereckého kraje 2016-2025.</w:t>
      </w:r>
    </w:p>
    <w:p w14:paraId="14536C46" w14:textId="77777777" w:rsidR="00DF5EF2" w:rsidRPr="00DF5EF2" w:rsidRDefault="00DF5EF2" w:rsidP="00DF5EF2">
      <w:pPr>
        <w:spacing w:line="240" w:lineRule="auto"/>
        <w:jc w:val="center"/>
        <w:rPr>
          <w:rFonts w:eastAsia="Times New Roman" w:cs="Times New Roman"/>
          <w:color w:val="000000"/>
          <w:kern w:val="0"/>
          <w:lang w:eastAsia="cs-CZ"/>
          <w14:ligatures w14:val="none"/>
        </w:rPr>
      </w:pPr>
      <w:r w:rsidRPr="00DF5EF2">
        <w:rPr>
          <w:rFonts w:eastAsia="Times New Roman" w:cs="Times New Roman"/>
          <w:color w:val="000000"/>
          <w:kern w:val="0"/>
          <w:lang w:eastAsia="cs-CZ"/>
          <w14:ligatures w14:val="none"/>
        </w:rPr>
        <w:t>Čl. 1</w:t>
      </w:r>
    </w:p>
    <w:p w14:paraId="5F6D7359" w14:textId="77777777" w:rsidR="00DF5EF2" w:rsidRPr="00DF5EF2" w:rsidRDefault="00DF5EF2" w:rsidP="00DF5EF2">
      <w:pPr>
        <w:spacing w:line="240" w:lineRule="auto"/>
        <w:jc w:val="center"/>
        <w:rPr>
          <w:rFonts w:eastAsia="Times New Roman" w:cs="Times New Roman"/>
          <w:b/>
          <w:bCs/>
          <w:color w:val="000000"/>
          <w:kern w:val="0"/>
          <w:sz w:val="27"/>
          <w:szCs w:val="27"/>
          <w:lang w:eastAsia="cs-CZ"/>
          <w14:ligatures w14:val="none"/>
        </w:rPr>
      </w:pPr>
      <w:r w:rsidRPr="00DF5EF2">
        <w:rPr>
          <w:rFonts w:eastAsia="Times New Roman" w:cs="Times New Roman"/>
          <w:b/>
          <w:bCs/>
          <w:color w:val="000000"/>
          <w:kern w:val="0"/>
          <w:sz w:val="27"/>
          <w:szCs w:val="27"/>
          <w:lang w:eastAsia="cs-CZ"/>
          <w14:ligatures w14:val="none"/>
        </w:rPr>
        <w:t>Účel vyhlášky</w:t>
      </w:r>
    </w:p>
    <w:p w14:paraId="04EF06D6" w14:textId="77777777" w:rsidR="00DF5EF2" w:rsidRPr="00DF5EF2" w:rsidRDefault="00DF5EF2" w:rsidP="00DF5EF2">
      <w:pPr>
        <w:spacing w:after="0" w:line="240" w:lineRule="auto"/>
        <w:ind w:firstLine="600"/>
        <w:jc w:val="both"/>
        <w:rPr>
          <w:rFonts w:eastAsia="Times New Roman" w:cs="Times New Roman"/>
          <w:color w:val="000000"/>
          <w:kern w:val="0"/>
          <w:sz w:val="27"/>
          <w:szCs w:val="27"/>
          <w:lang w:eastAsia="cs-CZ"/>
          <w14:ligatures w14:val="none"/>
        </w:rPr>
      </w:pPr>
      <w:r w:rsidRPr="00DF5EF2">
        <w:rPr>
          <w:rFonts w:eastAsia="Times New Roman" w:cs="Times New Roman"/>
          <w:color w:val="000000"/>
          <w:kern w:val="0"/>
          <w:sz w:val="27"/>
          <w:szCs w:val="27"/>
          <w:lang w:eastAsia="cs-CZ"/>
          <w14:ligatures w14:val="none"/>
        </w:rPr>
        <w:t>Tato vyhláška stanoví cíle, zásady a opatření k předcházení vzniku odpadů, k nakládání s vybranými druhy a skupinami odpadů, zásady pro vytváření sítě zařízení k nakládání s odpady, zásady pro rozhodování při přeshraniční přepravě, dovozu a vývozu odpadů, opatření k omezení odkládání odpadů mimo místa k tomu určená a k zajištění nakládání s odpady, jejichž vlastník není znám nebo zanikl.</w:t>
      </w:r>
    </w:p>
    <w:p w14:paraId="60E5E9A0" w14:textId="77777777" w:rsidR="00DF5EF2" w:rsidRPr="00DF5EF2" w:rsidRDefault="00DF5EF2" w:rsidP="00DF5EF2">
      <w:pPr>
        <w:spacing w:line="240" w:lineRule="auto"/>
        <w:ind w:firstLine="600"/>
        <w:jc w:val="both"/>
        <w:rPr>
          <w:rFonts w:eastAsia="Times New Roman" w:cs="Times New Roman"/>
          <w:color w:val="000000"/>
          <w:kern w:val="0"/>
          <w:sz w:val="27"/>
          <w:szCs w:val="27"/>
          <w:lang w:eastAsia="cs-CZ"/>
          <w14:ligatures w14:val="none"/>
        </w:rPr>
      </w:pPr>
      <w:r w:rsidRPr="00DF5EF2">
        <w:rPr>
          <w:rFonts w:eastAsia="Times New Roman" w:cs="Times New Roman"/>
          <w:color w:val="000000"/>
          <w:kern w:val="0"/>
          <w:sz w:val="27"/>
          <w:szCs w:val="27"/>
          <w:lang w:eastAsia="cs-CZ"/>
          <w14:ligatures w14:val="none"/>
        </w:rPr>
        <w:t>Závazná část Plánu odpadového hospodářství Libereckého kraje 2016-2025 je obsahem přílohy č. 1 této vyhlášky.</w:t>
      </w:r>
    </w:p>
    <w:p w14:paraId="6F408D91" w14:textId="77777777" w:rsidR="00DF5EF2" w:rsidRPr="00DF5EF2" w:rsidRDefault="00DF5EF2" w:rsidP="00DF5EF2">
      <w:pPr>
        <w:spacing w:line="240" w:lineRule="auto"/>
        <w:jc w:val="center"/>
        <w:rPr>
          <w:rFonts w:eastAsia="Times New Roman" w:cs="Times New Roman"/>
          <w:color w:val="000000"/>
          <w:kern w:val="0"/>
          <w:lang w:eastAsia="cs-CZ"/>
          <w14:ligatures w14:val="none"/>
        </w:rPr>
      </w:pPr>
      <w:r w:rsidRPr="00DF5EF2">
        <w:rPr>
          <w:rFonts w:eastAsia="Times New Roman" w:cs="Times New Roman"/>
          <w:color w:val="000000"/>
          <w:kern w:val="0"/>
          <w:lang w:eastAsia="cs-CZ"/>
          <w14:ligatures w14:val="none"/>
        </w:rPr>
        <w:t>Čl. 2</w:t>
      </w:r>
    </w:p>
    <w:p w14:paraId="1A83E9D7" w14:textId="77777777" w:rsidR="00DF5EF2" w:rsidRPr="00DF5EF2" w:rsidRDefault="00DF5EF2" w:rsidP="00DF5EF2">
      <w:pPr>
        <w:spacing w:line="240" w:lineRule="auto"/>
        <w:jc w:val="center"/>
        <w:rPr>
          <w:rFonts w:eastAsia="Times New Roman" w:cs="Times New Roman"/>
          <w:b/>
          <w:bCs/>
          <w:color w:val="000000"/>
          <w:kern w:val="0"/>
          <w:sz w:val="27"/>
          <w:szCs w:val="27"/>
          <w:lang w:eastAsia="cs-CZ"/>
          <w14:ligatures w14:val="none"/>
        </w:rPr>
      </w:pPr>
      <w:r w:rsidRPr="00DF5EF2">
        <w:rPr>
          <w:rFonts w:eastAsia="Times New Roman" w:cs="Times New Roman"/>
          <w:b/>
          <w:bCs/>
          <w:color w:val="000000"/>
          <w:kern w:val="0"/>
          <w:sz w:val="27"/>
          <w:szCs w:val="27"/>
          <w:lang w:eastAsia="cs-CZ"/>
          <w14:ligatures w14:val="none"/>
        </w:rPr>
        <w:t>Zrušovací ustanovení</w:t>
      </w:r>
    </w:p>
    <w:p w14:paraId="51AEA1D0" w14:textId="77777777" w:rsidR="00DF5EF2" w:rsidRPr="00DF5EF2" w:rsidRDefault="00DF5EF2" w:rsidP="00DF5EF2">
      <w:pPr>
        <w:spacing w:line="240" w:lineRule="auto"/>
        <w:ind w:firstLine="600"/>
        <w:jc w:val="both"/>
        <w:rPr>
          <w:rFonts w:eastAsia="Times New Roman" w:cs="Times New Roman"/>
          <w:color w:val="000000"/>
          <w:kern w:val="0"/>
          <w:sz w:val="27"/>
          <w:szCs w:val="27"/>
          <w:lang w:eastAsia="cs-CZ"/>
          <w14:ligatures w14:val="none"/>
        </w:rPr>
      </w:pPr>
      <w:r w:rsidRPr="00DF5EF2">
        <w:rPr>
          <w:rFonts w:eastAsia="Times New Roman" w:cs="Times New Roman"/>
          <w:color w:val="000000"/>
          <w:kern w:val="0"/>
          <w:sz w:val="27"/>
          <w:szCs w:val="27"/>
          <w:lang w:eastAsia="cs-CZ"/>
          <w14:ligatures w14:val="none"/>
        </w:rPr>
        <w:t xml:space="preserve">Touto obecně závaznou vyhláškou se </w:t>
      </w:r>
      <w:proofErr w:type="gramStart"/>
      <w:r w:rsidRPr="00DF5EF2">
        <w:rPr>
          <w:rFonts w:eastAsia="Times New Roman" w:cs="Times New Roman"/>
          <w:color w:val="000000"/>
          <w:kern w:val="0"/>
          <w:sz w:val="27"/>
          <w:szCs w:val="27"/>
          <w:lang w:eastAsia="cs-CZ"/>
          <w14:ligatures w14:val="none"/>
        </w:rPr>
        <w:t>ruší</w:t>
      </w:r>
      <w:proofErr w:type="gramEnd"/>
      <w:r w:rsidRPr="00DF5EF2">
        <w:rPr>
          <w:rFonts w:eastAsia="Times New Roman" w:cs="Times New Roman"/>
          <w:color w:val="000000"/>
          <w:kern w:val="0"/>
          <w:sz w:val="27"/>
          <w:szCs w:val="27"/>
          <w:lang w:eastAsia="cs-CZ"/>
          <w14:ligatures w14:val="none"/>
        </w:rPr>
        <w:t xml:space="preserve"> obecně závazná vyhláška Libereckého kraje č. 1/2004, kterou se vyhlašuje Závazná část Plánu odpadového hospodářství kraje, ze dne 16. 3. 2004 a obecně závazná vyhláška Libereckého kraje č. 1/2014, kterou se mění obecně závazná vyhláška Libereckého kraje č. 1/2004 ze dne 16. 3. 2004, kterou je vyhlášena Závazná část Plánu odpadového hospodářství kraje, ze dne 29. 10. 2013.</w:t>
      </w:r>
    </w:p>
    <w:p w14:paraId="3382980F" w14:textId="77777777" w:rsidR="00DF5EF2" w:rsidRPr="00DF5EF2" w:rsidRDefault="00DF5EF2" w:rsidP="00DF5EF2">
      <w:pPr>
        <w:spacing w:line="240" w:lineRule="auto"/>
        <w:jc w:val="center"/>
        <w:rPr>
          <w:rFonts w:eastAsia="Times New Roman" w:cs="Times New Roman"/>
          <w:color w:val="000000"/>
          <w:kern w:val="0"/>
          <w:lang w:eastAsia="cs-CZ"/>
          <w14:ligatures w14:val="none"/>
        </w:rPr>
      </w:pPr>
      <w:r w:rsidRPr="00DF5EF2">
        <w:rPr>
          <w:rFonts w:eastAsia="Times New Roman" w:cs="Times New Roman"/>
          <w:color w:val="000000"/>
          <w:kern w:val="0"/>
          <w:lang w:eastAsia="cs-CZ"/>
          <w14:ligatures w14:val="none"/>
        </w:rPr>
        <w:t>Čl. 3</w:t>
      </w:r>
    </w:p>
    <w:p w14:paraId="341035B7" w14:textId="77777777" w:rsidR="00DF5EF2" w:rsidRPr="00DF5EF2" w:rsidRDefault="00DF5EF2" w:rsidP="00DF5EF2">
      <w:pPr>
        <w:spacing w:line="240" w:lineRule="auto"/>
        <w:jc w:val="center"/>
        <w:rPr>
          <w:rFonts w:eastAsia="Times New Roman" w:cs="Times New Roman"/>
          <w:b/>
          <w:bCs/>
          <w:color w:val="000000"/>
          <w:kern w:val="0"/>
          <w:sz w:val="27"/>
          <w:szCs w:val="27"/>
          <w:lang w:eastAsia="cs-CZ"/>
          <w14:ligatures w14:val="none"/>
        </w:rPr>
      </w:pPr>
      <w:r w:rsidRPr="00DF5EF2">
        <w:rPr>
          <w:rFonts w:eastAsia="Times New Roman" w:cs="Times New Roman"/>
          <w:b/>
          <w:bCs/>
          <w:color w:val="000000"/>
          <w:kern w:val="0"/>
          <w:sz w:val="27"/>
          <w:szCs w:val="27"/>
          <w:lang w:eastAsia="cs-CZ"/>
          <w14:ligatures w14:val="none"/>
        </w:rPr>
        <w:t>Účinnost</w:t>
      </w:r>
    </w:p>
    <w:p w14:paraId="6CE98525" w14:textId="77777777" w:rsidR="00DF5EF2" w:rsidRPr="00DF5EF2" w:rsidRDefault="00DF5EF2" w:rsidP="00DF5EF2">
      <w:pPr>
        <w:spacing w:line="240" w:lineRule="auto"/>
        <w:ind w:firstLine="600"/>
        <w:jc w:val="both"/>
        <w:rPr>
          <w:rFonts w:eastAsia="Times New Roman" w:cs="Times New Roman"/>
          <w:color w:val="000000"/>
          <w:kern w:val="0"/>
          <w:sz w:val="27"/>
          <w:szCs w:val="27"/>
          <w:lang w:eastAsia="cs-CZ"/>
          <w14:ligatures w14:val="none"/>
        </w:rPr>
      </w:pPr>
      <w:r w:rsidRPr="00DF5EF2">
        <w:rPr>
          <w:rFonts w:eastAsia="Times New Roman" w:cs="Times New Roman"/>
          <w:color w:val="000000"/>
          <w:kern w:val="0"/>
          <w:sz w:val="27"/>
          <w:szCs w:val="27"/>
          <w:lang w:eastAsia="cs-CZ"/>
          <w14:ligatures w14:val="none"/>
        </w:rPr>
        <w:t>Tato obecně závazná vyhláška nabývá účinnosti patnáctým dnem následujícím po dni jejího vyhlášení ve Věstníku právních předpisů Libereckého kraje.</w:t>
      </w:r>
    </w:p>
    <w:p w14:paraId="55A5CA36" w14:textId="77777777" w:rsidR="00DF5EF2" w:rsidRPr="00DF5EF2" w:rsidRDefault="00DF5EF2" w:rsidP="00DF5EF2">
      <w:pPr>
        <w:spacing w:line="240" w:lineRule="auto"/>
        <w:jc w:val="center"/>
        <w:rPr>
          <w:rFonts w:eastAsia="Times New Roman" w:cs="Times New Roman"/>
          <w:b/>
          <w:bCs/>
          <w:color w:val="000000"/>
          <w:kern w:val="0"/>
          <w:sz w:val="27"/>
          <w:szCs w:val="27"/>
          <w:lang w:eastAsia="cs-CZ"/>
          <w14:ligatures w14:val="none"/>
        </w:rPr>
      </w:pPr>
      <w:r w:rsidRPr="00DF5EF2">
        <w:rPr>
          <w:rFonts w:eastAsia="Times New Roman" w:cs="Times New Roman"/>
          <w:b/>
          <w:bCs/>
          <w:color w:val="000000"/>
          <w:kern w:val="0"/>
          <w:sz w:val="27"/>
          <w:szCs w:val="27"/>
          <w:lang w:eastAsia="cs-CZ"/>
          <w14:ligatures w14:val="none"/>
        </w:rPr>
        <w:t>Martin Půta v. r.</w:t>
      </w:r>
    </w:p>
    <w:p w14:paraId="544B5780" w14:textId="77777777" w:rsidR="00DF5EF2" w:rsidRPr="00DF5EF2" w:rsidRDefault="00DF5EF2" w:rsidP="00DF5EF2">
      <w:pPr>
        <w:spacing w:line="240" w:lineRule="auto"/>
        <w:jc w:val="center"/>
        <w:rPr>
          <w:rFonts w:eastAsia="Times New Roman" w:cs="Times New Roman"/>
          <w:color w:val="000000"/>
          <w:kern w:val="0"/>
          <w:sz w:val="27"/>
          <w:szCs w:val="27"/>
          <w:lang w:eastAsia="cs-CZ"/>
          <w14:ligatures w14:val="none"/>
        </w:rPr>
      </w:pPr>
      <w:r w:rsidRPr="00DF5EF2">
        <w:rPr>
          <w:rFonts w:eastAsia="Times New Roman" w:cs="Times New Roman"/>
          <w:color w:val="000000"/>
          <w:kern w:val="0"/>
          <w:sz w:val="27"/>
          <w:szCs w:val="27"/>
          <w:lang w:eastAsia="cs-CZ"/>
          <w14:ligatures w14:val="none"/>
        </w:rPr>
        <w:t>hejtman</w:t>
      </w:r>
    </w:p>
    <w:p w14:paraId="6968BA31" w14:textId="77777777" w:rsidR="00DF5EF2" w:rsidRPr="00DF5EF2" w:rsidRDefault="00DF5EF2" w:rsidP="00DF5EF2">
      <w:pPr>
        <w:spacing w:line="240" w:lineRule="auto"/>
        <w:jc w:val="center"/>
        <w:rPr>
          <w:rFonts w:eastAsia="Times New Roman" w:cs="Times New Roman"/>
          <w:b/>
          <w:bCs/>
          <w:color w:val="000000"/>
          <w:kern w:val="0"/>
          <w:sz w:val="27"/>
          <w:szCs w:val="27"/>
          <w:lang w:eastAsia="cs-CZ"/>
          <w14:ligatures w14:val="none"/>
        </w:rPr>
      </w:pPr>
      <w:r w:rsidRPr="00DF5EF2">
        <w:rPr>
          <w:rFonts w:eastAsia="Times New Roman" w:cs="Times New Roman"/>
          <w:b/>
          <w:bCs/>
          <w:color w:val="000000"/>
          <w:kern w:val="0"/>
          <w:sz w:val="27"/>
          <w:szCs w:val="27"/>
          <w:lang w:eastAsia="cs-CZ"/>
          <w14:ligatures w14:val="none"/>
        </w:rPr>
        <w:t>PhDr. Hana Maierová v. r.</w:t>
      </w:r>
    </w:p>
    <w:p w14:paraId="71BBCAD5" w14:textId="77777777" w:rsidR="00DF5EF2" w:rsidRPr="00DF5EF2" w:rsidRDefault="00DF5EF2" w:rsidP="00DF5EF2">
      <w:pPr>
        <w:spacing w:line="240" w:lineRule="auto"/>
        <w:jc w:val="center"/>
        <w:rPr>
          <w:rFonts w:eastAsia="Times New Roman" w:cs="Times New Roman"/>
          <w:color w:val="000000"/>
          <w:kern w:val="0"/>
          <w:sz w:val="27"/>
          <w:szCs w:val="27"/>
          <w:lang w:eastAsia="cs-CZ"/>
          <w14:ligatures w14:val="none"/>
        </w:rPr>
      </w:pPr>
      <w:r w:rsidRPr="00DF5EF2">
        <w:rPr>
          <w:rFonts w:eastAsia="Times New Roman" w:cs="Times New Roman"/>
          <w:color w:val="000000"/>
          <w:kern w:val="0"/>
          <w:sz w:val="27"/>
          <w:szCs w:val="27"/>
          <w:lang w:eastAsia="cs-CZ"/>
          <w14:ligatures w14:val="none"/>
        </w:rPr>
        <w:t>statutární náměstkyně hejtmana</w:t>
      </w:r>
    </w:p>
    <w:sectPr w:rsidR="00DF5EF2" w:rsidRPr="00DF5E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EF2"/>
    <w:rsid w:val="00192E69"/>
    <w:rsid w:val="004105D6"/>
    <w:rsid w:val="00DD0E90"/>
    <w:rsid w:val="00DF5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A151A"/>
  <w15:chartTrackingRefBased/>
  <w15:docId w15:val="{2800E4A2-0EC8-488F-ACAB-D5D1B228C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Calibr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959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558905">
          <w:marLeft w:val="0"/>
          <w:marRight w:val="0"/>
          <w:marTop w:val="0"/>
          <w:marBottom w:val="4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79226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540144">
              <w:marLeft w:val="0"/>
              <w:marRight w:val="0"/>
              <w:marTop w:val="0"/>
              <w:marBottom w:val="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775413">
              <w:marLeft w:val="0"/>
              <w:marRight w:val="0"/>
              <w:marTop w:val="0"/>
              <w:marBottom w:val="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808965">
              <w:marLeft w:val="0"/>
              <w:marRight w:val="0"/>
              <w:marTop w:val="0"/>
              <w:marBottom w:val="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30682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262279">
          <w:marLeft w:val="0"/>
          <w:marRight w:val="0"/>
          <w:marTop w:val="2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97745">
          <w:marLeft w:val="0"/>
          <w:marRight w:val="0"/>
          <w:marTop w:val="440"/>
          <w:marBottom w:val="7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34396">
              <w:marLeft w:val="0"/>
              <w:marRight w:val="0"/>
              <w:marTop w:val="44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81111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325172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877475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818314">
          <w:marLeft w:val="0"/>
          <w:marRight w:val="0"/>
          <w:marTop w:val="440"/>
          <w:marBottom w:val="7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580613">
              <w:marLeft w:val="0"/>
              <w:marRight w:val="0"/>
              <w:marTop w:val="44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121052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673066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512286">
          <w:marLeft w:val="0"/>
          <w:marRight w:val="0"/>
          <w:marTop w:val="440"/>
          <w:marBottom w:val="7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479976">
              <w:marLeft w:val="0"/>
              <w:marRight w:val="0"/>
              <w:marTop w:val="44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473143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147762">
              <w:marLeft w:val="0"/>
              <w:marRight w:val="0"/>
              <w:marTop w:val="140"/>
              <w:marBottom w:val="1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5288244">
          <w:marLeft w:val="0"/>
          <w:marRight w:val="0"/>
          <w:marTop w:val="740"/>
          <w:marBottom w:val="10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071660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410655">
                  <w:marLeft w:val="0"/>
                  <w:marRight w:val="0"/>
                  <w:marTop w:val="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195060">
                  <w:marLeft w:val="0"/>
                  <w:marRight w:val="0"/>
                  <w:marTop w:val="30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8634595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413153">
                  <w:marLeft w:val="0"/>
                  <w:marRight w:val="0"/>
                  <w:marTop w:val="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06531">
                  <w:marLeft w:val="0"/>
                  <w:marRight w:val="0"/>
                  <w:marTop w:val="30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BDDB30318F425459189321BFC7E671E" ma:contentTypeVersion="2" ma:contentTypeDescription="Vytvoří nový dokument" ma:contentTypeScope="" ma:versionID="c538b027079a1c54d0ae50b89c82123c">
  <xsd:schema xmlns:xsd="http://www.w3.org/2001/XMLSchema" xmlns:xs="http://www.w3.org/2001/XMLSchema" xmlns:p="http://schemas.microsoft.com/office/2006/metadata/properties" xmlns:ns3="1480a76c-77e6-4617-baa5-dceb4bc1f2e1" targetNamespace="http://schemas.microsoft.com/office/2006/metadata/properties" ma:root="true" ma:fieldsID="2ef8290f2c556c6c5d49c62142defa66" ns3:_="">
    <xsd:import namespace="1480a76c-77e6-4617-baa5-dceb4bc1f2e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80a76c-77e6-4617-baa5-dceb4bc1f2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F3DE5E4-0B4B-49C9-86F7-302E70DB37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80a76c-77e6-4617-baa5-dceb4bc1f2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24E1B65-D084-4F84-A994-0609734F91E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1596FD-6C0A-4F08-A6C1-42DC31A5C635}">
  <ds:schemaRefs>
    <ds:schemaRef ds:uri="http://schemas.microsoft.com/office/2006/metadata/properties"/>
    <ds:schemaRef ds:uri="http://www.w3.org/XML/1998/namespace"/>
    <ds:schemaRef ds:uri="http://purl.org/dc/dcmitype/"/>
    <ds:schemaRef ds:uri="http://purl.org/dc/elements/1.1/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1480a76c-77e6-4617-baa5-dceb4bc1f2e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KULK</Company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Švambera Adam</dc:creator>
  <cp:keywords/>
  <dc:description/>
  <cp:lastModifiedBy>Švambera Adam</cp:lastModifiedBy>
  <cp:revision>2</cp:revision>
  <dcterms:created xsi:type="dcterms:W3CDTF">2023-03-17T09:26:00Z</dcterms:created>
  <dcterms:modified xsi:type="dcterms:W3CDTF">2023-03-17T09:26:00Z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0x0101006BDDB30318F425459189321BFC7E671E</vt:lpwstr>
  </property>
</Properties>
</file>