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6433" w:rsidRPr="00FC272B" w:rsidRDefault="00F36433">
      <w:pPr>
        <w:pStyle w:val="Prosttext"/>
        <w:pBdr>
          <w:bottom w:val="single" w:sz="6" w:space="1" w:color="auto"/>
        </w:pBdr>
        <w:jc w:val="center"/>
        <w:rPr>
          <w:rFonts w:ascii="Arial" w:hAnsi="Arial" w:cs="Arial"/>
          <w:b/>
          <w:sz w:val="22"/>
          <w:szCs w:val="22"/>
        </w:rPr>
      </w:pPr>
      <w:r w:rsidRPr="00FC272B">
        <w:rPr>
          <w:rFonts w:ascii="Arial" w:hAnsi="Arial" w:cs="Arial"/>
          <w:b/>
          <w:sz w:val="22"/>
          <w:szCs w:val="22"/>
        </w:rPr>
        <w:t>MĚSTO OTROKOVICE</w:t>
      </w:r>
    </w:p>
    <w:p w:rsidR="00FC272B" w:rsidRPr="00FC272B" w:rsidRDefault="00FC272B" w:rsidP="003364D4">
      <w:pPr>
        <w:pStyle w:val="Prosttext"/>
        <w:pBdr>
          <w:bottom w:val="single" w:sz="6" w:space="1" w:color="auto"/>
        </w:pBdr>
        <w:spacing w:after="120"/>
        <w:jc w:val="center"/>
        <w:rPr>
          <w:rFonts w:ascii="Arial" w:hAnsi="Arial" w:cs="Arial"/>
          <w:b/>
          <w:sz w:val="22"/>
          <w:szCs w:val="22"/>
        </w:rPr>
      </w:pPr>
      <w:r w:rsidRPr="00FC272B">
        <w:rPr>
          <w:rFonts w:ascii="Arial" w:hAnsi="Arial" w:cs="Arial"/>
          <w:b/>
          <w:sz w:val="22"/>
          <w:szCs w:val="22"/>
        </w:rPr>
        <w:t>Rada města Otrokovice</w:t>
      </w:r>
    </w:p>
    <w:p w:rsidR="00C67C7D" w:rsidRPr="00FC272B" w:rsidRDefault="00C67C7D" w:rsidP="003364D4">
      <w:pPr>
        <w:pStyle w:val="Prosttext"/>
        <w:spacing w:after="120"/>
        <w:jc w:val="center"/>
        <w:rPr>
          <w:rFonts w:ascii="Arial" w:hAnsi="Arial" w:cs="Arial"/>
          <w:b/>
        </w:rPr>
      </w:pPr>
    </w:p>
    <w:p w:rsidR="003427F5" w:rsidRPr="00FC272B" w:rsidRDefault="00F36433" w:rsidP="003364D4">
      <w:pPr>
        <w:pStyle w:val="Prosttext"/>
        <w:spacing w:after="120"/>
        <w:jc w:val="center"/>
        <w:rPr>
          <w:rFonts w:ascii="Arial" w:hAnsi="Arial" w:cs="Arial"/>
          <w:b/>
          <w:sz w:val="24"/>
          <w:szCs w:val="24"/>
        </w:rPr>
      </w:pPr>
      <w:r w:rsidRPr="00FC272B">
        <w:rPr>
          <w:rFonts w:ascii="Arial" w:hAnsi="Arial" w:cs="Arial"/>
          <w:b/>
          <w:sz w:val="24"/>
          <w:szCs w:val="24"/>
        </w:rPr>
        <w:t xml:space="preserve">NAŘÍZENÍ MĚSTA OTROKOVICE </w:t>
      </w:r>
    </w:p>
    <w:p w:rsidR="00F36433" w:rsidRPr="00FC272B" w:rsidRDefault="002B6DB2" w:rsidP="003364D4">
      <w:pPr>
        <w:pStyle w:val="Prosttext"/>
        <w:spacing w:after="120"/>
        <w:jc w:val="center"/>
        <w:rPr>
          <w:rFonts w:ascii="Arial" w:hAnsi="Arial" w:cs="Arial"/>
          <w:b/>
          <w:sz w:val="24"/>
          <w:szCs w:val="24"/>
        </w:rPr>
      </w:pPr>
      <w:r w:rsidRPr="00FC272B">
        <w:rPr>
          <w:rFonts w:ascii="Arial" w:hAnsi="Arial" w:cs="Arial"/>
          <w:b/>
          <w:sz w:val="24"/>
          <w:szCs w:val="24"/>
        </w:rPr>
        <w:t xml:space="preserve">O ZÁKAZU </w:t>
      </w:r>
      <w:r w:rsidR="00155457">
        <w:rPr>
          <w:rFonts w:ascii="Arial" w:hAnsi="Arial" w:cs="Arial"/>
          <w:b/>
          <w:sz w:val="24"/>
          <w:szCs w:val="24"/>
        </w:rPr>
        <w:t xml:space="preserve">ŠÍŘENÍ </w:t>
      </w:r>
      <w:r w:rsidRPr="00FC272B">
        <w:rPr>
          <w:rFonts w:ascii="Arial" w:hAnsi="Arial" w:cs="Arial"/>
          <w:b/>
          <w:sz w:val="24"/>
          <w:szCs w:val="24"/>
        </w:rPr>
        <w:t>REKLAMY NA NĚKTERÝCH VEŘEJN</w:t>
      </w:r>
      <w:r w:rsidR="007C1418" w:rsidRPr="00FC272B">
        <w:rPr>
          <w:rFonts w:ascii="Arial" w:hAnsi="Arial" w:cs="Arial"/>
          <w:b/>
          <w:sz w:val="24"/>
          <w:szCs w:val="24"/>
        </w:rPr>
        <w:t>Ě PŘÍSTUPNÝCH MÍSTECH</w:t>
      </w:r>
    </w:p>
    <w:p w:rsidR="00F36433" w:rsidRPr="00FC272B" w:rsidRDefault="00F36433" w:rsidP="003364D4">
      <w:pPr>
        <w:pStyle w:val="Prosttext"/>
        <w:spacing w:after="120"/>
        <w:jc w:val="both"/>
        <w:rPr>
          <w:rFonts w:ascii="Arial" w:hAnsi="Arial" w:cs="Arial"/>
        </w:rPr>
      </w:pPr>
    </w:p>
    <w:p w:rsidR="00F36433" w:rsidRPr="0089446A" w:rsidRDefault="00F36433" w:rsidP="00A96253">
      <w:pPr>
        <w:pStyle w:val="Prosttext"/>
        <w:spacing w:after="120"/>
        <w:jc w:val="both"/>
        <w:rPr>
          <w:rFonts w:ascii="Arial" w:hAnsi="Arial" w:cs="Arial"/>
        </w:rPr>
      </w:pPr>
      <w:r w:rsidRPr="0089446A">
        <w:rPr>
          <w:rFonts w:ascii="Arial" w:hAnsi="Arial" w:cs="Arial"/>
        </w:rPr>
        <w:t xml:space="preserve">Rada města Otrokovice rozhodla dne </w:t>
      </w:r>
      <w:r w:rsidR="00A915FE" w:rsidRPr="0089446A">
        <w:rPr>
          <w:rFonts w:ascii="Arial" w:hAnsi="Arial" w:cs="Arial"/>
        </w:rPr>
        <w:t xml:space="preserve">17.07.2024 </w:t>
      </w:r>
      <w:r w:rsidRPr="0089446A">
        <w:rPr>
          <w:rFonts w:ascii="Arial" w:hAnsi="Arial" w:cs="Arial"/>
        </w:rPr>
        <w:t xml:space="preserve">usnesením </w:t>
      </w:r>
      <w:r w:rsidR="006D5F0B" w:rsidRPr="0089446A">
        <w:rPr>
          <w:rFonts w:ascii="Arial" w:hAnsi="Arial" w:cs="Arial"/>
        </w:rPr>
        <w:t xml:space="preserve">č. </w:t>
      </w:r>
      <w:r w:rsidRPr="0089446A">
        <w:rPr>
          <w:rFonts w:ascii="Arial" w:hAnsi="Arial" w:cs="Arial"/>
        </w:rPr>
        <w:t>RMO</w:t>
      </w:r>
      <w:r w:rsidR="00C40626" w:rsidRPr="0089446A">
        <w:rPr>
          <w:rFonts w:ascii="Arial" w:hAnsi="Arial" w:cs="Arial"/>
        </w:rPr>
        <w:t>/</w:t>
      </w:r>
      <w:r w:rsidR="0095060A" w:rsidRPr="0089446A">
        <w:rPr>
          <w:rFonts w:ascii="Arial" w:hAnsi="Arial" w:cs="Arial"/>
        </w:rPr>
        <w:t>6</w:t>
      </w:r>
      <w:r w:rsidRPr="0089446A">
        <w:rPr>
          <w:rFonts w:ascii="Arial" w:hAnsi="Arial" w:cs="Arial"/>
        </w:rPr>
        <w:t>/</w:t>
      </w:r>
      <w:r w:rsidR="00AE7E9C" w:rsidRPr="0089446A">
        <w:rPr>
          <w:rFonts w:ascii="Arial" w:hAnsi="Arial" w:cs="Arial"/>
        </w:rPr>
        <w:t>12</w:t>
      </w:r>
      <w:r w:rsidR="004D03B5" w:rsidRPr="0089446A">
        <w:rPr>
          <w:rFonts w:ascii="Arial" w:hAnsi="Arial" w:cs="Arial"/>
        </w:rPr>
        <w:t>/</w:t>
      </w:r>
      <w:r w:rsidR="006A7D15" w:rsidRPr="0089446A">
        <w:rPr>
          <w:rFonts w:ascii="Arial" w:hAnsi="Arial" w:cs="Arial"/>
        </w:rPr>
        <w:t>24</w:t>
      </w:r>
      <w:r w:rsidR="00FC272B" w:rsidRPr="0089446A">
        <w:rPr>
          <w:rFonts w:ascii="Arial" w:hAnsi="Arial" w:cs="Arial"/>
        </w:rPr>
        <w:t>.</w:t>
      </w:r>
      <w:r w:rsidRPr="0089446A">
        <w:rPr>
          <w:rFonts w:ascii="Arial" w:hAnsi="Arial" w:cs="Arial"/>
        </w:rPr>
        <w:t xml:space="preserve"> vydat na základě ustanovení</w:t>
      </w:r>
      <w:r w:rsidR="006A7D15" w:rsidRPr="0089446A">
        <w:rPr>
          <w:rFonts w:ascii="Arial" w:hAnsi="Arial" w:cs="Arial"/>
        </w:rPr>
        <w:t> </w:t>
      </w:r>
      <w:r w:rsidRPr="0089446A">
        <w:rPr>
          <w:rFonts w:ascii="Arial" w:hAnsi="Arial" w:cs="Arial"/>
        </w:rPr>
        <w:t>§</w:t>
      </w:r>
      <w:r w:rsidR="006A7D15" w:rsidRPr="0089446A">
        <w:rPr>
          <w:rFonts w:ascii="Arial" w:hAnsi="Arial" w:cs="Arial"/>
        </w:rPr>
        <w:t> </w:t>
      </w:r>
      <w:r w:rsidR="002B6DB2" w:rsidRPr="0089446A">
        <w:rPr>
          <w:rFonts w:ascii="Arial" w:hAnsi="Arial" w:cs="Arial"/>
        </w:rPr>
        <w:t>2</w:t>
      </w:r>
      <w:r w:rsidR="006A7D15" w:rsidRPr="0089446A">
        <w:rPr>
          <w:rFonts w:ascii="Arial" w:hAnsi="Arial" w:cs="Arial"/>
        </w:rPr>
        <w:t> </w:t>
      </w:r>
      <w:r w:rsidR="00915222" w:rsidRPr="0089446A">
        <w:rPr>
          <w:rFonts w:ascii="Arial" w:hAnsi="Arial" w:cs="Arial"/>
        </w:rPr>
        <w:t>odst.</w:t>
      </w:r>
      <w:r w:rsidR="006A7D15" w:rsidRPr="0089446A">
        <w:rPr>
          <w:rFonts w:ascii="Arial" w:hAnsi="Arial" w:cs="Arial"/>
        </w:rPr>
        <w:t> </w:t>
      </w:r>
      <w:r w:rsidR="00915222" w:rsidRPr="0089446A">
        <w:rPr>
          <w:rFonts w:ascii="Arial" w:hAnsi="Arial" w:cs="Arial"/>
        </w:rPr>
        <w:t xml:space="preserve">1 písm. d) a odst. 5 </w:t>
      </w:r>
      <w:r w:rsidRPr="0089446A">
        <w:rPr>
          <w:rFonts w:ascii="Arial" w:hAnsi="Arial" w:cs="Arial"/>
        </w:rPr>
        <w:t>zákona č. 4</w:t>
      </w:r>
      <w:r w:rsidR="002B6DB2" w:rsidRPr="0089446A">
        <w:rPr>
          <w:rFonts w:ascii="Arial" w:hAnsi="Arial" w:cs="Arial"/>
        </w:rPr>
        <w:t>0</w:t>
      </w:r>
      <w:r w:rsidRPr="0089446A">
        <w:rPr>
          <w:rFonts w:ascii="Arial" w:hAnsi="Arial" w:cs="Arial"/>
        </w:rPr>
        <w:t>/199</w:t>
      </w:r>
      <w:r w:rsidR="002B6DB2" w:rsidRPr="0089446A">
        <w:rPr>
          <w:rFonts w:ascii="Arial" w:hAnsi="Arial" w:cs="Arial"/>
        </w:rPr>
        <w:t>5</w:t>
      </w:r>
      <w:r w:rsidRPr="0089446A">
        <w:rPr>
          <w:rFonts w:ascii="Arial" w:hAnsi="Arial" w:cs="Arial"/>
        </w:rPr>
        <w:t xml:space="preserve"> Sb., </w:t>
      </w:r>
      <w:r w:rsidR="002B6DB2" w:rsidRPr="0089446A">
        <w:rPr>
          <w:rFonts w:ascii="Arial" w:hAnsi="Arial" w:cs="Arial"/>
        </w:rPr>
        <w:t>o regulaci reklamy a o změně a doplnění zákona č. 468/1991 Sb., o provozování rozhlasového a televizního vysílání, ve znění pozdějších předpisů</w:t>
      </w:r>
      <w:r w:rsidRPr="0089446A">
        <w:rPr>
          <w:rFonts w:ascii="Arial" w:hAnsi="Arial" w:cs="Arial"/>
        </w:rPr>
        <w:t xml:space="preserve"> a</w:t>
      </w:r>
      <w:r w:rsidR="006A7D15" w:rsidRPr="0089446A">
        <w:rPr>
          <w:rFonts w:ascii="Arial" w:hAnsi="Arial" w:cs="Arial"/>
        </w:rPr>
        <w:t> </w:t>
      </w:r>
      <w:r w:rsidRPr="0089446A">
        <w:rPr>
          <w:rFonts w:ascii="Arial" w:hAnsi="Arial" w:cs="Arial"/>
        </w:rPr>
        <w:t xml:space="preserve">ustanovení § 102 odst. 2 písm. d) zákona č. 128/2000 Sb., o obcích (obecní zřízení), </w:t>
      </w:r>
      <w:r w:rsidR="00C244FC" w:rsidRPr="0089446A">
        <w:rPr>
          <w:rFonts w:ascii="Arial" w:hAnsi="Arial" w:cs="Arial"/>
        </w:rPr>
        <w:t xml:space="preserve">ve znění pozdějších předpisů </w:t>
      </w:r>
      <w:r w:rsidRPr="0089446A">
        <w:rPr>
          <w:rFonts w:ascii="Arial" w:hAnsi="Arial" w:cs="Arial"/>
        </w:rPr>
        <w:t xml:space="preserve">toto nařízení města Otrokovice: </w:t>
      </w:r>
    </w:p>
    <w:p w:rsidR="00F36433" w:rsidRPr="0089446A" w:rsidRDefault="00F36433">
      <w:pPr>
        <w:pStyle w:val="Prosttext"/>
        <w:jc w:val="both"/>
        <w:rPr>
          <w:rFonts w:ascii="Arial" w:hAnsi="Arial" w:cs="Arial"/>
        </w:rPr>
      </w:pPr>
    </w:p>
    <w:p w:rsidR="00F36433" w:rsidRPr="0089446A" w:rsidRDefault="00F36433">
      <w:pPr>
        <w:pStyle w:val="Prosttext"/>
        <w:jc w:val="center"/>
        <w:rPr>
          <w:rFonts w:ascii="Arial" w:hAnsi="Arial" w:cs="Arial"/>
          <w:b/>
        </w:rPr>
      </w:pPr>
      <w:r w:rsidRPr="0089446A">
        <w:rPr>
          <w:rFonts w:ascii="Arial" w:hAnsi="Arial" w:cs="Arial"/>
          <w:b/>
        </w:rPr>
        <w:t xml:space="preserve">Čl. </w:t>
      </w:r>
      <w:r w:rsidR="002B6DB2" w:rsidRPr="0089446A">
        <w:rPr>
          <w:rFonts w:ascii="Arial" w:hAnsi="Arial" w:cs="Arial"/>
          <w:b/>
        </w:rPr>
        <w:t>1</w:t>
      </w:r>
    </w:p>
    <w:p w:rsidR="00463C23" w:rsidRPr="0089446A" w:rsidRDefault="00463C23" w:rsidP="00FC272B">
      <w:pPr>
        <w:pStyle w:val="Prosttext"/>
        <w:spacing w:after="120"/>
        <w:jc w:val="center"/>
        <w:rPr>
          <w:rFonts w:ascii="Arial" w:hAnsi="Arial" w:cs="Arial"/>
          <w:b/>
        </w:rPr>
      </w:pPr>
      <w:r w:rsidRPr="0089446A">
        <w:rPr>
          <w:rFonts w:ascii="Arial" w:hAnsi="Arial" w:cs="Arial"/>
          <w:b/>
        </w:rPr>
        <w:t xml:space="preserve">Zákaz </w:t>
      </w:r>
      <w:r w:rsidR="00742CA6" w:rsidRPr="0089446A">
        <w:rPr>
          <w:rFonts w:ascii="Arial" w:hAnsi="Arial" w:cs="Arial"/>
          <w:b/>
        </w:rPr>
        <w:t xml:space="preserve">šíření </w:t>
      </w:r>
      <w:r w:rsidRPr="0089446A">
        <w:rPr>
          <w:rFonts w:ascii="Arial" w:hAnsi="Arial" w:cs="Arial"/>
          <w:b/>
        </w:rPr>
        <w:t>reklamy</w:t>
      </w:r>
    </w:p>
    <w:p w:rsidR="00C90D3B" w:rsidRPr="0089446A" w:rsidRDefault="002B6DB2" w:rsidP="000F243D">
      <w:pPr>
        <w:pStyle w:val="Prosttext"/>
        <w:numPr>
          <w:ilvl w:val="0"/>
          <w:numId w:val="29"/>
        </w:numPr>
        <w:spacing w:after="120"/>
        <w:jc w:val="both"/>
        <w:rPr>
          <w:rFonts w:ascii="Arial" w:hAnsi="Arial" w:cs="Arial"/>
        </w:rPr>
      </w:pPr>
      <w:r w:rsidRPr="0089446A">
        <w:rPr>
          <w:rFonts w:ascii="Arial" w:hAnsi="Arial" w:cs="Arial"/>
        </w:rPr>
        <w:t>Zakazuje se reklama</w:t>
      </w:r>
      <w:r w:rsidR="00242B22" w:rsidRPr="0089446A">
        <w:rPr>
          <w:rStyle w:val="Odkaznavysvtlivky"/>
          <w:rFonts w:ascii="Arial" w:hAnsi="Arial" w:cs="Arial"/>
        </w:rPr>
        <w:endnoteReference w:id="1"/>
      </w:r>
      <w:r w:rsidR="00242B22" w:rsidRPr="0089446A">
        <w:rPr>
          <w:rFonts w:ascii="Arial" w:hAnsi="Arial" w:cs="Arial"/>
        </w:rPr>
        <w:t>)</w:t>
      </w:r>
      <w:r w:rsidRPr="0089446A">
        <w:rPr>
          <w:rFonts w:ascii="Arial" w:hAnsi="Arial" w:cs="Arial"/>
        </w:rPr>
        <w:t xml:space="preserve"> šířená </w:t>
      </w:r>
      <w:r w:rsidR="00C13FAB" w:rsidRPr="0089446A">
        <w:rPr>
          <w:rFonts w:ascii="Arial" w:hAnsi="Arial" w:cs="Arial"/>
        </w:rPr>
        <w:t>na stanovených veřejně přístupných místech na území města Otrokovice (dále jen „město“) mimo provozovnu jiným způsobem než prostřednictvím reklamního nebo</w:t>
      </w:r>
      <w:r w:rsidR="0060182B" w:rsidRPr="0089446A">
        <w:rPr>
          <w:rFonts w:ascii="Arial" w:hAnsi="Arial" w:cs="Arial"/>
        </w:rPr>
        <w:t> </w:t>
      </w:r>
      <w:r w:rsidR="00C13FAB" w:rsidRPr="0089446A">
        <w:rPr>
          <w:rFonts w:ascii="Arial" w:hAnsi="Arial" w:cs="Arial"/>
        </w:rPr>
        <w:t xml:space="preserve">propagačního zařízení zřízeného podle </w:t>
      </w:r>
      <w:r w:rsidR="00915222" w:rsidRPr="0089446A">
        <w:rPr>
          <w:rFonts w:ascii="Arial" w:hAnsi="Arial" w:cs="Arial"/>
        </w:rPr>
        <w:t>stavebního zákona</w:t>
      </w:r>
      <w:r w:rsidRPr="0089446A">
        <w:rPr>
          <w:rFonts w:ascii="Arial" w:hAnsi="Arial" w:cs="Arial"/>
        </w:rPr>
        <w:t>.</w:t>
      </w:r>
    </w:p>
    <w:p w:rsidR="00F25718" w:rsidRPr="0089446A" w:rsidRDefault="00C13FAB" w:rsidP="00FC272B">
      <w:pPr>
        <w:pStyle w:val="Prosttext"/>
        <w:numPr>
          <w:ilvl w:val="0"/>
          <w:numId w:val="29"/>
        </w:numPr>
        <w:spacing w:after="120"/>
        <w:jc w:val="both"/>
        <w:rPr>
          <w:rFonts w:ascii="Arial" w:hAnsi="Arial" w:cs="Arial"/>
        </w:rPr>
      </w:pPr>
      <w:r w:rsidRPr="0089446A">
        <w:rPr>
          <w:rFonts w:ascii="Arial" w:hAnsi="Arial" w:cs="Arial"/>
        </w:rPr>
        <w:t>Veřejně přístupná místa</w:t>
      </w:r>
      <w:r w:rsidR="00915222" w:rsidRPr="0089446A">
        <w:rPr>
          <w:rFonts w:ascii="Arial" w:hAnsi="Arial" w:cs="Arial"/>
        </w:rPr>
        <w:t xml:space="preserve"> na území města</w:t>
      </w:r>
      <w:r w:rsidR="00F25718" w:rsidRPr="0089446A">
        <w:rPr>
          <w:rFonts w:ascii="Arial" w:hAnsi="Arial" w:cs="Arial"/>
        </w:rPr>
        <w:t xml:space="preserve">, na </w:t>
      </w:r>
      <w:r w:rsidR="00801784" w:rsidRPr="0089446A">
        <w:rPr>
          <w:rFonts w:ascii="Arial" w:hAnsi="Arial" w:cs="Arial"/>
        </w:rPr>
        <w:t>něž</w:t>
      </w:r>
      <w:r w:rsidR="00F25718" w:rsidRPr="0089446A">
        <w:rPr>
          <w:rFonts w:ascii="Arial" w:hAnsi="Arial" w:cs="Arial"/>
        </w:rPr>
        <w:t xml:space="preserve"> se vztahuje zákaz podle </w:t>
      </w:r>
      <w:r w:rsidRPr="0089446A">
        <w:rPr>
          <w:rFonts w:ascii="Arial" w:hAnsi="Arial" w:cs="Arial"/>
        </w:rPr>
        <w:t>odstavce 1,</w:t>
      </w:r>
      <w:r w:rsidR="00F25718" w:rsidRPr="0089446A">
        <w:rPr>
          <w:rFonts w:ascii="Arial" w:hAnsi="Arial" w:cs="Arial"/>
        </w:rPr>
        <w:t xml:space="preserve"> jsou</w:t>
      </w:r>
      <w:r w:rsidRPr="0089446A">
        <w:rPr>
          <w:rFonts w:ascii="Arial" w:hAnsi="Arial" w:cs="Arial"/>
        </w:rPr>
        <w:t xml:space="preserve"> parky a</w:t>
      </w:r>
      <w:r w:rsidR="00915222" w:rsidRPr="0089446A">
        <w:rPr>
          <w:rFonts w:ascii="Arial" w:hAnsi="Arial" w:cs="Arial"/>
        </w:rPr>
        <w:t> </w:t>
      </w:r>
      <w:r w:rsidRPr="0089446A">
        <w:rPr>
          <w:rFonts w:ascii="Arial" w:hAnsi="Arial" w:cs="Arial"/>
        </w:rPr>
        <w:t>plochy parkového charakteru</w:t>
      </w:r>
      <w:r w:rsidR="007139B2" w:rsidRPr="0089446A">
        <w:rPr>
          <w:rFonts w:ascii="Arial" w:hAnsi="Arial" w:cs="Arial"/>
        </w:rPr>
        <w:t>, které jsou veřejným</w:t>
      </w:r>
      <w:r w:rsidR="00915222" w:rsidRPr="0089446A">
        <w:rPr>
          <w:rFonts w:ascii="Arial" w:hAnsi="Arial" w:cs="Arial"/>
        </w:rPr>
        <w:t>i</w:t>
      </w:r>
      <w:r w:rsidR="007139B2" w:rsidRPr="0089446A">
        <w:rPr>
          <w:rFonts w:ascii="Arial" w:hAnsi="Arial" w:cs="Arial"/>
        </w:rPr>
        <w:t xml:space="preserve"> prostranstvím</w:t>
      </w:r>
      <w:r w:rsidR="00915222" w:rsidRPr="0089446A">
        <w:rPr>
          <w:rFonts w:ascii="Arial" w:hAnsi="Arial" w:cs="Arial"/>
        </w:rPr>
        <w:t>i</w:t>
      </w:r>
      <w:r w:rsidR="008042CC" w:rsidRPr="0089446A">
        <w:rPr>
          <w:rFonts w:ascii="Arial" w:hAnsi="Arial" w:cs="Arial"/>
        </w:rPr>
        <w:t>,</w:t>
      </w:r>
      <w:r w:rsidRPr="0089446A">
        <w:rPr>
          <w:rFonts w:ascii="Arial" w:hAnsi="Arial" w:cs="Arial"/>
        </w:rPr>
        <w:t xml:space="preserve"> </w:t>
      </w:r>
      <w:r w:rsidR="00915222" w:rsidRPr="0089446A">
        <w:rPr>
          <w:rFonts w:ascii="Arial" w:hAnsi="Arial" w:cs="Arial"/>
        </w:rPr>
        <w:t>vymezené takto</w:t>
      </w:r>
      <w:r w:rsidR="00F25718" w:rsidRPr="0089446A">
        <w:rPr>
          <w:rFonts w:ascii="Arial" w:hAnsi="Arial" w:cs="Arial"/>
        </w:rPr>
        <w:t>:</w:t>
      </w:r>
    </w:p>
    <w:p w:rsidR="00F25718" w:rsidRPr="0089446A" w:rsidRDefault="00F25718" w:rsidP="00FC272B">
      <w:pPr>
        <w:pStyle w:val="Prosttext"/>
        <w:numPr>
          <w:ilvl w:val="0"/>
          <w:numId w:val="31"/>
        </w:numPr>
        <w:tabs>
          <w:tab w:val="clear" w:pos="1211"/>
          <w:tab w:val="num" w:pos="993"/>
        </w:tabs>
        <w:spacing w:after="120"/>
        <w:ind w:left="993" w:hanging="567"/>
        <w:jc w:val="both"/>
        <w:rPr>
          <w:rFonts w:ascii="Arial" w:hAnsi="Arial" w:cs="Arial"/>
        </w:rPr>
      </w:pPr>
      <w:r w:rsidRPr="0089446A">
        <w:rPr>
          <w:rFonts w:ascii="Arial" w:hAnsi="Arial" w:cs="Arial"/>
        </w:rPr>
        <w:t>park před Společenským domem (</w:t>
      </w:r>
      <w:r w:rsidR="00EB4240" w:rsidRPr="0089446A">
        <w:rPr>
          <w:rFonts w:ascii="Arial" w:hAnsi="Arial" w:cs="Arial"/>
        </w:rPr>
        <w:t xml:space="preserve">část </w:t>
      </w:r>
      <w:r w:rsidRPr="0089446A">
        <w:rPr>
          <w:rFonts w:ascii="Arial" w:hAnsi="Arial" w:cs="Arial"/>
        </w:rPr>
        <w:t>pozem</w:t>
      </w:r>
      <w:r w:rsidR="00EB4240" w:rsidRPr="0089446A">
        <w:rPr>
          <w:rFonts w:ascii="Arial" w:hAnsi="Arial" w:cs="Arial"/>
        </w:rPr>
        <w:t>ku</w:t>
      </w:r>
      <w:r w:rsidRPr="0089446A">
        <w:rPr>
          <w:rFonts w:ascii="Arial" w:hAnsi="Arial" w:cs="Arial"/>
        </w:rPr>
        <w:t xml:space="preserve"> parc.</w:t>
      </w:r>
      <w:r w:rsidR="004F5693" w:rsidRPr="0089446A">
        <w:rPr>
          <w:rFonts w:ascii="Arial" w:hAnsi="Arial" w:cs="Arial"/>
        </w:rPr>
        <w:t xml:space="preserve"> </w:t>
      </w:r>
      <w:r w:rsidRPr="0089446A">
        <w:rPr>
          <w:rFonts w:ascii="Arial" w:hAnsi="Arial" w:cs="Arial"/>
        </w:rPr>
        <w:t>č. 439/6 v k.ú. Otrokovice</w:t>
      </w:r>
      <w:r w:rsidR="00EB4240" w:rsidRPr="0089446A">
        <w:rPr>
          <w:rFonts w:ascii="Arial" w:hAnsi="Arial" w:cs="Arial"/>
        </w:rPr>
        <w:t xml:space="preserve"> ohraničená chodníky na vnějším obvodu parku</w:t>
      </w:r>
      <w:r w:rsidR="001905C1" w:rsidRPr="0089446A">
        <w:rPr>
          <w:rFonts w:ascii="Arial" w:hAnsi="Arial" w:cs="Arial"/>
        </w:rPr>
        <w:t>, avšak mimo tyto chodníky</w:t>
      </w:r>
      <w:r w:rsidRPr="0089446A">
        <w:rPr>
          <w:rFonts w:ascii="Arial" w:hAnsi="Arial" w:cs="Arial"/>
        </w:rPr>
        <w:t>),</w:t>
      </w:r>
    </w:p>
    <w:p w:rsidR="00F25718" w:rsidRPr="0089446A" w:rsidRDefault="00F25718" w:rsidP="00FC272B">
      <w:pPr>
        <w:pStyle w:val="Prosttext"/>
        <w:numPr>
          <w:ilvl w:val="0"/>
          <w:numId w:val="31"/>
        </w:numPr>
        <w:tabs>
          <w:tab w:val="clear" w:pos="1211"/>
          <w:tab w:val="num" w:pos="993"/>
        </w:tabs>
        <w:spacing w:after="120"/>
        <w:ind w:left="993" w:hanging="567"/>
        <w:jc w:val="both"/>
        <w:rPr>
          <w:rFonts w:ascii="Arial" w:hAnsi="Arial" w:cs="Arial"/>
        </w:rPr>
      </w:pPr>
      <w:r w:rsidRPr="0089446A">
        <w:rPr>
          <w:rFonts w:ascii="Arial" w:hAnsi="Arial" w:cs="Arial"/>
        </w:rPr>
        <w:t>park u budovy polikliniky na tř. Osvobození</w:t>
      </w:r>
      <w:r w:rsidRPr="0089446A">
        <w:rPr>
          <w:rFonts w:ascii="Arial" w:hAnsi="Arial" w:cs="Arial"/>
          <w:vertAlign w:val="superscript"/>
        </w:rPr>
        <w:t xml:space="preserve"> </w:t>
      </w:r>
      <w:r w:rsidRPr="0089446A">
        <w:rPr>
          <w:rFonts w:ascii="Arial" w:hAnsi="Arial" w:cs="Arial"/>
        </w:rPr>
        <w:t>(pozemky parc.</w:t>
      </w:r>
      <w:r w:rsidR="004F5693" w:rsidRPr="0089446A">
        <w:rPr>
          <w:rFonts w:ascii="Arial" w:hAnsi="Arial" w:cs="Arial"/>
        </w:rPr>
        <w:t xml:space="preserve"> </w:t>
      </w:r>
      <w:r w:rsidRPr="0089446A">
        <w:rPr>
          <w:rFonts w:ascii="Arial" w:hAnsi="Arial" w:cs="Arial"/>
        </w:rPr>
        <w:t xml:space="preserve">č. 218, 220/2, 220/4, 220/5, 220/6, 220/11, 222/2, </w:t>
      </w:r>
      <w:r w:rsidR="00EB4240" w:rsidRPr="0089446A">
        <w:rPr>
          <w:rFonts w:ascii="Arial" w:hAnsi="Arial" w:cs="Arial"/>
        </w:rPr>
        <w:t>275/10, 275/11, 275/12 a</w:t>
      </w:r>
      <w:r w:rsidRPr="0089446A">
        <w:rPr>
          <w:rFonts w:ascii="Arial" w:hAnsi="Arial" w:cs="Arial"/>
        </w:rPr>
        <w:t xml:space="preserve"> 3381/2 v k.ú. Otrokovice),</w:t>
      </w:r>
    </w:p>
    <w:p w:rsidR="00FC272B" w:rsidRPr="0089446A" w:rsidRDefault="00F25718" w:rsidP="00FC272B">
      <w:pPr>
        <w:pStyle w:val="Prosttext"/>
        <w:numPr>
          <w:ilvl w:val="0"/>
          <w:numId w:val="31"/>
        </w:numPr>
        <w:tabs>
          <w:tab w:val="clear" w:pos="1211"/>
          <w:tab w:val="num" w:pos="993"/>
        </w:tabs>
        <w:spacing w:after="120"/>
        <w:ind w:left="993" w:hanging="567"/>
        <w:jc w:val="both"/>
        <w:rPr>
          <w:rFonts w:ascii="Arial" w:hAnsi="Arial" w:cs="Arial"/>
        </w:rPr>
      </w:pPr>
      <w:r w:rsidRPr="0089446A">
        <w:rPr>
          <w:rFonts w:ascii="Arial" w:hAnsi="Arial" w:cs="Arial"/>
        </w:rPr>
        <w:t xml:space="preserve">plochy parkového </w:t>
      </w:r>
      <w:r w:rsidR="00FC272B" w:rsidRPr="0089446A">
        <w:rPr>
          <w:rFonts w:ascii="Arial" w:hAnsi="Arial" w:cs="Arial"/>
        </w:rPr>
        <w:t>charakteru</w:t>
      </w:r>
      <w:r w:rsidRPr="0089446A">
        <w:rPr>
          <w:rFonts w:ascii="Arial" w:hAnsi="Arial" w:cs="Arial"/>
        </w:rPr>
        <w:t xml:space="preserve"> </w:t>
      </w:r>
    </w:p>
    <w:p w:rsidR="00FC272B" w:rsidRPr="0089446A" w:rsidRDefault="00FC272B" w:rsidP="00FC272B">
      <w:pPr>
        <w:pStyle w:val="Prosttext"/>
        <w:numPr>
          <w:ilvl w:val="0"/>
          <w:numId w:val="33"/>
        </w:numPr>
        <w:spacing w:after="120"/>
        <w:jc w:val="both"/>
        <w:rPr>
          <w:rFonts w:ascii="Arial" w:hAnsi="Arial" w:cs="Arial"/>
        </w:rPr>
      </w:pPr>
      <w:r w:rsidRPr="0089446A">
        <w:rPr>
          <w:rFonts w:ascii="Arial" w:hAnsi="Arial" w:cs="Arial"/>
        </w:rPr>
        <w:t>na sídlišti Trávníky u křižovatky ulic  Hlavní a J.</w:t>
      </w:r>
      <w:r w:rsidR="00BD67CC" w:rsidRPr="0089446A">
        <w:rPr>
          <w:rFonts w:ascii="Arial" w:hAnsi="Arial" w:cs="Arial"/>
        </w:rPr>
        <w:t xml:space="preserve"> </w:t>
      </w:r>
      <w:r w:rsidRPr="0089446A">
        <w:rPr>
          <w:rFonts w:ascii="Arial" w:hAnsi="Arial" w:cs="Arial"/>
        </w:rPr>
        <w:t>Valčíka</w:t>
      </w:r>
      <w:r w:rsidRPr="0089446A">
        <w:rPr>
          <w:rFonts w:ascii="Arial" w:hAnsi="Arial" w:cs="Arial"/>
          <w:vertAlign w:val="superscript"/>
        </w:rPr>
        <w:t xml:space="preserve"> </w:t>
      </w:r>
      <w:r w:rsidRPr="0089446A">
        <w:rPr>
          <w:rFonts w:ascii="Arial" w:hAnsi="Arial" w:cs="Arial"/>
        </w:rPr>
        <w:t>(část</w:t>
      </w:r>
      <w:r w:rsidR="0001717E" w:rsidRPr="0089446A">
        <w:rPr>
          <w:rFonts w:ascii="Arial" w:hAnsi="Arial" w:cs="Arial"/>
        </w:rPr>
        <w:t>i</w:t>
      </w:r>
      <w:r w:rsidRPr="0089446A">
        <w:rPr>
          <w:rFonts w:ascii="Arial" w:hAnsi="Arial" w:cs="Arial"/>
        </w:rPr>
        <w:t xml:space="preserve"> pozemk</w:t>
      </w:r>
      <w:r w:rsidR="0001717E" w:rsidRPr="0089446A">
        <w:rPr>
          <w:rFonts w:ascii="Arial" w:hAnsi="Arial" w:cs="Arial"/>
        </w:rPr>
        <w:t>ů</w:t>
      </w:r>
      <w:r w:rsidRPr="0089446A">
        <w:rPr>
          <w:rFonts w:ascii="Arial" w:hAnsi="Arial" w:cs="Arial"/>
        </w:rPr>
        <w:t xml:space="preserve"> parc.</w:t>
      </w:r>
      <w:r w:rsidR="004F5693" w:rsidRPr="0089446A">
        <w:rPr>
          <w:rFonts w:ascii="Arial" w:hAnsi="Arial" w:cs="Arial"/>
        </w:rPr>
        <w:t xml:space="preserve"> </w:t>
      </w:r>
      <w:r w:rsidRPr="0089446A">
        <w:rPr>
          <w:rFonts w:ascii="Arial" w:hAnsi="Arial" w:cs="Arial"/>
        </w:rPr>
        <w:t xml:space="preserve">č. 1502/35 </w:t>
      </w:r>
      <w:r w:rsidR="0001717E" w:rsidRPr="0089446A">
        <w:rPr>
          <w:rFonts w:ascii="Arial" w:hAnsi="Arial" w:cs="Arial"/>
        </w:rPr>
        <w:t xml:space="preserve">a 1502/20 </w:t>
      </w:r>
      <w:r w:rsidRPr="0089446A">
        <w:rPr>
          <w:rFonts w:ascii="Arial" w:hAnsi="Arial" w:cs="Arial"/>
        </w:rPr>
        <w:t>v k.ú. Kvítkovice u Otrokovic ohraničen</w:t>
      </w:r>
      <w:r w:rsidR="0001717E" w:rsidRPr="0089446A">
        <w:rPr>
          <w:rFonts w:ascii="Arial" w:hAnsi="Arial" w:cs="Arial"/>
        </w:rPr>
        <w:t>é</w:t>
      </w:r>
      <w:r w:rsidRPr="0089446A">
        <w:rPr>
          <w:rFonts w:ascii="Arial" w:hAnsi="Arial" w:cs="Arial"/>
        </w:rPr>
        <w:t xml:space="preserve"> na vnějším obvodu plochy parkového charakteru</w:t>
      </w:r>
      <w:r w:rsidR="00A96253" w:rsidRPr="0089446A">
        <w:rPr>
          <w:rFonts w:ascii="Arial" w:hAnsi="Arial" w:cs="Arial"/>
        </w:rPr>
        <w:t xml:space="preserve"> chodníky</w:t>
      </w:r>
      <w:r w:rsidR="0001717E" w:rsidRPr="0089446A">
        <w:rPr>
          <w:rFonts w:ascii="Arial" w:hAnsi="Arial" w:cs="Arial"/>
        </w:rPr>
        <w:t xml:space="preserve"> na ul. Hlavní a </w:t>
      </w:r>
      <w:r w:rsidR="008C4B54" w:rsidRPr="0089446A">
        <w:rPr>
          <w:rFonts w:ascii="Arial" w:hAnsi="Arial" w:cs="Arial"/>
        </w:rPr>
        <w:t xml:space="preserve">ul. </w:t>
      </w:r>
      <w:r w:rsidR="0001717E" w:rsidRPr="0089446A">
        <w:rPr>
          <w:rFonts w:ascii="Arial" w:hAnsi="Arial" w:cs="Arial"/>
        </w:rPr>
        <w:t>J.Valčíka a chodníky před budovami čp. 1157, 1545 až 1549</w:t>
      </w:r>
      <w:r w:rsidR="00336659" w:rsidRPr="0089446A">
        <w:rPr>
          <w:rFonts w:ascii="Arial" w:hAnsi="Arial" w:cs="Arial"/>
        </w:rPr>
        <w:t>, avšak mimo tyto chodníky</w:t>
      </w:r>
      <w:r w:rsidRPr="0089446A">
        <w:rPr>
          <w:rFonts w:ascii="Arial" w:hAnsi="Arial" w:cs="Arial"/>
        </w:rPr>
        <w:t xml:space="preserve">), </w:t>
      </w:r>
    </w:p>
    <w:p w:rsidR="00FC272B" w:rsidRPr="0089446A" w:rsidRDefault="00FC272B" w:rsidP="00FC272B">
      <w:pPr>
        <w:pStyle w:val="Prosttext"/>
        <w:numPr>
          <w:ilvl w:val="0"/>
          <w:numId w:val="33"/>
        </w:numPr>
        <w:spacing w:after="120"/>
        <w:jc w:val="both"/>
        <w:rPr>
          <w:rFonts w:ascii="Arial" w:hAnsi="Arial" w:cs="Arial"/>
        </w:rPr>
      </w:pPr>
      <w:r w:rsidRPr="0089446A">
        <w:rPr>
          <w:rFonts w:ascii="Arial" w:hAnsi="Arial" w:cs="Arial"/>
        </w:rPr>
        <w:t>kolem Společenského domu</w:t>
      </w:r>
      <w:r w:rsidRPr="0089446A">
        <w:rPr>
          <w:rFonts w:ascii="Arial" w:hAnsi="Arial" w:cs="Arial"/>
          <w:vertAlign w:val="superscript"/>
        </w:rPr>
        <w:t xml:space="preserve"> </w:t>
      </w:r>
      <w:r w:rsidRPr="0089446A">
        <w:rPr>
          <w:rFonts w:ascii="Arial" w:hAnsi="Arial" w:cs="Arial"/>
        </w:rPr>
        <w:t>(pozemek parc.</w:t>
      </w:r>
      <w:r w:rsidR="004F5693" w:rsidRPr="0089446A">
        <w:rPr>
          <w:rFonts w:ascii="Arial" w:hAnsi="Arial" w:cs="Arial"/>
        </w:rPr>
        <w:t xml:space="preserve"> </w:t>
      </w:r>
      <w:r w:rsidRPr="0089446A">
        <w:rPr>
          <w:rFonts w:ascii="Arial" w:hAnsi="Arial" w:cs="Arial"/>
        </w:rPr>
        <w:t>č. 439/8 v k.ú. Otrokovice</w:t>
      </w:r>
      <w:r w:rsidR="00B7139D" w:rsidRPr="0089446A">
        <w:rPr>
          <w:rFonts w:ascii="Arial" w:hAnsi="Arial" w:cs="Arial"/>
        </w:rPr>
        <w:t>,</w:t>
      </w:r>
      <w:r w:rsidRPr="0089446A">
        <w:rPr>
          <w:rFonts w:ascii="Arial" w:hAnsi="Arial" w:cs="Arial"/>
        </w:rPr>
        <w:t xml:space="preserve"> mimo </w:t>
      </w:r>
      <w:r w:rsidR="002D77B8" w:rsidRPr="0089446A">
        <w:rPr>
          <w:rFonts w:ascii="Arial" w:hAnsi="Arial" w:cs="Arial"/>
        </w:rPr>
        <w:t>jeho část</w:t>
      </w:r>
      <w:r w:rsidR="006B5C24" w:rsidRPr="0089446A">
        <w:rPr>
          <w:rFonts w:ascii="Arial" w:hAnsi="Arial" w:cs="Arial"/>
        </w:rPr>
        <w:t xml:space="preserve"> před</w:t>
      </w:r>
      <w:r w:rsidR="002D77B8" w:rsidRPr="0089446A">
        <w:rPr>
          <w:rFonts w:ascii="Arial" w:hAnsi="Arial" w:cs="Arial"/>
        </w:rPr>
        <w:t> </w:t>
      </w:r>
      <w:r w:rsidR="006B5C24" w:rsidRPr="0089446A">
        <w:rPr>
          <w:rFonts w:ascii="Arial" w:hAnsi="Arial" w:cs="Arial"/>
        </w:rPr>
        <w:t xml:space="preserve">Společenským domem a </w:t>
      </w:r>
      <w:r w:rsidR="00BA7F49" w:rsidRPr="0089446A">
        <w:rPr>
          <w:rFonts w:ascii="Arial" w:hAnsi="Arial" w:cs="Arial"/>
        </w:rPr>
        <w:t xml:space="preserve">mimo komunikace a zpevněné plochy </w:t>
      </w:r>
      <w:r w:rsidR="006B5C24" w:rsidRPr="0089446A">
        <w:rPr>
          <w:rFonts w:ascii="Arial" w:hAnsi="Arial" w:cs="Arial"/>
        </w:rPr>
        <w:t>na</w:t>
      </w:r>
      <w:r w:rsidR="00BA7F49" w:rsidRPr="0089446A">
        <w:rPr>
          <w:rFonts w:ascii="Arial" w:hAnsi="Arial" w:cs="Arial"/>
        </w:rPr>
        <w:t> </w:t>
      </w:r>
      <w:r w:rsidR="006B5C24" w:rsidRPr="0089446A">
        <w:rPr>
          <w:rFonts w:ascii="Arial" w:hAnsi="Arial" w:cs="Arial"/>
        </w:rPr>
        <w:t>vnějším obvodu předmětného pozemku</w:t>
      </w:r>
      <w:r w:rsidRPr="0089446A">
        <w:rPr>
          <w:rFonts w:ascii="Arial" w:hAnsi="Arial" w:cs="Arial"/>
        </w:rPr>
        <w:t>)</w:t>
      </w:r>
      <w:r w:rsidR="00BA7F49" w:rsidRPr="0089446A">
        <w:rPr>
          <w:rFonts w:ascii="Arial" w:hAnsi="Arial" w:cs="Arial"/>
        </w:rPr>
        <w:t>.</w:t>
      </w:r>
    </w:p>
    <w:p w:rsidR="0003648D" w:rsidRPr="0089446A" w:rsidRDefault="0003648D" w:rsidP="0003648D">
      <w:pPr>
        <w:pStyle w:val="Prosttext"/>
        <w:spacing w:after="120"/>
        <w:ind w:left="454"/>
        <w:jc w:val="both"/>
        <w:rPr>
          <w:rFonts w:ascii="Arial" w:hAnsi="Arial" w:cs="Arial"/>
        </w:rPr>
      </w:pPr>
      <w:r w:rsidRPr="0089446A">
        <w:rPr>
          <w:rFonts w:ascii="Arial" w:hAnsi="Arial" w:cs="Arial"/>
        </w:rPr>
        <w:t>Veřejně přístupná místa vymezená v tomto ustanovení jsou orientačně zobrazena v příloze tohoto nařízení města.</w:t>
      </w:r>
    </w:p>
    <w:p w:rsidR="000220B9" w:rsidRPr="0089446A" w:rsidRDefault="00463C23" w:rsidP="00FC272B">
      <w:pPr>
        <w:pStyle w:val="Prosttext"/>
        <w:numPr>
          <w:ilvl w:val="0"/>
          <w:numId w:val="29"/>
        </w:numPr>
        <w:spacing w:after="120"/>
        <w:jc w:val="both"/>
        <w:rPr>
          <w:rFonts w:ascii="Arial" w:hAnsi="Arial" w:cs="Arial"/>
        </w:rPr>
      </w:pPr>
      <w:r w:rsidRPr="0089446A">
        <w:rPr>
          <w:rFonts w:ascii="Arial" w:hAnsi="Arial" w:cs="Arial"/>
        </w:rPr>
        <w:t xml:space="preserve">Zákaz podle odstavce 1 platí trvale </w:t>
      </w:r>
      <w:r w:rsidR="00D527F5" w:rsidRPr="0089446A">
        <w:rPr>
          <w:rFonts w:ascii="Arial" w:hAnsi="Arial" w:cs="Arial"/>
        </w:rPr>
        <w:t>po všechny dny v</w:t>
      </w:r>
      <w:r w:rsidR="00C67C7D" w:rsidRPr="0089446A">
        <w:rPr>
          <w:rFonts w:ascii="Arial" w:hAnsi="Arial" w:cs="Arial"/>
        </w:rPr>
        <w:t> </w:t>
      </w:r>
      <w:r w:rsidR="00D527F5" w:rsidRPr="0089446A">
        <w:rPr>
          <w:rFonts w:ascii="Arial" w:hAnsi="Arial" w:cs="Arial"/>
        </w:rPr>
        <w:t>roce</w:t>
      </w:r>
      <w:r w:rsidR="00C67C7D" w:rsidRPr="0089446A">
        <w:rPr>
          <w:rFonts w:ascii="Arial" w:hAnsi="Arial" w:cs="Arial"/>
        </w:rPr>
        <w:t>, v každém dni</w:t>
      </w:r>
      <w:r w:rsidR="00D527F5" w:rsidRPr="0089446A">
        <w:rPr>
          <w:rFonts w:ascii="Arial" w:hAnsi="Arial" w:cs="Arial"/>
        </w:rPr>
        <w:t xml:space="preserve"> </w:t>
      </w:r>
      <w:r w:rsidR="00C67C7D" w:rsidRPr="0089446A">
        <w:rPr>
          <w:rFonts w:ascii="Arial" w:hAnsi="Arial" w:cs="Arial"/>
        </w:rPr>
        <w:t>po dobu 24 hodin</w:t>
      </w:r>
      <w:r w:rsidR="000220B9" w:rsidRPr="0089446A">
        <w:rPr>
          <w:rFonts w:ascii="Arial" w:hAnsi="Arial" w:cs="Arial"/>
        </w:rPr>
        <w:t>.</w:t>
      </w:r>
    </w:p>
    <w:p w:rsidR="007B32F1" w:rsidRPr="0089446A" w:rsidRDefault="000220B9" w:rsidP="00FC272B">
      <w:pPr>
        <w:pStyle w:val="Prosttext"/>
        <w:numPr>
          <w:ilvl w:val="0"/>
          <w:numId w:val="29"/>
        </w:numPr>
        <w:spacing w:after="120"/>
        <w:jc w:val="both"/>
        <w:rPr>
          <w:rFonts w:ascii="Arial" w:hAnsi="Arial" w:cs="Arial"/>
        </w:rPr>
      </w:pPr>
      <w:r w:rsidRPr="0089446A">
        <w:rPr>
          <w:rFonts w:ascii="Arial" w:hAnsi="Arial" w:cs="Arial"/>
        </w:rPr>
        <w:t xml:space="preserve">Zákaz podle odstavce 1 se </w:t>
      </w:r>
      <w:r w:rsidR="00463C23" w:rsidRPr="0089446A">
        <w:rPr>
          <w:rFonts w:ascii="Arial" w:hAnsi="Arial" w:cs="Arial"/>
        </w:rPr>
        <w:t xml:space="preserve">vztahuje na </w:t>
      </w:r>
      <w:r w:rsidRPr="0089446A">
        <w:rPr>
          <w:rFonts w:ascii="Arial" w:hAnsi="Arial" w:cs="Arial"/>
        </w:rPr>
        <w:t xml:space="preserve">šíření reklamy následujícími </w:t>
      </w:r>
      <w:r w:rsidR="007B32F1" w:rsidRPr="0089446A">
        <w:rPr>
          <w:rFonts w:ascii="Arial" w:hAnsi="Arial" w:cs="Arial"/>
        </w:rPr>
        <w:t>druhy komunikačních médií:</w:t>
      </w:r>
    </w:p>
    <w:p w:rsidR="008042CC" w:rsidRPr="0089446A" w:rsidRDefault="008F585A" w:rsidP="008042CC">
      <w:pPr>
        <w:pStyle w:val="Prosttext"/>
        <w:numPr>
          <w:ilvl w:val="0"/>
          <w:numId w:val="35"/>
        </w:numPr>
        <w:spacing w:after="120"/>
        <w:jc w:val="both"/>
        <w:rPr>
          <w:rFonts w:ascii="Arial" w:hAnsi="Arial" w:cs="Arial"/>
        </w:rPr>
      </w:pPr>
      <w:r w:rsidRPr="0089446A">
        <w:rPr>
          <w:rFonts w:ascii="Arial" w:hAnsi="Arial" w:cs="Arial"/>
        </w:rPr>
        <w:t xml:space="preserve">umísťování </w:t>
      </w:r>
      <w:r w:rsidR="00FB4417" w:rsidRPr="0089446A">
        <w:rPr>
          <w:rFonts w:ascii="Arial" w:hAnsi="Arial" w:cs="Arial"/>
        </w:rPr>
        <w:t>panelů</w:t>
      </w:r>
      <w:r w:rsidR="000220B9" w:rsidRPr="0089446A">
        <w:rPr>
          <w:rFonts w:ascii="Arial" w:hAnsi="Arial" w:cs="Arial"/>
        </w:rPr>
        <w:t xml:space="preserve"> a obdobných reklamních </w:t>
      </w:r>
      <w:r w:rsidR="00004943" w:rsidRPr="0089446A">
        <w:rPr>
          <w:rFonts w:ascii="Arial" w:hAnsi="Arial" w:cs="Arial"/>
        </w:rPr>
        <w:t xml:space="preserve">nebo propagačních </w:t>
      </w:r>
      <w:r w:rsidR="00FB4417" w:rsidRPr="0089446A">
        <w:rPr>
          <w:rFonts w:ascii="Arial" w:hAnsi="Arial" w:cs="Arial"/>
        </w:rPr>
        <w:t xml:space="preserve">konstrukcí </w:t>
      </w:r>
      <w:r w:rsidR="0060182B" w:rsidRPr="0089446A">
        <w:rPr>
          <w:rFonts w:ascii="Arial" w:hAnsi="Arial" w:cs="Arial"/>
        </w:rPr>
        <w:t>či</w:t>
      </w:r>
      <w:r w:rsidR="00FB4417" w:rsidRPr="0089446A">
        <w:rPr>
          <w:rFonts w:ascii="Arial" w:hAnsi="Arial" w:cs="Arial"/>
        </w:rPr>
        <w:t> </w:t>
      </w:r>
      <w:r w:rsidR="008042CC" w:rsidRPr="0089446A">
        <w:rPr>
          <w:rFonts w:ascii="Arial" w:hAnsi="Arial" w:cs="Arial"/>
        </w:rPr>
        <w:t>zařízení</w:t>
      </w:r>
      <w:r w:rsidR="00A65851" w:rsidRPr="0089446A">
        <w:rPr>
          <w:rFonts w:ascii="Arial" w:hAnsi="Arial" w:cs="Arial"/>
        </w:rPr>
        <w:t>, které n</w:t>
      </w:r>
      <w:r w:rsidR="00FB4417" w:rsidRPr="0089446A">
        <w:rPr>
          <w:rFonts w:ascii="Arial" w:hAnsi="Arial" w:cs="Arial"/>
        </w:rPr>
        <w:t>e</w:t>
      </w:r>
      <w:r w:rsidR="00A65851" w:rsidRPr="0089446A">
        <w:rPr>
          <w:rFonts w:ascii="Arial" w:hAnsi="Arial" w:cs="Arial"/>
        </w:rPr>
        <w:t>j</w:t>
      </w:r>
      <w:r w:rsidR="00FB4417" w:rsidRPr="0089446A">
        <w:rPr>
          <w:rFonts w:ascii="Arial" w:hAnsi="Arial" w:cs="Arial"/>
        </w:rPr>
        <w:t>s</w:t>
      </w:r>
      <w:r w:rsidR="00A65851" w:rsidRPr="0089446A">
        <w:rPr>
          <w:rFonts w:ascii="Arial" w:hAnsi="Arial" w:cs="Arial"/>
        </w:rPr>
        <w:t xml:space="preserve">ou zřízeny </w:t>
      </w:r>
      <w:r w:rsidR="00A915FE" w:rsidRPr="0089446A">
        <w:rPr>
          <w:rFonts w:ascii="Arial" w:hAnsi="Arial" w:cs="Arial"/>
        </w:rPr>
        <w:t>podle</w:t>
      </w:r>
      <w:r w:rsidR="00FB4417" w:rsidRPr="0089446A">
        <w:rPr>
          <w:rFonts w:ascii="Arial" w:hAnsi="Arial" w:cs="Arial"/>
        </w:rPr>
        <w:t xml:space="preserve"> stavební</w:t>
      </w:r>
      <w:r w:rsidR="00A915FE" w:rsidRPr="0089446A">
        <w:rPr>
          <w:rFonts w:ascii="Arial" w:hAnsi="Arial" w:cs="Arial"/>
        </w:rPr>
        <w:t>ho</w:t>
      </w:r>
      <w:r w:rsidR="00FB4417" w:rsidRPr="0089446A">
        <w:rPr>
          <w:rFonts w:ascii="Arial" w:hAnsi="Arial" w:cs="Arial"/>
        </w:rPr>
        <w:t xml:space="preserve"> zákon</w:t>
      </w:r>
      <w:r w:rsidR="00A915FE" w:rsidRPr="0089446A">
        <w:rPr>
          <w:rFonts w:ascii="Arial" w:hAnsi="Arial" w:cs="Arial"/>
        </w:rPr>
        <w:t>a</w:t>
      </w:r>
      <w:r w:rsidR="000220B9" w:rsidRPr="0089446A">
        <w:rPr>
          <w:rFonts w:ascii="Arial" w:hAnsi="Arial" w:cs="Arial"/>
        </w:rPr>
        <w:t xml:space="preserve">, </w:t>
      </w:r>
    </w:p>
    <w:p w:rsidR="00463C23" w:rsidRPr="0089446A" w:rsidRDefault="008F585A" w:rsidP="00B3681E">
      <w:pPr>
        <w:pStyle w:val="Prosttext"/>
        <w:numPr>
          <w:ilvl w:val="0"/>
          <w:numId w:val="35"/>
        </w:numPr>
        <w:spacing w:after="120"/>
        <w:jc w:val="both"/>
        <w:rPr>
          <w:rFonts w:ascii="Arial" w:hAnsi="Arial" w:cs="Arial"/>
        </w:rPr>
      </w:pPr>
      <w:r w:rsidRPr="0089446A">
        <w:rPr>
          <w:rFonts w:ascii="Arial" w:hAnsi="Arial" w:cs="Arial"/>
        </w:rPr>
        <w:t>umísťování</w:t>
      </w:r>
      <w:r w:rsidR="00B3681E" w:rsidRPr="0089446A">
        <w:rPr>
          <w:rFonts w:ascii="Arial" w:hAnsi="Arial" w:cs="Arial"/>
        </w:rPr>
        <w:t xml:space="preserve"> (vylepování</w:t>
      </w:r>
      <w:r w:rsidR="0060182B" w:rsidRPr="0089446A">
        <w:rPr>
          <w:rFonts w:ascii="Arial" w:hAnsi="Arial" w:cs="Arial"/>
        </w:rPr>
        <w:t xml:space="preserve">, upevňování </w:t>
      </w:r>
      <w:r w:rsidR="0010178C" w:rsidRPr="0089446A">
        <w:rPr>
          <w:rFonts w:ascii="Arial" w:hAnsi="Arial" w:cs="Arial"/>
        </w:rPr>
        <w:t xml:space="preserve">na </w:t>
      </w:r>
      <w:r w:rsidR="0060182B" w:rsidRPr="0089446A">
        <w:rPr>
          <w:rFonts w:ascii="Arial" w:hAnsi="Arial" w:cs="Arial"/>
        </w:rPr>
        <w:t>stromy apod.</w:t>
      </w:r>
      <w:r w:rsidR="00B3681E" w:rsidRPr="0089446A">
        <w:rPr>
          <w:rFonts w:ascii="Arial" w:hAnsi="Arial" w:cs="Arial"/>
        </w:rPr>
        <w:t xml:space="preserve">) </w:t>
      </w:r>
      <w:r w:rsidR="0060182B" w:rsidRPr="0089446A">
        <w:rPr>
          <w:rFonts w:ascii="Arial" w:hAnsi="Arial" w:cs="Arial"/>
        </w:rPr>
        <w:t xml:space="preserve">reklamních nebo propagačních </w:t>
      </w:r>
      <w:r w:rsidR="00B3681E" w:rsidRPr="0089446A">
        <w:rPr>
          <w:rFonts w:ascii="Arial" w:hAnsi="Arial" w:cs="Arial"/>
        </w:rPr>
        <w:t>plakátů či</w:t>
      </w:r>
      <w:r w:rsidR="0060182B" w:rsidRPr="0089446A">
        <w:rPr>
          <w:rFonts w:ascii="Arial" w:hAnsi="Arial" w:cs="Arial"/>
        </w:rPr>
        <w:t> </w:t>
      </w:r>
      <w:r w:rsidR="00B3681E" w:rsidRPr="0089446A">
        <w:rPr>
          <w:rFonts w:ascii="Arial" w:hAnsi="Arial" w:cs="Arial"/>
        </w:rPr>
        <w:t>letáků</w:t>
      </w:r>
      <w:r w:rsidR="00463C23" w:rsidRPr="0089446A">
        <w:rPr>
          <w:rFonts w:ascii="Arial" w:hAnsi="Arial" w:cs="Arial"/>
        </w:rPr>
        <w:t>.</w:t>
      </w:r>
    </w:p>
    <w:p w:rsidR="003364D4" w:rsidRPr="0089446A" w:rsidRDefault="003364D4" w:rsidP="00FC272B">
      <w:pPr>
        <w:pStyle w:val="Prosttext"/>
        <w:spacing w:after="120"/>
        <w:jc w:val="both"/>
        <w:rPr>
          <w:rFonts w:ascii="Arial" w:hAnsi="Arial" w:cs="Arial"/>
        </w:rPr>
      </w:pPr>
    </w:p>
    <w:p w:rsidR="00B3681E" w:rsidRPr="0089446A" w:rsidRDefault="00B3681E" w:rsidP="00FC272B">
      <w:pPr>
        <w:pStyle w:val="Prosttext"/>
        <w:spacing w:after="120"/>
        <w:jc w:val="both"/>
        <w:rPr>
          <w:rFonts w:ascii="Arial" w:hAnsi="Arial" w:cs="Arial"/>
        </w:rPr>
      </w:pPr>
    </w:p>
    <w:p w:rsidR="00B839CA" w:rsidRPr="0089446A" w:rsidRDefault="00B839CA" w:rsidP="00B839CA">
      <w:pPr>
        <w:pStyle w:val="Prosttext"/>
        <w:jc w:val="center"/>
        <w:rPr>
          <w:rFonts w:ascii="Arial" w:hAnsi="Arial" w:cs="Arial"/>
          <w:b/>
        </w:rPr>
      </w:pPr>
      <w:r w:rsidRPr="0089446A">
        <w:rPr>
          <w:rFonts w:ascii="Arial" w:hAnsi="Arial" w:cs="Arial"/>
          <w:b/>
        </w:rPr>
        <w:t>Čl. 2</w:t>
      </w:r>
    </w:p>
    <w:p w:rsidR="00B839CA" w:rsidRPr="0089446A" w:rsidRDefault="004D3995" w:rsidP="004D3995">
      <w:pPr>
        <w:pStyle w:val="Prosttext"/>
        <w:spacing w:after="120"/>
        <w:jc w:val="center"/>
        <w:rPr>
          <w:rFonts w:ascii="Arial" w:hAnsi="Arial" w:cs="Arial"/>
          <w:b/>
        </w:rPr>
      </w:pPr>
      <w:r w:rsidRPr="0089446A">
        <w:rPr>
          <w:rFonts w:ascii="Arial" w:hAnsi="Arial" w:cs="Arial"/>
          <w:b/>
        </w:rPr>
        <w:t>Akce, na něž se zákaz šíření reklamy nevztahuje</w:t>
      </w:r>
    </w:p>
    <w:p w:rsidR="00B839CA" w:rsidRDefault="004D3995" w:rsidP="004D3995">
      <w:pPr>
        <w:pStyle w:val="Prosttext"/>
        <w:spacing w:after="120"/>
        <w:jc w:val="both"/>
        <w:rPr>
          <w:rFonts w:ascii="Arial" w:hAnsi="Arial" w:cs="Arial"/>
        </w:rPr>
      </w:pPr>
      <w:r w:rsidRPr="0089446A">
        <w:rPr>
          <w:rFonts w:ascii="Arial" w:hAnsi="Arial" w:cs="Arial"/>
        </w:rPr>
        <w:t xml:space="preserve">Zákaz </w:t>
      </w:r>
      <w:r w:rsidR="00BD67CC" w:rsidRPr="0089446A">
        <w:rPr>
          <w:rFonts w:ascii="Arial" w:hAnsi="Arial" w:cs="Arial"/>
        </w:rPr>
        <w:t xml:space="preserve">šíření reklamy </w:t>
      </w:r>
      <w:r w:rsidRPr="0089446A">
        <w:rPr>
          <w:rFonts w:ascii="Arial" w:hAnsi="Arial" w:cs="Arial"/>
        </w:rPr>
        <w:t xml:space="preserve">dle čl. 1 se neuplatní v době, kdy je na </w:t>
      </w:r>
      <w:r w:rsidR="00587090" w:rsidRPr="0089446A">
        <w:rPr>
          <w:rFonts w:ascii="Arial" w:hAnsi="Arial" w:cs="Arial"/>
        </w:rPr>
        <w:t>daném</w:t>
      </w:r>
      <w:r w:rsidRPr="0089446A">
        <w:rPr>
          <w:rFonts w:ascii="Arial" w:hAnsi="Arial" w:cs="Arial"/>
        </w:rPr>
        <w:t xml:space="preserve"> veřejně přístupném místě </w:t>
      </w:r>
      <w:r w:rsidR="000810C1" w:rsidRPr="0089446A">
        <w:rPr>
          <w:rFonts w:ascii="Arial" w:hAnsi="Arial" w:cs="Arial"/>
        </w:rPr>
        <w:t>v souladu s platnými právní předpisy pořádána</w:t>
      </w:r>
      <w:r w:rsidRPr="0089446A">
        <w:rPr>
          <w:rFonts w:ascii="Arial" w:hAnsi="Arial" w:cs="Arial"/>
        </w:rPr>
        <w:t xml:space="preserve"> veřejně přístupná kulturní</w:t>
      </w:r>
      <w:r w:rsidR="00BD67CC" w:rsidRPr="0089446A">
        <w:rPr>
          <w:rFonts w:ascii="Arial" w:hAnsi="Arial" w:cs="Arial"/>
        </w:rPr>
        <w:t>, společenská</w:t>
      </w:r>
      <w:r w:rsidRPr="0089446A">
        <w:rPr>
          <w:rFonts w:ascii="Arial" w:hAnsi="Arial" w:cs="Arial"/>
        </w:rPr>
        <w:t xml:space="preserve"> nebo sportovní akce</w:t>
      </w:r>
      <w:r w:rsidR="00587090" w:rsidRPr="0089446A">
        <w:rPr>
          <w:rFonts w:ascii="Arial" w:hAnsi="Arial" w:cs="Arial"/>
        </w:rPr>
        <w:t xml:space="preserve">, </w:t>
      </w:r>
      <w:r w:rsidR="00BD67CC" w:rsidRPr="0089446A">
        <w:rPr>
          <w:rFonts w:ascii="Arial" w:hAnsi="Arial" w:cs="Arial"/>
        </w:rPr>
        <w:t>a</w:t>
      </w:r>
      <w:r w:rsidR="00587090" w:rsidRPr="0089446A">
        <w:rPr>
          <w:rFonts w:ascii="Arial" w:hAnsi="Arial" w:cs="Arial"/>
        </w:rPr>
        <w:t xml:space="preserve">nebo </w:t>
      </w:r>
      <w:r w:rsidR="000810C1" w:rsidRPr="0089446A">
        <w:rPr>
          <w:rFonts w:ascii="Arial" w:hAnsi="Arial" w:cs="Arial"/>
        </w:rPr>
        <w:t xml:space="preserve">konáno </w:t>
      </w:r>
      <w:r w:rsidR="00587090" w:rsidRPr="0089446A">
        <w:rPr>
          <w:rFonts w:ascii="Arial" w:hAnsi="Arial" w:cs="Arial"/>
        </w:rPr>
        <w:t>shromáždění</w:t>
      </w:r>
      <w:r w:rsidR="000810C1" w:rsidRPr="0089446A">
        <w:rPr>
          <w:rFonts w:ascii="Arial" w:hAnsi="Arial" w:cs="Arial"/>
        </w:rPr>
        <w:t xml:space="preserve"> </w:t>
      </w:r>
      <w:r w:rsidR="00BD67CC" w:rsidRPr="0089446A">
        <w:rPr>
          <w:rFonts w:ascii="Arial" w:hAnsi="Arial" w:cs="Arial"/>
        </w:rPr>
        <w:t>v rámci</w:t>
      </w:r>
      <w:r w:rsidR="000810C1" w:rsidRPr="0089446A">
        <w:rPr>
          <w:rFonts w:ascii="Arial" w:hAnsi="Arial" w:cs="Arial"/>
        </w:rPr>
        <w:t> práv</w:t>
      </w:r>
      <w:r w:rsidR="00BD67CC" w:rsidRPr="0089446A">
        <w:rPr>
          <w:rFonts w:ascii="Arial" w:hAnsi="Arial" w:cs="Arial"/>
        </w:rPr>
        <w:t>a</w:t>
      </w:r>
      <w:r w:rsidR="000810C1" w:rsidRPr="0089446A">
        <w:rPr>
          <w:rFonts w:ascii="Arial" w:hAnsi="Arial" w:cs="Arial"/>
        </w:rPr>
        <w:t xml:space="preserve"> shromažďovací</w:t>
      </w:r>
      <w:r w:rsidR="00BD67CC" w:rsidRPr="0089446A">
        <w:rPr>
          <w:rFonts w:ascii="Arial" w:hAnsi="Arial" w:cs="Arial"/>
        </w:rPr>
        <w:t>ho</w:t>
      </w:r>
      <w:r w:rsidR="00915222" w:rsidRPr="0089446A">
        <w:rPr>
          <w:rFonts w:ascii="Arial" w:hAnsi="Arial" w:cs="Arial"/>
        </w:rPr>
        <w:t xml:space="preserve">, </w:t>
      </w:r>
      <w:r w:rsidR="00BD67CC" w:rsidRPr="0089446A">
        <w:rPr>
          <w:rFonts w:ascii="Arial" w:hAnsi="Arial" w:cs="Arial"/>
        </w:rPr>
        <w:t>a to ve vztahu k reklamě</w:t>
      </w:r>
      <w:r w:rsidR="00915222" w:rsidRPr="0089446A">
        <w:rPr>
          <w:rFonts w:ascii="Arial" w:hAnsi="Arial" w:cs="Arial"/>
        </w:rPr>
        <w:t xml:space="preserve"> šířen</w:t>
      </w:r>
      <w:r w:rsidR="00BD67CC" w:rsidRPr="0089446A">
        <w:rPr>
          <w:rFonts w:ascii="Arial" w:hAnsi="Arial" w:cs="Arial"/>
        </w:rPr>
        <w:t>é v souvislosti s</w:t>
      </w:r>
      <w:r w:rsidR="00EA72C1" w:rsidRPr="0089446A">
        <w:rPr>
          <w:rFonts w:ascii="Arial" w:hAnsi="Arial" w:cs="Arial"/>
        </w:rPr>
        <w:t xml:space="preserve"> předmětnou </w:t>
      </w:r>
      <w:r w:rsidR="00BD67CC" w:rsidRPr="0089446A">
        <w:rPr>
          <w:rFonts w:ascii="Arial" w:hAnsi="Arial" w:cs="Arial"/>
        </w:rPr>
        <w:t>akcí nebo shromážděním</w:t>
      </w:r>
      <w:r w:rsidRPr="0089446A">
        <w:rPr>
          <w:rFonts w:ascii="Arial" w:hAnsi="Arial" w:cs="Arial"/>
        </w:rPr>
        <w:t>.</w:t>
      </w:r>
    </w:p>
    <w:p w:rsidR="00B3681E" w:rsidRDefault="00B3681E" w:rsidP="00A96253">
      <w:pPr>
        <w:pStyle w:val="Prosttext"/>
        <w:jc w:val="center"/>
        <w:rPr>
          <w:rFonts w:ascii="Arial" w:hAnsi="Arial" w:cs="Arial"/>
          <w:b/>
        </w:rPr>
      </w:pPr>
    </w:p>
    <w:p w:rsidR="00B3681E" w:rsidRDefault="00B3681E" w:rsidP="00A96253">
      <w:pPr>
        <w:pStyle w:val="Prosttext"/>
        <w:jc w:val="center"/>
        <w:rPr>
          <w:rFonts w:ascii="Arial" w:hAnsi="Arial" w:cs="Arial"/>
          <w:b/>
        </w:rPr>
      </w:pPr>
    </w:p>
    <w:p w:rsidR="0060182B" w:rsidRDefault="0060182B" w:rsidP="00A96253">
      <w:pPr>
        <w:pStyle w:val="Prosttext"/>
        <w:jc w:val="center"/>
        <w:rPr>
          <w:rFonts w:ascii="Arial" w:hAnsi="Arial" w:cs="Arial"/>
          <w:b/>
        </w:rPr>
      </w:pPr>
    </w:p>
    <w:p w:rsidR="0060182B" w:rsidRDefault="0060182B" w:rsidP="00A96253">
      <w:pPr>
        <w:pStyle w:val="Prosttext"/>
        <w:jc w:val="center"/>
        <w:rPr>
          <w:rFonts w:ascii="Arial" w:hAnsi="Arial" w:cs="Arial"/>
          <w:b/>
        </w:rPr>
      </w:pPr>
    </w:p>
    <w:p w:rsidR="00D527F5" w:rsidRPr="00FC272B" w:rsidRDefault="00D527F5" w:rsidP="00A96253">
      <w:pPr>
        <w:pStyle w:val="Prosttext"/>
        <w:jc w:val="center"/>
        <w:rPr>
          <w:rFonts w:ascii="Arial" w:hAnsi="Arial" w:cs="Arial"/>
          <w:b/>
        </w:rPr>
      </w:pPr>
      <w:r w:rsidRPr="00FC272B">
        <w:rPr>
          <w:rFonts w:ascii="Arial" w:hAnsi="Arial" w:cs="Arial"/>
          <w:b/>
        </w:rPr>
        <w:lastRenderedPageBreak/>
        <w:t xml:space="preserve">Čl. </w:t>
      </w:r>
      <w:r w:rsidR="00B839CA">
        <w:rPr>
          <w:rFonts w:ascii="Arial" w:hAnsi="Arial" w:cs="Arial"/>
          <w:b/>
        </w:rPr>
        <w:t>3</w:t>
      </w:r>
    </w:p>
    <w:p w:rsidR="002B6DB2" w:rsidRPr="00FC272B" w:rsidRDefault="002B6DB2" w:rsidP="004D3995">
      <w:pPr>
        <w:pStyle w:val="Prosttext"/>
        <w:spacing w:after="120"/>
        <w:jc w:val="center"/>
        <w:rPr>
          <w:rFonts w:ascii="Arial" w:hAnsi="Arial" w:cs="Arial"/>
          <w:b/>
        </w:rPr>
      </w:pPr>
      <w:r w:rsidRPr="00FC272B">
        <w:rPr>
          <w:rFonts w:ascii="Arial" w:hAnsi="Arial" w:cs="Arial"/>
          <w:b/>
        </w:rPr>
        <w:t>Závěrečn</w:t>
      </w:r>
      <w:r w:rsidR="004D3995">
        <w:rPr>
          <w:rFonts w:ascii="Arial" w:hAnsi="Arial" w:cs="Arial"/>
          <w:b/>
        </w:rPr>
        <w:t>á</w:t>
      </w:r>
      <w:r w:rsidRPr="00FC272B">
        <w:rPr>
          <w:rFonts w:ascii="Arial" w:hAnsi="Arial" w:cs="Arial"/>
          <w:b/>
        </w:rPr>
        <w:t xml:space="preserve"> ustanovení</w:t>
      </w:r>
    </w:p>
    <w:p w:rsidR="00A96253" w:rsidRPr="008C4B54" w:rsidRDefault="00A96253" w:rsidP="00463C23">
      <w:pPr>
        <w:pStyle w:val="Prosttext"/>
        <w:numPr>
          <w:ilvl w:val="0"/>
          <w:numId w:val="34"/>
        </w:numPr>
        <w:spacing w:after="120"/>
        <w:ind w:left="426" w:hanging="426"/>
        <w:jc w:val="both"/>
        <w:rPr>
          <w:rFonts w:ascii="Arial" w:hAnsi="Arial" w:cs="Arial"/>
        </w:rPr>
      </w:pPr>
      <w:r w:rsidRPr="00FC272B">
        <w:rPr>
          <w:rFonts w:ascii="Arial" w:hAnsi="Arial" w:cs="Arial"/>
        </w:rPr>
        <w:t xml:space="preserve">Zrušuje se nařízení města Otrokovice č. </w:t>
      </w:r>
      <w:r w:rsidRPr="008C4B54">
        <w:rPr>
          <w:rFonts w:ascii="Arial" w:hAnsi="Arial" w:cs="Arial"/>
        </w:rPr>
        <w:t xml:space="preserve">2/2009, o zákazu reklamy na některých veřejně přístupných místech, vydané dne 9. února 2009. </w:t>
      </w:r>
    </w:p>
    <w:p w:rsidR="002B6DB2" w:rsidRPr="00A96253" w:rsidRDefault="002B6DB2" w:rsidP="00463C23">
      <w:pPr>
        <w:pStyle w:val="Prosttext"/>
        <w:numPr>
          <w:ilvl w:val="0"/>
          <w:numId w:val="34"/>
        </w:numPr>
        <w:spacing w:after="120"/>
        <w:ind w:left="426" w:hanging="426"/>
        <w:jc w:val="both"/>
        <w:rPr>
          <w:rFonts w:ascii="Arial" w:hAnsi="Arial" w:cs="Arial"/>
        </w:rPr>
      </w:pPr>
      <w:r w:rsidRPr="00A96253">
        <w:rPr>
          <w:rFonts w:ascii="Arial" w:hAnsi="Arial" w:cs="Arial"/>
        </w:rPr>
        <w:t xml:space="preserve">Toto nařízení nabývá účinnosti </w:t>
      </w:r>
      <w:r w:rsidR="00A96253" w:rsidRPr="00EF2013">
        <w:rPr>
          <w:rFonts w:ascii="Arial" w:hAnsi="Arial" w:cs="Arial"/>
        </w:rPr>
        <w:t>počátkem patnáctého dne následujícího po dni jeho vyhlášení</w:t>
      </w:r>
      <w:r w:rsidR="00464214" w:rsidRPr="00A96253">
        <w:rPr>
          <w:rFonts w:ascii="Arial" w:hAnsi="Arial" w:cs="Arial"/>
        </w:rPr>
        <w:t>.</w:t>
      </w:r>
    </w:p>
    <w:p w:rsidR="002B6DB2" w:rsidRPr="00FC272B" w:rsidRDefault="002B6DB2" w:rsidP="002B6DB2">
      <w:pPr>
        <w:pStyle w:val="Prosttext"/>
        <w:jc w:val="both"/>
        <w:rPr>
          <w:rFonts w:ascii="Arial" w:hAnsi="Arial" w:cs="Arial"/>
        </w:rPr>
      </w:pPr>
    </w:p>
    <w:p w:rsidR="002B6DB2" w:rsidRDefault="002B6DB2" w:rsidP="002B6DB2">
      <w:pPr>
        <w:jc w:val="both"/>
        <w:rPr>
          <w:rFonts w:ascii="Arial" w:hAnsi="Arial" w:cs="Arial"/>
        </w:rPr>
      </w:pPr>
    </w:p>
    <w:p w:rsidR="00915222" w:rsidRDefault="00915222" w:rsidP="002B6DB2">
      <w:pPr>
        <w:jc w:val="both"/>
        <w:rPr>
          <w:rFonts w:ascii="Arial" w:hAnsi="Arial" w:cs="Arial"/>
        </w:rPr>
      </w:pPr>
    </w:p>
    <w:p w:rsidR="003364D4" w:rsidRDefault="003364D4" w:rsidP="002B6DB2">
      <w:pPr>
        <w:jc w:val="both"/>
        <w:rPr>
          <w:rFonts w:ascii="Arial" w:hAnsi="Arial" w:cs="Arial"/>
        </w:rPr>
      </w:pPr>
    </w:p>
    <w:p w:rsidR="003364D4" w:rsidRDefault="003364D4" w:rsidP="002B6DB2">
      <w:pPr>
        <w:jc w:val="both"/>
        <w:rPr>
          <w:rFonts w:ascii="Arial" w:hAnsi="Arial" w:cs="Arial"/>
        </w:rPr>
      </w:pPr>
    </w:p>
    <w:p w:rsidR="004D3995" w:rsidRDefault="004D3995" w:rsidP="002B6DB2">
      <w:pPr>
        <w:jc w:val="both"/>
        <w:rPr>
          <w:rFonts w:ascii="Arial" w:hAnsi="Arial" w:cs="Arial"/>
        </w:rPr>
      </w:pPr>
    </w:p>
    <w:p w:rsidR="004D3995" w:rsidRPr="00FC272B" w:rsidRDefault="004D3995" w:rsidP="002B6DB2">
      <w:pPr>
        <w:jc w:val="both"/>
        <w:rPr>
          <w:rFonts w:ascii="Arial" w:hAnsi="Arial" w:cs="Arial"/>
        </w:rPr>
      </w:pPr>
    </w:p>
    <w:p w:rsidR="00E06758" w:rsidRDefault="00E06758" w:rsidP="00E06758">
      <w:pPr>
        <w:pStyle w:val="Prosttext"/>
        <w:jc w:val="center"/>
        <w:rPr>
          <w:rFonts w:ascii="Arial" w:hAnsi="Arial" w:cs="Arial"/>
        </w:rPr>
      </w:pPr>
      <w:r>
        <w:rPr>
          <w:rFonts w:ascii="Arial" w:hAnsi="Arial" w:cs="Arial"/>
        </w:rPr>
        <w:t>Bc. Hana Večerková, DiS. v.r.</w:t>
      </w:r>
    </w:p>
    <w:p w:rsidR="00E06758" w:rsidRDefault="00E06758" w:rsidP="00E06758">
      <w:pPr>
        <w:pStyle w:val="Prosttext"/>
        <w:jc w:val="center"/>
        <w:rPr>
          <w:rFonts w:ascii="Arial" w:hAnsi="Arial" w:cs="Arial"/>
        </w:rPr>
      </w:pPr>
      <w:r>
        <w:rPr>
          <w:rFonts w:ascii="Arial" w:hAnsi="Arial" w:cs="Arial"/>
        </w:rPr>
        <w:t>starostka města</w:t>
      </w:r>
    </w:p>
    <w:p w:rsidR="00E06758" w:rsidRDefault="00E06758" w:rsidP="00E06758">
      <w:pPr>
        <w:pStyle w:val="Prosttext"/>
        <w:jc w:val="center"/>
        <w:rPr>
          <w:rFonts w:ascii="Arial" w:hAnsi="Arial" w:cs="Arial"/>
        </w:rPr>
      </w:pPr>
    </w:p>
    <w:p w:rsidR="00E06758" w:rsidRDefault="00E06758" w:rsidP="00E06758">
      <w:pPr>
        <w:pStyle w:val="Prosttext"/>
        <w:jc w:val="center"/>
        <w:rPr>
          <w:rFonts w:ascii="Arial" w:hAnsi="Arial" w:cs="Arial"/>
        </w:rPr>
      </w:pPr>
    </w:p>
    <w:p w:rsidR="00E06758" w:rsidRDefault="00E06758" w:rsidP="00E06758">
      <w:pPr>
        <w:pStyle w:val="Prosttext"/>
        <w:jc w:val="center"/>
        <w:rPr>
          <w:rFonts w:ascii="Arial" w:hAnsi="Arial" w:cs="Arial"/>
        </w:rPr>
      </w:pPr>
    </w:p>
    <w:p w:rsidR="00E06758" w:rsidRDefault="00E06758" w:rsidP="00E06758">
      <w:pPr>
        <w:pStyle w:val="Prosttext"/>
        <w:jc w:val="center"/>
        <w:rPr>
          <w:rFonts w:ascii="Arial" w:hAnsi="Arial" w:cs="Arial"/>
        </w:rPr>
      </w:pPr>
    </w:p>
    <w:p w:rsidR="00E06758" w:rsidRDefault="00E06758" w:rsidP="00E06758">
      <w:pPr>
        <w:pStyle w:val="Prosttext"/>
        <w:jc w:val="center"/>
        <w:rPr>
          <w:rFonts w:ascii="Arial" w:hAnsi="Arial" w:cs="Arial"/>
        </w:rPr>
      </w:pPr>
      <w:r>
        <w:rPr>
          <w:rFonts w:ascii="Arial" w:hAnsi="Arial" w:cs="Arial"/>
        </w:rPr>
        <w:t>Ing. Petr Ťopek v.r.</w:t>
      </w:r>
    </w:p>
    <w:p w:rsidR="00E06758" w:rsidRDefault="00E06758" w:rsidP="00E06758">
      <w:pPr>
        <w:pStyle w:val="Prosttext"/>
        <w:jc w:val="center"/>
        <w:rPr>
          <w:rFonts w:ascii="Arial" w:hAnsi="Arial" w:cs="Arial"/>
        </w:rPr>
      </w:pPr>
      <w:r>
        <w:rPr>
          <w:rFonts w:ascii="Arial" w:hAnsi="Arial" w:cs="Arial"/>
        </w:rPr>
        <w:t>m</w:t>
      </w:r>
      <w:bookmarkStart w:id="0" w:name="_GoBack"/>
      <w:bookmarkEnd w:id="0"/>
      <w:r>
        <w:rPr>
          <w:rFonts w:ascii="Arial" w:hAnsi="Arial" w:cs="Arial"/>
        </w:rPr>
        <w:t>ístostarosta města</w:t>
      </w:r>
    </w:p>
    <w:p w:rsidR="00E06758" w:rsidRDefault="00E06758" w:rsidP="00E06758">
      <w:pPr>
        <w:rPr>
          <w:rFonts w:ascii="Arial" w:hAnsi="Arial" w:cs="Arial"/>
        </w:rPr>
        <w:sectPr w:rsidR="00E06758">
          <w:endnotePr>
            <w:numFmt w:val="decimal"/>
          </w:endnotePr>
          <w:pgSz w:w="11906" w:h="16838"/>
          <w:pgMar w:top="851" w:right="1152" w:bottom="1276" w:left="1152" w:header="708" w:footer="708" w:gutter="0"/>
          <w:cols w:space="708"/>
        </w:sectPr>
      </w:pPr>
    </w:p>
    <w:p w:rsidR="0003648D" w:rsidRDefault="0003648D" w:rsidP="002B6DB2">
      <w:pPr>
        <w:jc w:val="both"/>
        <w:rPr>
          <w:rFonts w:ascii="Arial" w:hAnsi="Arial" w:cs="Arial"/>
          <w:b/>
          <w:sz w:val="22"/>
          <w:szCs w:val="22"/>
        </w:rPr>
      </w:pPr>
      <w:r w:rsidRPr="00EF2013">
        <w:rPr>
          <w:rFonts w:ascii="Arial" w:hAnsi="Arial" w:cs="Arial"/>
          <w:b/>
          <w:sz w:val="22"/>
          <w:szCs w:val="22"/>
        </w:rPr>
        <w:lastRenderedPageBreak/>
        <w:t>PŘÍLOHA NAŘÍZENÍ MĚSTA OTROKOVICE</w:t>
      </w:r>
      <w:r>
        <w:rPr>
          <w:rFonts w:ascii="Arial" w:hAnsi="Arial" w:cs="Arial"/>
          <w:b/>
          <w:sz w:val="22"/>
          <w:szCs w:val="22"/>
        </w:rPr>
        <w:t xml:space="preserve"> </w:t>
      </w:r>
      <w:r w:rsidRPr="0003648D">
        <w:rPr>
          <w:rFonts w:ascii="Arial" w:hAnsi="Arial" w:cs="Arial"/>
          <w:b/>
          <w:sz w:val="22"/>
          <w:szCs w:val="22"/>
        </w:rPr>
        <w:t>O ZÁKAZU ŠÍŘENÍ REKLAMY NA NĚKTERÝCH VEŘEJNĚ PŘÍSTUPNÝCH MÍSTECH</w:t>
      </w:r>
    </w:p>
    <w:p w:rsidR="0003648D" w:rsidRDefault="0003648D" w:rsidP="002B6DB2">
      <w:pPr>
        <w:jc w:val="both"/>
        <w:rPr>
          <w:rFonts w:ascii="Arial" w:hAnsi="Arial" w:cs="Arial"/>
          <w:b/>
          <w:sz w:val="22"/>
          <w:szCs w:val="22"/>
        </w:rPr>
      </w:pPr>
    </w:p>
    <w:p w:rsidR="0003648D" w:rsidRDefault="0070490E" w:rsidP="002B6DB2">
      <w:pPr>
        <w:jc w:val="both"/>
        <w:rPr>
          <w:rFonts w:ascii="Arial" w:hAnsi="Arial" w:cs="Arial"/>
        </w:rPr>
      </w:pPr>
      <w:r>
        <w:rPr>
          <w:rFonts w:ascii="Arial" w:hAnsi="Arial" w:cs="Arial"/>
        </w:rPr>
        <w:t>Veřejně přístupná místa vymezená ustanovením</w:t>
      </w:r>
    </w:p>
    <w:p w:rsidR="0070490E" w:rsidRDefault="0070490E" w:rsidP="002B6DB2">
      <w:pPr>
        <w:jc w:val="both"/>
        <w:rPr>
          <w:rFonts w:ascii="Arial" w:hAnsi="Arial" w:cs="Arial"/>
        </w:rPr>
      </w:pPr>
    </w:p>
    <w:p w:rsidR="0070490E" w:rsidRDefault="004C099D" w:rsidP="004C099D">
      <w:pPr>
        <w:pStyle w:val="Odstavecseseznamem"/>
        <w:numPr>
          <w:ilvl w:val="0"/>
          <w:numId w:val="36"/>
        </w:numPr>
        <w:ind w:left="567"/>
        <w:jc w:val="both"/>
        <w:rPr>
          <w:rFonts w:ascii="Arial" w:hAnsi="Arial" w:cs="Arial"/>
        </w:rPr>
      </w:pPr>
      <w:r w:rsidRPr="004C099D">
        <w:rPr>
          <w:rFonts w:ascii="Arial" w:hAnsi="Arial" w:cs="Arial"/>
        </w:rPr>
        <w:t>čl. 1 odst. 2 písm. a)</w:t>
      </w:r>
    </w:p>
    <w:p w:rsidR="004C099D" w:rsidRDefault="004C099D" w:rsidP="004C099D">
      <w:pPr>
        <w:pStyle w:val="Odstavecseseznamem"/>
        <w:ind w:left="567"/>
        <w:jc w:val="both"/>
        <w:rPr>
          <w:rFonts w:ascii="Arial" w:hAnsi="Arial" w:cs="Arial"/>
        </w:rPr>
      </w:pPr>
    </w:p>
    <w:p w:rsidR="004C099D" w:rsidRDefault="006E61A7" w:rsidP="004C099D">
      <w:pPr>
        <w:pStyle w:val="Odstavecseseznamem"/>
        <w:ind w:left="567"/>
        <w:jc w:val="both"/>
        <w:rPr>
          <w:rFonts w:ascii="Arial" w:hAnsi="Arial" w:cs="Arial"/>
        </w:rPr>
      </w:pPr>
      <w:r>
        <w:rPr>
          <w:rFonts w:ascii="Arial" w:hAnsi="Arial" w:cs="Arial"/>
          <w:noProof/>
        </w:rPr>
        <w:drawing>
          <wp:inline distT="0" distB="0" distL="0" distR="0">
            <wp:extent cx="6098540" cy="784860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rk před SD.jpg"/>
                    <pic:cNvPicPr/>
                  </pic:nvPicPr>
                  <pic:blipFill>
                    <a:blip r:embed="rId8">
                      <a:extLst>
                        <a:ext uri="{28A0092B-C50C-407E-A947-70E740481C1C}">
                          <a14:useLocalDpi xmlns:a14="http://schemas.microsoft.com/office/drawing/2010/main" val="0"/>
                        </a:ext>
                      </a:extLst>
                    </a:blip>
                    <a:stretch>
                      <a:fillRect/>
                    </a:stretch>
                  </pic:blipFill>
                  <pic:spPr>
                    <a:xfrm>
                      <a:off x="0" y="0"/>
                      <a:ext cx="6098540" cy="7848600"/>
                    </a:xfrm>
                    <a:prstGeom prst="rect">
                      <a:avLst/>
                    </a:prstGeom>
                  </pic:spPr>
                </pic:pic>
              </a:graphicData>
            </a:graphic>
          </wp:inline>
        </w:drawing>
      </w:r>
    </w:p>
    <w:p w:rsidR="004C099D" w:rsidRDefault="004C099D" w:rsidP="004C099D">
      <w:pPr>
        <w:pStyle w:val="Odstavecseseznamem"/>
        <w:ind w:left="567"/>
        <w:jc w:val="both"/>
        <w:rPr>
          <w:rFonts w:ascii="Arial" w:hAnsi="Arial" w:cs="Arial"/>
        </w:rPr>
      </w:pPr>
    </w:p>
    <w:p w:rsidR="004C099D" w:rsidRDefault="004C099D" w:rsidP="004C099D">
      <w:pPr>
        <w:pStyle w:val="Odstavecseseznamem"/>
        <w:numPr>
          <w:ilvl w:val="0"/>
          <w:numId w:val="36"/>
        </w:numPr>
        <w:ind w:left="567"/>
        <w:jc w:val="both"/>
        <w:rPr>
          <w:rFonts w:ascii="Arial" w:hAnsi="Arial" w:cs="Arial"/>
        </w:rPr>
      </w:pPr>
      <w:r w:rsidRPr="004C099D">
        <w:rPr>
          <w:rFonts w:ascii="Arial" w:hAnsi="Arial" w:cs="Arial"/>
        </w:rPr>
        <w:lastRenderedPageBreak/>
        <w:t xml:space="preserve">čl. 1 odst. 2 písm. </w:t>
      </w:r>
      <w:r>
        <w:rPr>
          <w:rFonts w:ascii="Arial" w:hAnsi="Arial" w:cs="Arial"/>
        </w:rPr>
        <w:t>b</w:t>
      </w:r>
      <w:r w:rsidRPr="004C099D">
        <w:rPr>
          <w:rFonts w:ascii="Arial" w:hAnsi="Arial" w:cs="Arial"/>
        </w:rPr>
        <w:t>)</w:t>
      </w:r>
    </w:p>
    <w:p w:rsidR="004C099D" w:rsidRDefault="004C099D" w:rsidP="004C099D">
      <w:pPr>
        <w:pStyle w:val="Odstavecseseznamem"/>
        <w:ind w:left="567"/>
        <w:jc w:val="both"/>
        <w:rPr>
          <w:rFonts w:ascii="Arial" w:hAnsi="Arial" w:cs="Arial"/>
        </w:rPr>
      </w:pPr>
    </w:p>
    <w:p w:rsidR="004C099D" w:rsidRDefault="006E61A7" w:rsidP="004C099D">
      <w:pPr>
        <w:pStyle w:val="Odstavecseseznamem"/>
        <w:ind w:left="567"/>
        <w:jc w:val="both"/>
        <w:rPr>
          <w:rFonts w:ascii="Arial" w:hAnsi="Arial" w:cs="Arial"/>
        </w:rPr>
      </w:pPr>
      <w:r>
        <w:rPr>
          <w:rFonts w:ascii="Arial" w:hAnsi="Arial" w:cs="Arial"/>
          <w:noProof/>
        </w:rPr>
        <w:drawing>
          <wp:inline distT="0" distB="0" distL="0" distR="0">
            <wp:extent cx="6098540" cy="8202930"/>
            <wp:effectExtent l="0" t="0" r="0" b="762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ark před poliklinikou.jpg"/>
                    <pic:cNvPicPr/>
                  </pic:nvPicPr>
                  <pic:blipFill>
                    <a:blip r:embed="rId9">
                      <a:extLst>
                        <a:ext uri="{28A0092B-C50C-407E-A947-70E740481C1C}">
                          <a14:useLocalDpi xmlns:a14="http://schemas.microsoft.com/office/drawing/2010/main" val="0"/>
                        </a:ext>
                      </a:extLst>
                    </a:blip>
                    <a:stretch>
                      <a:fillRect/>
                    </a:stretch>
                  </pic:blipFill>
                  <pic:spPr>
                    <a:xfrm>
                      <a:off x="0" y="0"/>
                      <a:ext cx="6098540" cy="8202930"/>
                    </a:xfrm>
                    <a:prstGeom prst="rect">
                      <a:avLst/>
                    </a:prstGeom>
                  </pic:spPr>
                </pic:pic>
              </a:graphicData>
            </a:graphic>
          </wp:inline>
        </w:drawing>
      </w:r>
    </w:p>
    <w:p w:rsidR="004C099D" w:rsidRDefault="004C099D" w:rsidP="004C099D">
      <w:pPr>
        <w:pStyle w:val="Odstavecseseznamem"/>
        <w:ind w:left="567"/>
        <w:jc w:val="both"/>
        <w:rPr>
          <w:rFonts w:ascii="Arial" w:hAnsi="Arial" w:cs="Arial"/>
        </w:rPr>
      </w:pPr>
    </w:p>
    <w:p w:rsidR="00FE52F0" w:rsidRDefault="00FE52F0" w:rsidP="00FE52F0">
      <w:pPr>
        <w:pStyle w:val="Odstavecseseznamem"/>
        <w:ind w:left="567"/>
        <w:jc w:val="both"/>
        <w:rPr>
          <w:rFonts w:ascii="Arial" w:hAnsi="Arial" w:cs="Arial"/>
        </w:rPr>
      </w:pPr>
    </w:p>
    <w:p w:rsidR="00FE52F0" w:rsidRDefault="00FE52F0" w:rsidP="00FE52F0">
      <w:pPr>
        <w:pStyle w:val="Odstavecseseznamem"/>
        <w:ind w:left="567"/>
        <w:jc w:val="both"/>
        <w:rPr>
          <w:rFonts w:ascii="Arial" w:hAnsi="Arial" w:cs="Arial"/>
        </w:rPr>
      </w:pPr>
    </w:p>
    <w:p w:rsidR="004C099D" w:rsidRDefault="004C099D" w:rsidP="004C099D">
      <w:pPr>
        <w:pStyle w:val="Odstavecseseznamem"/>
        <w:numPr>
          <w:ilvl w:val="0"/>
          <w:numId w:val="36"/>
        </w:numPr>
        <w:ind w:left="567"/>
        <w:jc w:val="both"/>
        <w:rPr>
          <w:rFonts w:ascii="Arial" w:hAnsi="Arial" w:cs="Arial"/>
        </w:rPr>
      </w:pPr>
      <w:r w:rsidRPr="004C099D">
        <w:rPr>
          <w:rFonts w:ascii="Arial" w:hAnsi="Arial" w:cs="Arial"/>
        </w:rPr>
        <w:lastRenderedPageBreak/>
        <w:t xml:space="preserve">čl. 1 odst. 2 písm. </w:t>
      </w:r>
      <w:r>
        <w:rPr>
          <w:rFonts w:ascii="Arial" w:hAnsi="Arial" w:cs="Arial"/>
        </w:rPr>
        <w:t>c</w:t>
      </w:r>
      <w:r w:rsidRPr="004C099D">
        <w:rPr>
          <w:rFonts w:ascii="Arial" w:hAnsi="Arial" w:cs="Arial"/>
        </w:rPr>
        <w:t>)</w:t>
      </w:r>
      <w:r w:rsidR="004C6F8B">
        <w:rPr>
          <w:rFonts w:ascii="Arial" w:hAnsi="Arial" w:cs="Arial"/>
        </w:rPr>
        <w:t xml:space="preserve"> bod 1</w:t>
      </w:r>
    </w:p>
    <w:p w:rsidR="004C099D" w:rsidRDefault="004C099D" w:rsidP="004C099D">
      <w:pPr>
        <w:pStyle w:val="Odstavecseseznamem"/>
        <w:ind w:left="567"/>
        <w:jc w:val="both"/>
        <w:rPr>
          <w:rFonts w:ascii="Arial" w:hAnsi="Arial" w:cs="Arial"/>
        </w:rPr>
      </w:pPr>
    </w:p>
    <w:p w:rsidR="004C099D" w:rsidRDefault="006E61A7" w:rsidP="004C099D">
      <w:pPr>
        <w:pStyle w:val="Odstavecseseznamem"/>
        <w:ind w:left="567"/>
        <w:jc w:val="both"/>
        <w:rPr>
          <w:rFonts w:ascii="Arial" w:hAnsi="Arial" w:cs="Arial"/>
        </w:rPr>
      </w:pPr>
      <w:r>
        <w:rPr>
          <w:rFonts w:ascii="Arial" w:hAnsi="Arial" w:cs="Arial"/>
          <w:noProof/>
        </w:rPr>
        <w:drawing>
          <wp:inline distT="0" distB="0" distL="0" distR="0">
            <wp:extent cx="6098540" cy="8211820"/>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rávníky.jpg"/>
                    <pic:cNvPicPr/>
                  </pic:nvPicPr>
                  <pic:blipFill>
                    <a:blip r:embed="rId10">
                      <a:extLst>
                        <a:ext uri="{28A0092B-C50C-407E-A947-70E740481C1C}">
                          <a14:useLocalDpi xmlns:a14="http://schemas.microsoft.com/office/drawing/2010/main" val="0"/>
                        </a:ext>
                      </a:extLst>
                    </a:blip>
                    <a:stretch>
                      <a:fillRect/>
                    </a:stretch>
                  </pic:blipFill>
                  <pic:spPr>
                    <a:xfrm>
                      <a:off x="0" y="0"/>
                      <a:ext cx="6098540" cy="8211820"/>
                    </a:xfrm>
                    <a:prstGeom prst="rect">
                      <a:avLst/>
                    </a:prstGeom>
                  </pic:spPr>
                </pic:pic>
              </a:graphicData>
            </a:graphic>
          </wp:inline>
        </w:drawing>
      </w:r>
    </w:p>
    <w:p w:rsidR="004C099D" w:rsidRDefault="004C099D" w:rsidP="004C099D">
      <w:pPr>
        <w:pStyle w:val="Odstavecseseznamem"/>
        <w:ind w:left="567"/>
        <w:jc w:val="both"/>
        <w:rPr>
          <w:rFonts w:ascii="Arial" w:hAnsi="Arial" w:cs="Arial"/>
        </w:rPr>
      </w:pPr>
    </w:p>
    <w:p w:rsidR="00FE52F0" w:rsidRDefault="00FE52F0" w:rsidP="00FE52F0">
      <w:pPr>
        <w:pStyle w:val="Odstavecseseznamem"/>
        <w:ind w:left="567"/>
        <w:jc w:val="both"/>
        <w:rPr>
          <w:rFonts w:ascii="Arial" w:hAnsi="Arial" w:cs="Arial"/>
        </w:rPr>
      </w:pPr>
    </w:p>
    <w:p w:rsidR="00FE52F0" w:rsidRDefault="00FE52F0" w:rsidP="00FE52F0">
      <w:pPr>
        <w:pStyle w:val="Odstavecseseznamem"/>
        <w:ind w:left="567"/>
        <w:jc w:val="both"/>
        <w:rPr>
          <w:rFonts w:ascii="Arial" w:hAnsi="Arial" w:cs="Arial"/>
        </w:rPr>
      </w:pPr>
    </w:p>
    <w:p w:rsidR="004C099D" w:rsidRDefault="004C099D" w:rsidP="004C099D">
      <w:pPr>
        <w:pStyle w:val="Odstavecseseznamem"/>
        <w:numPr>
          <w:ilvl w:val="0"/>
          <w:numId w:val="36"/>
        </w:numPr>
        <w:ind w:left="567"/>
        <w:jc w:val="both"/>
        <w:rPr>
          <w:rFonts w:ascii="Arial" w:hAnsi="Arial" w:cs="Arial"/>
        </w:rPr>
      </w:pPr>
      <w:r w:rsidRPr="004C099D">
        <w:rPr>
          <w:rFonts w:ascii="Arial" w:hAnsi="Arial" w:cs="Arial"/>
        </w:rPr>
        <w:lastRenderedPageBreak/>
        <w:t xml:space="preserve">čl. 1 odst. 2 písm. </w:t>
      </w:r>
      <w:r w:rsidR="004C6F8B">
        <w:rPr>
          <w:rFonts w:ascii="Arial" w:hAnsi="Arial" w:cs="Arial"/>
        </w:rPr>
        <w:t>c</w:t>
      </w:r>
      <w:r w:rsidRPr="004C099D">
        <w:rPr>
          <w:rFonts w:ascii="Arial" w:hAnsi="Arial" w:cs="Arial"/>
        </w:rPr>
        <w:t>)</w:t>
      </w:r>
      <w:r w:rsidR="004C6F8B">
        <w:rPr>
          <w:rFonts w:ascii="Arial" w:hAnsi="Arial" w:cs="Arial"/>
        </w:rPr>
        <w:t xml:space="preserve"> bod 2</w:t>
      </w:r>
    </w:p>
    <w:p w:rsidR="004C099D" w:rsidRPr="004C099D" w:rsidRDefault="004C099D" w:rsidP="004C099D">
      <w:pPr>
        <w:pStyle w:val="Odstavecseseznamem"/>
        <w:ind w:left="567"/>
        <w:jc w:val="both"/>
        <w:rPr>
          <w:rFonts w:ascii="Arial" w:hAnsi="Arial" w:cs="Arial"/>
        </w:rPr>
      </w:pPr>
    </w:p>
    <w:p w:rsidR="0003648D" w:rsidRDefault="006E61A7" w:rsidP="002B6DB2">
      <w:pPr>
        <w:jc w:val="both"/>
        <w:rPr>
          <w:rFonts w:ascii="Arial" w:hAnsi="Arial" w:cs="Arial"/>
          <w:b/>
          <w:sz w:val="22"/>
          <w:szCs w:val="22"/>
        </w:rPr>
      </w:pPr>
      <w:r>
        <w:rPr>
          <w:rFonts w:ascii="Arial" w:hAnsi="Arial" w:cs="Arial"/>
          <w:b/>
          <w:noProof/>
          <w:sz w:val="22"/>
          <w:szCs w:val="22"/>
        </w:rPr>
        <w:drawing>
          <wp:inline distT="0" distB="0" distL="0" distR="0">
            <wp:extent cx="6098540" cy="7010400"/>
            <wp:effectExtent l="0" t="0" r="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kolem SD.jpg"/>
                    <pic:cNvPicPr/>
                  </pic:nvPicPr>
                  <pic:blipFill>
                    <a:blip r:embed="rId11">
                      <a:extLst>
                        <a:ext uri="{28A0092B-C50C-407E-A947-70E740481C1C}">
                          <a14:useLocalDpi xmlns:a14="http://schemas.microsoft.com/office/drawing/2010/main" val="0"/>
                        </a:ext>
                      </a:extLst>
                    </a:blip>
                    <a:stretch>
                      <a:fillRect/>
                    </a:stretch>
                  </pic:blipFill>
                  <pic:spPr>
                    <a:xfrm>
                      <a:off x="0" y="0"/>
                      <a:ext cx="6098540" cy="7010400"/>
                    </a:xfrm>
                    <a:prstGeom prst="rect">
                      <a:avLst/>
                    </a:prstGeom>
                  </pic:spPr>
                </pic:pic>
              </a:graphicData>
            </a:graphic>
          </wp:inline>
        </w:drawing>
      </w:r>
    </w:p>
    <w:p w:rsidR="0003648D" w:rsidRDefault="0003648D" w:rsidP="002B6DB2">
      <w:pPr>
        <w:jc w:val="both"/>
        <w:rPr>
          <w:rFonts w:ascii="Arial" w:hAnsi="Arial" w:cs="Arial"/>
        </w:rPr>
      </w:pPr>
      <w:r>
        <w:rPr>
          <w:rFonts w:ascii="Arial" w:hAnsi="Arial" w:cs="Arial"/>
          <w:b/>
          <w:sz w:val="22"/>
          <w:szCs w:val="22"/>
        </w:rPr>
        <w:t xml:space="preserve"> </w:t>
      </w:r>
    </w:p>
    <w:p w:rsidR="0003648D" w:rsidRDefault="0003648D" w:rsidP="002B6DB2">
      <w:pPr>
        <w:jc w:val="both"/>
        <w:rPr>
          <w:rFonts w:ascii="Arial" w:hAnsi="Arial" w:cs="Arial"/>
        </w:rPr>
      </w:pPr>
    </w:p>
    <w:p w:rsidR="00FE52F0" w:rsidRDefault="00FE52F0" w:rsidP="002B6DB2">
      <w:pPr>
        <w:jc w:val="both"/>
        <w:rPr>
          <w:rFonts w:ascii="Arial" w:hAnsi="Arial" w:cs="Arial"/>
        </w:rPr>
      </w:pPr>
    </w:p>
    <w:p w:rsidR="00FE52F0" w:rsidRDefault="00FE52F0" w:rsidP="002B6DB2">
      <w:pPr>
        <w:jc w:val="both"/>
        <w:rPr>
          <w:rFonts w:ascii="Arial" w:hAnsi="Arial" w:cs="Arial"/>
        </w:rPr>
      </w:pPr>
    </w:p>
    <w:p w:rsidR="00F961A6" w:rsidRPr="00FC272B" w:rsidRDefault="008C4B54" w:rsidP="002B6DB2">
      <w:pPr>
        <w:jc w:val="both"/>
        <w:rPr>
          <w:rFonts w:ascii="Arial" w:hAnsi="Arial" w:cs="Arial"/>
        </w:rPr>
      </w:pPr>
      <w:r>
        <w:rPr>
          <w:rFonts w:ascii="Arial" w:hAnsi="Arial" w:cs="Arial"/>
        </w:rPr>
        <w:t>Poznámky:</w:t>
      </w:r>
    </w:p>
    <w:sectPr w:rsidR="00F961A6" w:rsidRPr="00FC272B" w:rsidSect="004D3995">
      <w:footerReference w:type="default" r:id="rId12"/>
      <w:footnotePr>
        <w:pos w:val="beneathText"/>
      </w:footnotePr>
      <w:endnotePr>
        <w:numFmt w:val="decimal"/>
      </w:endnotePr>
      <w:pgSz w:w="11906" w:h="16838"/>
      <w:pgMar w:top="1276" w:right="1151" w:bottom="1276" w:left="1151"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042D" w:rsidRDefault="0018042D">
      <w:r>
        <w:separator/>
      </w:r>
    </w:p>
  </w:endnote>
  <w:endnote w:type="continuationSeparator" w:id="0">
    <w:p w:rsidR="0018042D" w:rsidRDefault="0018042D">
      <w:r>
        <w:continuationSeparator/>
      </w:r>
    </w:p>
  </w:endnote>
  <w:endnote w:id="1">
    <w:p w:rsidR="00242B22" w:rsidRPr="00242B22" w:rsidRDefault="00242B22" w:rsidP="008C4B54">
      <w:pPr>
        <w:pStyle w:val="Textvysvtlivek"/>
        <w:ind w:left="426" w:hanging="426"/>
        <w:jc w:val="both"/>
        <w:rPr>
          <w:rFonts w:ascii="Arial" w:hAnsi="Arial" w:cs="Arial"/>
        </w:rPr>
      </w:pPr>
      <w:r w:rsidRPr="00242B22">
        <w:rPr>
          <w:rStyle w:val="Odkaznavysvtlivky"/>
          <w:rFonts w:ascii="Arial" w:hAnsi="Arial" w:cs="Arial"/>
          <w:vertAlign w:val="baseline"/>
        </w:rPr>
        <w:endnoteRef/>
      </w:r>
      <w:r>
        <w:rPr>
          <w:rFonts w:ascii="Arial" w:hAnsi="Arial" w:cs="Arial"/>
        </w:rPr>
        <w:t>)</w:t>
      </w:r>
      <w:r>
        <w:rPr>
          <w:rFonts w:ascii="Arial" w:hAnsi="Arial" w:cs="Arial"/>
        </w:rPr>
        <w:tab/>
      </w:r>
      <w:r w:rsidRPr="00242B22">
        <w:rPr>
          <w:rFonts w:ascii="Arial" w:hAnsi="Arial" w:cs="Arial"/>
        </w:rPr>
        <w:t xml:space="preserve">Reklamou se </w:t>
      </w:r>
      <w:r w:rsidR="008C4B54">
        <w:rPr>
          <w:rFonts w:ascii="Arial" w:hAnsi="Arial" w:cs="Arial"/>
        </w:rPr>
        <w:t xml:space="preserve">dle zákona o regulaci reklamy </w:t>
      </w:r>
      <w:r w:rsidRPr="00242B22">
        <w:rPr>
          <w:rFonts w:ascii="Arial" w:hAnsi="Arial" w:cs="Arial"/>
        </w:rPr>
        <w:t>rozumí oznámení, předvedení či jiná prezentace šířené zejména komunikačními médii, mající za cíl podporu podnikatelské činnosti, zejména podporu spotřeby nebo prodeje zboží, výstavby, pronájmu nebo prodeje nemovitostí, prodeje nebo využití práv nebo závazků, podporu poskytování služeb, propagaci ochranné známky</w:t>
      </w:r>
      <w:r w:rsidR="007C46EF">
        <w:rPr>
          <w:rFonts w:ascii="Arial" w:hAnsi="Arial" w:cs="Arial"/>
        </w:rPr>
        <w:t xml:space="preserve"> apod</w:t>
      </w:r>
      <w:r w:rsidR="008C4B54">
        <w:rPr>
          <w:rFonts w:ascii="Arial" w:hAnsi="Arial" w:cs="Arial"/>
        </w:rPr>
        <w:t>.</w:t>
      </w:r>
      <w:r w:rsidRPr="00242B22">
        <w:rPr>
          <w:rFonts w:ascii="Arial" w:hAnsi="Arial" w:cs="Arial"/>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61A6" w:rsidRPr="00C67C7D" w:rsidRDefault="00B839CA" w:rsidP="00B839CA">
    <w:pPr>
      <w:pStyle w:val="Zpat"/>
      <w:rPr>
        <w:i/>
      </w:rPr>
    </w:pPr>
    <w:r>
      <w:rPr>
        <w:i/>
      </w:rPr>
      <w:t>Nařízení města – zákaz šíření reklamy</w:t>
    </w:r>
    <w:r w:rsidR="00915222">
      <w:rPr>
        <w:i/>
      </w:rPr>
      <w:t xml:space="preserve"> 2024</w:t>
    </w:r>
    <w:r>
      <w:rPr>
        <w:i/>
      </w:rPr>
      <w:tab/>
    </w:r>
    <w:r>
      <w:rPr>
        <w:i/>
      </w:rPr>
      <w:tab/>
    </w:r>
    <w:r w:rsidR="00F961A6" w:rsidRPr="00C67C7D">
      <w:rPr>
        <w:i/>
      </w:rPr>
      <w:t xml:space="preserve">Strana </w:t>
    </w:r>
    <w:r w:rsidR="00F961A6" w:rsidRPr="00C67C7D">
      <w:rPr>
        <w:i/>
      </w:rPr>
      <w:fldChar w:fldCharType="begin"/>
    </w:r>
    <w:r w:rsidR="00F961A6" w:rsidRPr="00C67C7D">
      <w:rPr>
        <w:i/>
      </w:rPr>
      <w:instrText xml:space="preserve"> PAGE </w:instrText>
    </w:r>
    <w:r w:rsidR="00F961A6" w:rsidRPr="00C67C7D">
      <w:rPr>
        <w:i/>
      </w:rPr>
      <w:fldChar w:fldCharType="separate"/>
    </w:r>
    <w:r w:rsidR="00E06758">
      <w:rPr>
        <w:i/>
        <w:noProof/>
      </w:rPr>
      <w:t>6</w:t>
    </w:r>
    <w:r w:rsidR="00F961A6" w:rsidRPr="00C67C7D">
      <w:rPr>
        <w:i/>
      </w:rPr>
      <w:fldChar w:fldCharType="end"/>
    </w:r>
    <w:r w:rsidR="00F961A6" w:rsidRPr="00C67C7D">
      <w:rPr>
        <w:i/>
      </w:rPr>
      <w:t xml:space="preserve"> (celkem </w:t>
    </w:r>
    <w:r w:rsidR="00F961A6" w:rsidRPr="00C67C7D">
      <w:rPr>
        <w:i/>
      </w:rPr>
      <w:fldChar w:fldCharType="begin"/>
    </w:r>
    <w:r w:rsidR="00F961A6" w:rsidRPr="00C67C7D">
      <w:rPr>
        <w:i/>
      </w:rPr>
      <w:instrText xml:space="preserve"> NUMPAGES </w:instrText>
    </w:r>
    <w:r w:rsidR="00F961A6" w:rsidRPr="00C67C7D">
      <w:rPr>
        <w:i/>
      </w:rPr>
      <w:fldChar w:fldCharType="separate"/>
    </w:r>
    <w:r w:rsidR="00E06758">
      <w:rPr>
        <w:i/>
        <w:noProof/>
      </w:rPr>
      <w:t>6</w:t>
    </w:r>
    <w:r w:rsidR="00F961A6" w:rsidRPr="00C67C7D">
      <w:rPr>
        <w:i/>
      </w:rPr>
      <w:fldChar w:fldCharType="end"/>
    </w:r>
    <w:r w:rsidR="00F961A6" w:rsidRPr="00C67C7D">
      <w:rPr>
        <w:i/>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042D" w:rsidRDefault="0018042D">
      <w:r>
        <w:separator/>
      </w:r>
    </w:p>
  </w:footnote>
  <w:footnote w:type="continuationSeparator" w:id="0">
    <w:p w:rsidR="0018042D" w:rsidRDefault="001804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71B1A"/>
    <w:multiLevelType w:val="hybridMultilevel"/>
    <w:tmpl w:val="F33E11B8"/>
    <w:lvl w:ilvl="0" w:tplc="46BA9B94">
      <w:start w:val="1"/>
      <w:numFmt w:val="decimal"/>
      <w:lvlText w:val="%1."/>
      <w:lvlJc w:val="left"/>
      <w:pPr>
        <w:tabs>
          <w:tab w:val="num" w:pos="397"/>
        </w:tabs>
        <w:ind w:left="39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6E374A5"/>
    <w:multiLevelType w:val="hybridMultilevel"/>
    <w:tmpl w:val="B0D43CEA"/>
    <w:lvl w:ilvl="0" w:tplc="A75AB5E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E40646"/>
    <w:multiLevelType w:val="singleLevel"/>
    <w:tmpl w:val="2E8ADDF2"/>
    <w:lvl w:ilvl="0">
      <w:start w:val="1"/>
      <w:numFmt w:val="decimal"/>
      <w:lvlText w:val="%1)"/>
      <w:lvlJc w:val="left"/>
      <w:pPr>
        <w:tabs>
          <w:tab w:val="num" w:pos="360"/>
        </w:tabs>
        <w:ind w:left="340" w:hanging="340"/>
      </w:pPr>
    </w:lvl>
  </w:abstractNum>
  <w:abstractNum w:abstractNumId="3" w15:restartNumberingAfterBreak="0">
    <w:nsid w:val="07E50510"/>
    <w:multiLevelType w:val="singleLevel"/>
    <w:tmpl w:val="04050017"/>
    <w:lvl w:ilvl="0">
      <w:start w:val="1"/>
      <w:numFmt w:val="lowerLetter"/>
      <w:lvlText w:val="%1)"/>
      <w:lvlJc w:val="left"/>
      <w:pPr>
        <w:tabs>
          <w:tab w:val="num" w:pos="927"/>
        </w:tabs>
        <w:ind w:left="927" w:hanging="360"/>
      </w:pPr>
      <w:rPr>
        <w:rFonts w:hint="default"/>
      </w:rPr>
    </w:lvl>
  </w:abstractNum>
  <w:abstractNum w:abstractNumId="4" w15:restartNumberingAfterBreak="0">
    <w:nsid w:val="099D7B53"/>
    <w:multiLevelType w:val="hybridMultilevel"/>
    <w:tmpl w:val="C27CACB0"/>
    <w:lvl w:ilvl="0" w:tplc="74C40F48">
      <w:start w:val="1"/>
      <w:numFmt w:val="decimal"/>
      <w:lvlText w:val="%1."/>
      <w:lvlJc w:val="left"/>
      <w:pPr>
        <w:tabs>
          <w:tab w:val="num" w:pos="397"/>
        </w:tabs>
        <w:ind w:left="39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D843213"/>
    <w:multiLevelType w:val="singleLevel"/>
    <w:tmpl w:val="A2A04B8E"/>
    <w:lvl w:ilvl="0">
      <w:start w:val="1"/>
      <w:numFmt w:val="decimal"/>
      <w:lvlText w:val="(%1)"/>
      <w:lvlJc w:val="left"/>
      <w:pPr>
        <w:tabs>
          <w:tab w:val="num" w:pos="510"/>
        </w:tabs>
        <w:ind w:left="510" w:hanging="510"/>
      </w:pPr>
      <w:rPr>
        <w:b w:val="0"/>
        <w:i w:val="0"/>
        <w:strike w:val="0"/>
        <w:dstrike w:val="0"/>
        <w:u w:val="none"/>
      </w:rPr>
    </w:lvl>
  </w:abstractNum>
  <w:abstractNum w:abstractNumId="6" w15:restartNumberingAfterBreak="0">
    <w:nsid w:val="1F3D2371"/>
    <w:multiLevelType w:val="singleLevel"/>
    <w:tmpl w:val="11E03862"/>
    <w:lvl w:ilvl="0">
      <w:start w:val="1"/>
      <w:numFmt w:val="decimal"/>
      <w:lvlText w:val="(%1)"/>
      <w:lvlJc w:val="left"/>
      <w:pPr>
        <w:tabs>
          <w:tab w:val="num" w:pos="454"/>
        </w:tabs>
        <w:ind w:left="454" w:hanging="454"/>
      </w:pPr>
      <w:rPr>
        <w:rFonts w:hint="default"/>
        <w:b w:val="0"/>
        <w:i w:val="0"/>
      </w:rPr>
    </w:lvl>
  </w:abstractNum>
  <w:abstractNum w:abstractNumId="7" w15:restartNumberingAfterBreak="0">
    <w:nsid w:val="21817D44"/>
    <w:multiLevelType w:val="singleLevel"/>
    <w:tmpl w:val="6BEA7DB0"/>
    <w:lvl w:ilvl="0">
      <w:start w:val="1"/>
      <w:numFmt w:val="decimal"/>
      <w:lvlText w:val="(%1)"/>
      <w:lvlJc w:val="left"/>
      <w:pPr>
        <w:tabs>
          <w:tab w:val="num" w:pos="510"/>
        </w:tabs>
        <w:ind w:left="510" w:hanging="510"/>
      </w:pPr>
      <w:rPr>
        <w:b w:val="0"/>
        <w:i w:val="0"/>
        <w:strike w:val="0"/>
        <w:dstrike w:val="0"/>
        <w:u w:val="none"/>
      </w:rPr>
    </w:lvl>
  </w:abstractNum>
  <w:abstractNum w:abstractNumId="8" w15:restartNumberingAfterBreak="0">
    <w:nsid w:val="2FA75C30"/>
    <w:multiLevelType w:val="hybridMultilevel"/>
    <w:tmpl w:val="BCD83C96"/>
    <w:lvl w:ilvl="0" w:tplc="2A72C56C">
      <w:start w:val="1"/>
      <w:numFmt w:val="lowerLetter"/>
      <w:lvlText w:val="%1)"/>
      <w:lvlJc w:val="left"/>
      <w:pPr>
        <w:tabs>
          <w:tab w:val="num" w:pos="964"/>
        </w:tabs>
        <w:ind w:left="964" w:hanging="397"/>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324A0310"/>
    <w:multiLevelType w:val="singleLevel"/>
    <w:tmpl w:val="5FC6CD80"/>
    <w:lvl w:ilvl="0">
      <w:start w:val="1"/>
      <w:numFmt w:val="decimal"/>
      <w:lvlText w:val="%1)"/>
      <w:lvlJc w:val="left"/>
      <w:pPr>
        <w:tabs>
          <w:tab w:val="num" w:pos="360"/>
        </w:tabs>
        <w:ind w:left="360" w:hanging="360"/>
      </w:pPr>
      <w:rPr>
        <w:rFonts w:hint="default"/>
      </w:rPr>
    </w:lvl>
  </w:abstractNum>
  <w:abstractNum w:abstractNumId="10" w15:restartNumberingAfterBreak="0">
    <w:nsid w:val="33E46BC7"/>
    <w:multiLevelType w:val="hybridMultilevel"/>
    <w:tmpl w:val="EED864D8"/>
    <w:lvl w:ilvl="0" w:tplc="74C40F48">
      <w:start w:val="1"/>
      <w:numFmt w:val="decimal"/>
      <w:lvlText w:val="%1."/>
      <w:lvlJc w:val="left"/>
      <w:pPr>
        <w:tabs>
          <w:tab w:val="num" w:pos="397"/>
        </w:tabs>
        <w:ind w:left="39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368A7F66"/>
    <w:multiLevelType w:val="hybridMultilevel"/>
    <w:tmpl w:val="90C44E08"/>
    <w:lvl w:ilvl="0" w:tplc="DD1E6C20">
      <w:start w:val="1"/>
      <w:numFmt w:val="decimal"/>
      <w:lvlText w:val="%1."/>
      <w:lvlJc w:val="left"/>
      <w:pPr>
        <w:ind w:left="1353" w:hanging="360"/>
      </w:pPr>
      <w:rPr>
        <w:rFonts w:hint="default"/>
      </w:rPr>
    </w:lvl>
    <w:lvl w:ilvl="1" w:tplc="04050019" w:tentative="1">
      <w:start w:val="1"/>
      <w:numFmt w:val="lowerLetter"/>
      <w:lvlText w:val="%2."/>
      <w:lvlJc w:val="left"/>
      <w:pPr>
        <w:ind w:left="2073" w:hanging="360"/>
      </w:pPr>
    </w:lvl>
    <w:lvl w:ilvl="2" w:tplc="0405001B" w:tentative="1">
      <w:start w:val="1"/>
      <w:numFmt w:val="lowerRoman"/>
      <w:lvlText w:val="%3."/>
      <w:lvlJc w:val="right"/>
      <w:pPr>
        <w:ind w:left="2793" w:hanging="180"/>
      </w:pPr>
    </w:lvl>
    <w:lvl w:ilvl="3" w:tplc="0405000F" w:tentative="1">
      <w:start w:val="1"/>
      <w:numFmt w:val="decimal"/>
      <w:lvlText w:val="%4."/>
      <w:lvlJc w:val="left"/>
      <w:pPr>
        <w:ind w:left="3513" w:hanging="360"/>
      </w:pPr>
    </w:lvl>
    <w:lvl w:ilvl="4" w:tplc="04050019" w:tentative="1">
      <w:start w:val="1"/>
      <w:numFmt w:val="lowerLetter"/>
      <w:lvlText w:val="%5."/>
      <w:lvlJc w:val="left"/>
      <w:pPr>
        <w:ind w:left="4233" w:hanging="360"/>
      </w:pPr>
    </w:lvl>
    <w:lvl w:ilvl="5" w:tplc="0405001B" w:tentative="1">
      <w:start w:val="1"/>
      <w:numFmt w:val="lowerRoman"/>
      <w:lvlText w:val="%6."/>
      <w:lvlJc w:val="right"/>
      <w:pPr>
        <w:ind w:left="4953" w:hanging="180"/>
      </w:pPr>
    </w:lvl>
    <w:lvl w:ilvl="6" w:tplc="0405000F" w:tentative="1">
      <w:start w:val="1"/>
      <w:numFmt w:val="decimal"/>
      <w:lvlText w:val="%7."/>
      <w:lvlJc w:val="left"/>
      <w:pPr>
        <w:ind w:left="5673" w:hanging="360"/>
      </w:pPr>
    </w:lvl>
    <w:lvl w:ilvl="7" w:tplc="04050019" w:tentative="1">
      <w:start w:val="1"/>
      <w:numFmt w:val="lowerLetter"/>
      <w:lvlText w:val="%8."/>
      <w:lvlJc w:val="left"/>
      <w:pPr>
        <w:ind w:left="6393" w:hanging="360"/>
      </w:pPr>
    </w:lvl>
    <w:lvl w:ilvl="8" w:tplc="0405001B" w:tentative="1">
      <w:start w:val="1"/>
      <w:numFmt w:val="lowerRoman"/>
      <w:lvlText w:val="%9."/>
      <w:lvlJc w:val="right"/>
      <w:pPr>
        <w:ind w:left="7113" w:hanging="180"/>
      </w:pPr>
    </w:lvl>
  </w:abstractNum>
  <w:abstractNum w:abstractNumId="12" w15:restartNumberingAfterBreak="0">
    <w:nsid w:val="3A0218C2"/>
    <w:multiLevelType w:val="singleLevel"/>
    <w:tmpl w:val="0F30EA9C"/>
    <w:lvl w:ilvl="0">
      <w:start w:val="1"/>
      <w:numFmt w:val="lowerLetter"/>
      <w:lvlText w:val="%1)"/>
      <w:lvlJc w:val="left"/>
      <w:pPr>
        <w:tabs>
          <w:tab w:val="num" w:pos="1021"/>
        </w:tabs>
        <w:ind w:left="1021" w:hanging="454"/>
      </w:pPr>
      <w:rPr>
        <w:rFonts w:hint="default"/>
      </w:rPr>
    </w:lvl>
  </w:abstractNum>
  <w:abstractNum w:abstractNumId="13" w15:restartNumberingAfterBreak="0">
    <w:nsid w:val="3A4C3F3A"/>
    <w:multiLevelType w:val="singleLevel"/>
    <w:tmpl w:val="0F30EA9C"/>
    <w:lvl w:ilvl="0">
      <w:start w:val="1"/>
      <w:numFmt w:val="lowerLetter"/>
      <w:lvlText w:val="%1)"/>
      <w:lvlJc w:val="left"/>
      <w:pPr>
        <w:tabs>
          <w:tab w:val="num" w:pos="1021"/>
        </w:tabs>
        <w:ind w:left="1021" w:hanging="454"/>
      </w:pPr>
      <w:rPr>
        <w:rFonts w:hint="default"/>
      </w:rPr>
    </w:lvl>
  </w:abstractNum>
  <w:abstractNum w:abstractNumId="14" w15:restartNumberingAfterBreak="0">
    <w:nsid w:val="40180C58"/>
    <w:multiLevelType w:val="hybridMultilevel"/>
    <w:tmpl w:val="5606A2E6"/>
    <w:lvl w:ilvl="0" w:tplc="59CC7AEA">
      <w:start w:val="1"/>
      <w:numFmt w:val="lowerLetter"/>
      <w:lvlText w:val="%1)"/>
      <w:lvlJc w:val="left"/>
      <w:pPr>
        <w:tabs>
          <w:tab w:val="num" w:pos="1211"/>
        </w:tabs>
        <w:ind w:left="1191" w:hanging="340"/>
      </w:pPr>
      <w:rPr>
        <w:rFonts w:hint="default"/>
      </w:rPr>
    </w:lvl>
    <w:lvl w:ilvl="1" w:tplc="04050019" w:tentative="1">
      <w:start w:val="1"/>
      <w:numFmt w:val="lowerLetter"/>
      <w:lvlText w:val="%2."/>
      <w:lvlJc w:val="left"/>
      <w:pPr>
        <w:tabs>
          <w:tab w:val="num" w:pos="1894"/>
        </w:tabs>
        <w:ind w:left="1894" w:hanging="360"/>
      </w:pPr>
    </w:lvl>
    <w:lvl w:ilvl="2" w:tplc="0405001B" w:tentative="1">
      <w:start w:val="1"/>
      <w:numFmt w:val="lowerRoman"/>
      <w:lvlText w:val="%3."/>
      <w:lvlJc w:val="right"/>
      <w:pPr>
        <w:tabs>
          <w:tab w:val="num" w:pos="2614"/>
        </w:tabs>
        <w:ind w:left="2614" w:hanging="180"/>
      </w:pPr>
    </w:lvl>
    <w:lvl w:ilvl="3" w:tplc="0405000F" w:tentative="1">
      <w:start w:val="1"/>
      <w:numFmt w:val="decimal"/>
      <w:lvlText w:val="%4."/>
      <w:lvlJc w:val="left"/>
      <w:pPr>
        <w:tabs>
          <w:tab w:val="num" w:pos="3334"/>
        </w:tabs>
        <w:ind w:left="3334" w:hanging="360"/>
      </w:pPr>
    </w:lvl>
    <w:lvl w:ilvl="4" w:tplc="04050019" w:tentative="1">
      <w:start w:val="1"/>
      <w:numFmt w:val="lowerLetter"/>
      <w:lvlText w:val="%5."/>
      <w:lvlJc w:val="left"/>
      <w:pPr>
        <w:tabs>
          <w:tab w:val="num" w:pos="4054"/>
        </w:tabs>
        <w:ind w:left="4054" w:hanging="360"/>
      </w:pPr>
    </w:lvl>
    <w:lvl w:ilvl="5" w:tplc="0405001B" w:tentative="1">
      <w:start w:val="1"/>
      <w:numFmt w:val="lowerRoman"/>
      <w:lvlText w:val="%6."/>
      <w:lvlJc w:val="right"/>
      <w:pPr>
        <w:tabs>
          <w:tab w:val="num" w:pos="4774"/>
        </w:tabs>
        <w:ind w:left="4774" w:hanging="180"/>
      </w:pPr>
    </w:lvl>
    <w:lvl w:ilvl="6" w:tplc="0405000F" w:tentative="1">
      <w:start w:val="1"/>
      <w:numFmt w:val="decimal"/>
      <w:lvlText w:val="%7."/>
      <w:lvlJc w:val="left"/>
      <w:pPr>
        <w:tabs>
          <w:tab w:val="num" w:pos="5494"/>
        </w:tabs>
        <w:ind w:left="5494" w:hanging="360"/>
      </w:pPr>
    </w:lvl>
    <w:lvl w:ilvl="7" w:tplc="04050019" w:tentative="1">
      <w:start w:val="1"/>
      <w:numFmt w:val="lowerLetter"/>
      <w:lvlText w:val="%8."/>
      <w:lvlJc w:val="left"/>
      <w:pPr>
        <w:tabs>
          <w:tab w:val="num" w:pos="6214"/>
        </w:tabs>
        <w:ind w:left="6214" w:hanging="360"/>
      </w:pPr>
    </w:lvl>
    <w:lvl w:ilvl="8" w:tplc="0405001B" w:tentative="1">
      <w:start w:val="1"/>
      <w:numFmt w:val="lowerRoman"/>
      <w:lvlText w:val="%9."/>
      <w:lvlJc w:val="right"/>
      <w:pPr>
        <w:tabs>
          <w:tab w:val="num" w:pos="6934"/>
        </w:tabs>
        <w:ind w:left="6934" w:hanging="180"/>
      </w:pPr>
    </w:lvl>
  </w:abstractNum>
  <w:abstractNum w:abstractNumId="15" w15:restartNumberingAfterBreak="0">
    <w:nsid w:val="41BB6190"/>
    <w:multiLevelType w:val="singleLevel"/>
    <w:tmpl w:val="588A19E0"/>
    <w:lvl w:ilvl="0">
      <w:start w:val="1"/>
      <w:numFmt w:val="ordinal"/>
      <w:lvlText w:val="%1"/>
      <w:lvlJc w:val="left"/>
      <w:pPr>
        <w:tabs>
          <w:tab w:val="num" w:pos="1854"/>
        </w:tabs>
        <w:ind w:left="1588" w:hanging="454"/>
      </w:pPr>
      <w:rPr>
        <w:b w:val="0"/>
        <w:i w:val="0"/>
        <w:strike w:val="0"/>
        <w:dstrike w:val="0"/>
        <w:sz w:val="24"/>
        <w:u w:val="none"/>
      </w:rPr>
    </w:lvl>
  </w:abstractNum>
  <w:abstractNum w:abstractNumId="16" w15:restartNumberingAfterBreak="0">
    <w:nsid w:val="4AC47851"/>
    <w:multiLevelType w:val="singleLevel"/>
    <w:tmpl w:val="9BD84F7A"/>
    <w:lvl w:ilvl="0">
      <w:start w:val="1"/>
      <w:numFmt w:val="decimal"/>
      <w:lvlText w:val="(%1)"/>
      <w:lvlJc w:val="left"/>
      <w:pPr>
        <w:tabs>
          <w:tab w:val="num" w:pos="567"/>
        </w:tabs>
        <w:ind w:left="567" w:hanging="567"/>
      </w:pPr>
      <w:rPr>
        <w:rFonts w:hint="default"/>
        <w:b w:val="0"/>
        <w:i w:val="0"/>
        <w:u w:val="none"/>
      </w:rPr>
    </w:lvl>
  </w:abstractNum>
  <w:abstractNum w:abstractNumId="17" w15:restartNumberingAfterBreak="0">
    <w:nsid w:val="4C517662"/>
    <w:multiLevelType w:val="singleLevel"/>
    <w:tmpl w:val="0BCCFE40"/>
    <w:lvl w:ilvl="0">
      <w:start w:val="2"/>
      <w:numFmt w:val="decimal"/>
      <w:lvlText w:val="(%1)"/>
      <w:lvlJc w:val="left"/>
      <w:pPr>
        <w:tabs>
          <w:tab w:val="num" w:pos="510"/>
        </w:tabs>
        <w:ind w:left="510" w:hanging="510"/>
      </w:pPr>
      <w:rPr>
        <w:b w:val="0"/>
        <w:i w:val="0"/>
        <w:strike w:val="0"/>
        <w:dstrike w:val="0"/>
        <w:u w:val="none"/>
      </w:rPr>
    </w:lvl>
  </w:abstractNum>
  <w:abstractNum w:abstractNumId="18" w15:restartNumberingAfterBreak="0">
    <w:nsid w:val="4F040A9E"/>
    <w:multiLevelType w:val="singleLevel"/>
    <w:tmpl w:val="0F30EA9C"/>
    <w:lvl w:ilvl="0">
      <w:start w:val="1"/>
      <w:numFmt w:val="lowerLetter"/>
      <w:lvlText w:val="%1)"/>
      <w:lvlJc w:val="left"/>
      <w:pPr>
        <w:tabs>
          <w:tab w:val="num" w:pos="1021"/>
        </w:tabs>
        <w:ind w:left="1021" w:hanging="454"/>
      </w:pPr>
      <w:rPr>
        <w:rFonts w:hint="default"/>
      </w:rPr>
    </w:lvl>
  </w:abstractNum>
  <w:abstractNum w:abstractNumId="19" w15:restartNumberingAfterBreak="0">
    <w:nsid w:val="50D6766E"/>
    <w:multiLevelType w:val="hybridMultilevel"/>
    <w:tmpl w:val="02002BBE"/>
    <w:lvl w:ilvl="0" w:tplc="78D4DEEE">
      <w:start w:val="1"/>
      <w:numFmt w:val="lowerLetter"/>
      <w:lvlText w:val="%1)"/>
      <w:lvlJc w:val="left"/>
      <w:pPr>
        <w:ind w:left="814" w:hanging="360"/>
      </w:pPr>
      <w:rPr>
        <w:rFonts w:hint="default"/>
      </w:rPr>
    </w:lvl>
    <w:lvl w:ilvl="1" w:tplc="04050019" w:tentative="1">
      <w:start w:val="1"/>
      <w:numFmt w:val="lowerLetter"/>
      <w:lvlText w:val="%2."/>
      <w:lvlJc w:val="left"/>
      <w:pPr>
        <w:ind w:left="1534" w:hanging="360"/>
      </w:pPr>
    </w:lvl>
    <w:lvl w:ilvl="2" w:tplc="0405001B" w:tentative="1">
      <w:start w:val="1"/>
      <w:numFmt w:val="lowerRoman"/>
      <w:lvlText w:val="%3."/>
      <w:lvlJc w:val="right"/>
      <w:pPr>
        <w:ind w:left="2254" w:hanging="180"/>
      </w:pPr>
    </w:lvl>
    <w:lvl w:ilvl="3" w:tplc="0405000F" w:tentative="1">
      <w:start w:val="1"/>
      <w:numFmt w:val="decimal"/>
      <w:lvlText w:val="%4."/>
      <w:lvlJc w:val="left"/>
      <w:pPr>
        <w:ind w:left="2974" w:hanging="360"/>
      </w:pPr>
    </w:lvl>
    <w:lvl w:ilvl="4" w:tplc="04050019" w:tentative="1">
      <w:start w:val="1"/>
      <w:numFmt w:val="lowerLetter"/>
      <w:lvlText w:val="%5."/>
      <w:lvlJc w:val="left"/>
      <w:pPr>
        <w:ind w:left="3694" w:hanging="360"/>
      </w:pPr>
    </w:lvl>
    <w:lvl w:ilvl="5" w:tplc="0405001B" w:tentative="1">
      <w:start w:val="1"/>
      <w:numFmt w:val="lowerRoman"/>
      <w:lvlText w:val="%6."/>
      <w:lvlJc w:val="right"/>
      <w:pPr>
        <w:ind w:left="4414" w:hanging="180"/>
      </w:pPr>
    </w:lvl>
    <w:lvl w:ilvl="6" w:tplc="0405000F" w:tentative="1">
      <w:start w:val="1"/>
      <w:numFmt w:val="decimal"/>
      <w:lvlText w:val="%7."/>
      <w:lvlJc w:val="left"/>
      <w:pPr>
        <w:ind w:left="5134" w:hanging="360"/>
      </w:pPr>
    </w:lvl>
    <w:lvl w:ilvl="7" w:tplc="04050019" w:tentative="1">
      <w:start w:val="1"/>
      <w:numFmt w:val="lowerLetter"/>
      <w:lvlText w:val="%8."/>
      <w:lvlJc w:val="left"/>
      <w:pPr>
        <w:ind w:left="5854" w:hanging="360"/>
      </w:pPr>
    </w:lvl>
    <w:lvl w:ilvl="8" w:tplc="0405001B" w:tentative="1">
      <w:start w:val="1"/>
      <w:numFmt w:val="lowerRoman"/>
      <w:lvlText w:val="%9."/>
      <w:lvlJc w:val="right"/>
      <w:pPr>
        <w:ind w:left="6574" w:hanging="180"/>
      </w:pPr>
    </w:lvl>
  </w:abstractNum>
  <w:abstractNum w:abstractNumId="20" w15:restartNumberingAfterBreak="0">
    <w:nsid w:val="562F05E5"/>
    <w:multiLevelType w:val="hybridMultilevel"/>
    <w:tmpl w:val="8A4277CC"/>
    <w:lvl w:ilvl="0" w:tplc="1E68EA7E">
      <w:start w:val="1"/>
      <w:numFmt w:val="decimal"/>
      <w:lvlText w:val="%1."/>
      <w:lvlJc w:val="left"/>
      <w:pPr>
        <w:tabs>
          <w:tab w:val="num" w:pos="397"/>
        </w:tabs>
        <w:ind w:left="397" w:hanging="397"/>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56FA05DD"/>
    <w:multiLevelType w:val="hybridMultilevel"/>
    <w:tmpl w:val="3B0A4E5A"/>
    <w:lvl w:ilvl="0" w:tplc="FF12FBAC">
      <w:start w:val="1"/>
      <w:numFmt w:val="decimal"/>
      <w:lvlText w:val="(%1)"/>
      <w:lvlJc w:val="left"/>
      <w:pPr>
        <w:tabs>
          <w:tab w:val="num" w:pos="567"/>
        </w:tabs>
        <w:ind w:left="567" w:hanging="567"/>
      </w:pPr>
      <w:rPr>
        <w:rFonts w:hint="default"/>
        <w:b w:val="0"/>
        <w:i w:val="0"/>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578548A3"/>
    <w:multiLevelType w:val="singleLevel"/>
    <w:tmpl w:val="E174A3A8"/>
    <w:lvl w:ilvl="0">
      <w:start w:val="1"/>
      <w:numFmt w:val="lowerLetter"/>
      <w:lvlText w:val="%1)"/>
      <w:lvlJc w:val="left"/>
      <w:pPr>
        <w:tabs>
          <w:tab w:val="num" w:pos="1021"/>
        </w:tabs>
        <w:ind w:left="1021" w:hanging="454"/>
      </w:pPr>
      <w:rPr>
        <w:rFonts w:hint="default"/>
      </w:rPr>
    </w:lvl>
  </w:abstractNum>
  <w:abstractNum w:abstractNumId="23" w15:restartNumberingAfterBreak="0">
    <w:nsid w:val="5A6945BC"/>
    <w:multiLevelType w:val="multilevel"/>
    <w:tmpl w:val="C27CACB0"/>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5B692182"/>
    <w:multiLevelType w:val="hybridMultilevel"/>
    <w:tmpl w:val="4B8E1458"/>
    <w:lvl w:ilvl="0" w:tplc="73C84806">
      <w:start w:val="1"/>
      <w:numFmt w:val="lowerLetter"/>
      <w:lvlText w:val="%1)"/>
      <w:lvlJc w:val="left"/>
      <w:pPr>
        <w:tabs>
          <w:tab w:val="num" w:pos="964"/>
        </w:tabs>
        <w:ind w:left="964" w:hanging="397"/>
      </w:pPr>
      <w:rPr>
        <w:rFonts w:hint="default"/>
        <w:b w:val="0"/>
        <w:i w:val="0"/>
      </w:rPr>
    </w:lvl>
    <w:lvl w:ilvl="1" w:tplc="2A72C56C">
      <w:start w:val="1"/>
      <w:numFmt w:val="lowerLetter"/>
      <w:lvlText w:val="%2)"/>
      <w:lvlJc w:val="left"/>
      <w:pPr>
        <w:tabs>
          <w:tab w:val="num" w:pos="964"/>
        </w:tabs>
        <w:ind w:left="964" w:hanging="397"/>
      </w:pPr>
      <w:rPr>
        <w:rFonts w:hint="default"/>
        <w:b w:val="0"/>
        <w:i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5EAC35F7"/>
    <w:multiLevelType w:val="singleLevel"/>
    <w:tmpl w:val="E174A3A8"/>
    <w:lvl w:ilvl="0">
      <w:start w:val="1"/>
      <w:numFmt w:val="lowerLetter"/>
      <w:lvlText w:val="%1)"/>
      <w:lvlJc w:val="left"/>
      <w:pPr>
        <w:tabs>
          <w:tab w:val="num" w:pos="1021"/>
        </w:tabs>
        <w:ind w:left="1021" w:hanging="454"/>
      </w:pPr>
      <w:rPr>
        <w:rFonts w:hint="default"/>
      </w:rPr>
    </w:lvl>
  </w:abstractNum>
  <w:abstractNum w:abstractNumId="26" w15:restartNumberingAfterBreak="0">
    <w:nsid w:val="638706D0"/>
    <w:multiLevelType w:val="singleLevel"/>
    <w:tmpl w:val="8AAC7768"/>
    <w:lvl w:ilvl="0">
      <w:start w:val="2"/>
      <w:numFmt w:val="decimal"/>
      <w:lvlText w:val="(%1)"/>
      <w:lvlJc w:val="left"/>
      <w:pPr>
        <w:tabs>
          <w:tab w:val="num" w:pos="567"/>
        </w:tabs>
        <w:ind w:left="567" w:hanging="567"/>
      </w:pPr>
      <w:rPr>
        <w:rFonts w:hint="default"/>
        <w:b w:val="0"/>
        <w:i w:val="0"/>
        <w:u w:val="none"/>
      </w:rPr>
    </w:lvl>
  </w:abstractNum>
  <w:abstractNum w:abstractNumId="27" w15:restartNumberingAfterBreak="0">
    <w:nsid w:val="684D1C1F"/>
    <w:multiLevelType w:val="hybridMultilevel"/>
    <w:tmpl w:val="07464732"/>
    <w:lvl w:ilvl="0" w:tplc="573C2836">
      <w:start w:val="1"/>
      <w:numFmt w:val="ordinal"/>
      <w:lvlText w:val="%1"/>
      <w:lvlJc w:val="left"/>
      <w:pPr>
        <w:tabs>
          <w:tab w:val="num" w:pos="1588"/>
        </w:tabs>
        <w:ind w:left="1588" w:hanging="454"/>
      </w:pPr>
      <w:rPr>
        <w:rFonts w:hint="default"/>
        <w:b w:val="0"/>
        <w:i w:val="0"/>
        <w:strike w:val="0"/>
        <w:dstrike w:val="0"/>
        <w:sz w:val="24"/>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6E904D56"/>
    <w:multiLevelType w:val="hybridMultilevel"/>
    <w:tmpl w:val="44D03A0C"/>
    <w:lvl w:ilvl="0" w:tplc="D664630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3CD56D2"/>
    <w:multiLevelType w:val="hybridMultilevel"/>
    <w:tmpl w:val="0108019C"/>
    <w:lvl w:ilvl="0" w:tplc="FF5401AE">
      <w:start w:val="5"/>
      <w:numFmt w:val="decimal"/>
      <w:lvlText w:val="%1."/>
      <w:lvlJc w:val="left"/>
      <w:pPr>
        <w:tabs>
          <w:tab w:val="num" w:pos="397"/>
        </w:tabs>
        <w:ind w:left="39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75257094"/>
    <w:multiLevelType w:val="singleLevel"/>
    <w:tmpl w:val="A2A04B8E"/>
    <w:lvl w:ilvl="0">
      <w:start w:val="1"/>
      <w:numFmt w:val="decimal"/>
      <w:lvlText w:val="(%1)"/>
      <w:lvlJc w:val="left"/>
      <w:pPr>
        <w:tabs>
          <w:tab w:val="num" w:pos="510"/>
        </w:tabs>
        <w:ind w:left="510" w:hanging="510"/>
      </w:pPr>
      <w:rPr>
        <w:b w:val="0"/>
        <w:i w:val="0"/>
        <w:strike w:val="0"/>
        <w:dstrike w:val="0"/>
        <w:u w:val="none"/>
      </w:rPr>
    </w:lvl>
  </w:abstractNum>
  <w:abstractNum w:abstractNumId="31" w15:restartNumberingAfterBreak="0">
    <w:nsid w:val="75B27966"/>
    <w:multiLevelType w:val="singleLevel"/>
    <w:tmpl w:val="6818BC44"/>
    <w:lvl w:ilvl="0">
      <w:start w:val="1"/>
      <w:numFmt w:val="decimal"/>
      <w:lvlText w:val="(%1)"/>
      <w:lvlJc w:val="left"/>
      <w:pPr>
        <w:tabs>
          <w:tab w:val="num" w:pos="510"/>
        </w:tabs>
        <w:ind w:left="510" w:hanging="510"/>
      </w:pPr>
      <w:rPr>
        <w:b w:val="0"/>
        <w:i w:val="0"/>
        <w:strike w:val="0"/>
        <w:dstrike w:val="0"/>
        <w:u w:val="none"/>
      </w:rPr>
    </w:lvl>
  </w:abstractNum>
  <w:abstractNum w:abstractNumId="32" w15:restartNumberingAfterBreak="0">
    <w:nsid w:val="76073DE8"/>
    <w:multiLevelType w:val="singleLevel"/>
    <w:tmpl w:val="86109694"/>
    <w:lvl w:ilvl="0">
      <w:start w:val="1"/>
      <w:numFmt w:val="decimal"/>
      <w:lvlText w:val="(%1)"/>
      <w:lvlJc w:val="left"/>
      <w:pPr>
        <w:tabs>
          <w:tab w:val="num" w:pos="510"/>
        </w:tabs>
        <w:ind w:left="510" w:hanging="510"/>
      </w:pPr>
      <w:rPr>
        <w:b w:val="0"/>
        <w:i w:val="0"/>
        <w:strike w:val="0"/>
        <w:dstrike w:val="0"/>
        <w:u w:val="none"/>
      </w:rPr>
    </w:lvl>
  </w:abstractNum>
  <w:abstractNum w:abstractNumId="33" w15:restartNumberingAfterBreak="0">
    <w:nsid w:val="790759B0"/>
    <w:multiLevelType w:val="hybridMultilevel"/>
    <w:tmpl w:val="753607BE"/>
    <w:lvl w:ilvl="0" w:tplc="F3C8CF26">
      <w:start w:val="1"/>
      <w:numFmt w:val="lowerLetter"/>
      <w:lvlText w:val="%1)"/>
      <w:lvlJc w:val="left"/>
      <w:pPr>
        <w:tabs>
          <w:tab w:val="num" w:pos="814"/>
        </w:tabs>
        <w:ind w:left="814" w:hanging="360"/>
      </w:pPr>
      <w:rPr>
        <w:rFonts w:hint="default"/>
      </w:rPr>
    </w:lvl>
    <w:lvl w:ilvl="1" w:tplc="04050019" w:tentative="1">
      <w:start w:val="1"/>
      <w:numFmt w:val="lowerLetter"/>
      <w:lvlText w:val="%2."/>
      <w:lvlJc w:val="left"/>
      <w:pPr>
        <w:tabs>
          <w:tab w:val="num" w:pos="1534"/>
        </w:tabs>
        <w:ind w:left="1534" w:hanging="360"/>
      </w:pPr>
    </w:lvl>
    <w:lvl w:ilvl="2" w:tplc="0405001B" w:tentative="1">
      <w:start w:val="1"/>
      <w:numFmt w:val="lowerRoman"/>
      <w:lvlText w:val="%3."/>
      <w:lvlJc w:val="right"/>
      <w:pPr>
        <w:tabs>
          <w:tab w:val="num" w:pos="2254"/>
        </w:tabs>
        <w:ind w:left="2254" w:hanging="180"/>
      </w:pPr>
    </w:lvl>
    <w:lvl w:ilvl="3" w:tplc="0405000F" w:tentative="1">
      <w:start w:val="1"/>
      <w:numFmt w:val="decimal"/>
      <w:lvlText w:val="%4."/>
      <w:lvlJc w:val="left"/>
      <w:pPr>
        <w:tabs>
          <w:tab w:val="num" w:pos="2974"/>
        </w:tabs>
        <w:ind w:left="2974" w:hanging="360"/>
      </w:pPr>
    </w:lvl>
    <w:lvl w:ilvl="4" w:tplc="04050019" w:tentative="1">
      <w:start w:val="1"/>
      <w:numFmt w:val="lowerLetter"/>
      <w:lvlText w:val="%5."/>
      <w:lvlJc w:val="left"/>
      <w:pPr>
        <w:tabs>
          <w:tab w:val="num" w:pos="3694"/>
        </w:tabs>
        <w:ind w:left="3694" w:hanging="360"/>
      </w:pPr>
    </w:lvl>
    <w:lvl w:ilvl="5" w:tplc="0405001B" w:tentative="1">
      <w:start w:val="1"/>
      <w:numFmt w:val="lowerRoman"/>
      <w:lvlText w:val="%6."/>
      <w:lvlJc w:val="right"/>
      <w:pPr>
        <w:tabs>
          <w:tab w:val="num" w:pos="4414"/>
        </w:tabs>
        <w:ind w:left="4414" w:hanging="180"/>
      </w:pPr>
    </w:lvl>
    <w:lvl w:ilvl="6" w:tplc="0405000F" w:tentative="1">
      <w:start w:val="1"/>
      <w:numFmt w:val="decimal"/>
      <w:lvlText w:val="%7."/>
      <w:lvlJc w:val="left"/>
      <w:pPr>
        <w:tabs>
          <w:tab w:val="num" w:pos="5134"/>
        </w:tabs>
        <w:ind w:left="5134" w:hanging="360"/>
      </w:pPr>
    </w:lvl>
    <w:lvl w:ilvl="7" w:tplc="04050019" w:tentative="1">
      <w:start w:val="1"/>
      <w:numFmt w:val="lowerLetter"/>
      <w:lvlText w:val="%8."/>
      <w:lvlJc w:val="left"/>
      <w:pPr>
        <w:tabs>
          <w:tab w:val="num" w:pos="5854"/>
        </w:tabs>
        <w:ind w:left="5854" w:hanging="360"/>
      </w:pPr>
    </w:lvl>
    <w:lvl w:ilvl="8" w:tplc="0405001B" w:tentative="1">
      <w:start w:val="1"/>
      <w:numFmt w:val="lowerRoman"/>
      <w:lvlText w:val="%9."/>
      <w:lvlJc w:val="right"/>
      <w:pPr>
        <w:tabs>
          <w:tab w:val="num" w:pos="6574"/>
        </w:tabs>
        <w:ind w:left="6574" w:hanging="180"/>
      </w:pPr>
    </w:lvl>
  </w:abstractNum>
  <w:abstractNum w:abstractNumId="34" w15:restartNumberingAfterBreak="0">
    <w:nsid w:val="7A1B2C80"/>
    <w:multiLevelType w:val="singleLevel"/>
    <w:tmpl w:val="535E94C6"/>
    <w:lvl w:ilvl="0">
      <w:start w:val="4"/>
      <w:numFmt w:val="decimal"/>
      <w:lvlText w:val="(%1)"/>
      <w:lvlJc w:val="left"/>
      <w:pPr>
        <w:tabs>
          <w:tab w:val="num" w:pos="567"/>
        </w:tabs>
        <w:ind w:left="567" w:hanging="567"/>
      </w:pPr>
      <w:rPr>
        <w:rFonts w:hint="default"/>
        <w:b w:val="0"/>
        <w:i w:val="0"/>
        <w:u w:val="none"/>
      </w:rPr>
    </w:lvl>
  </w:abstractNum>
  <w:abstractNum w:abstractNumId="35" w15:restartNumberingAfterBreak="0">
    <w:nsid w:val="7CFA44B9"/>
    <w:multiLevelType w:val="singleLevel"/>
    <w:tmpl w:val="5D6E9CEC"/>
    <w:lvl w:ilvl="0">
      <w:start w:val="1"/>
      <w:numFmt w:val="lowerLetter"/>
      <w:lvlText w:val="%1)"/>
      <w:lvlJc w:val="left"/>
      <w:pPr>
        <w:tabs>
          <w:tab w:val="num" w:pos="1021"/>
        </w:tabs>
        <w:ind w:left="1021" w:hanging="454"/>
      </w:pPr>
      <w:rPr>
        <w:rFonts w:hint="default"/>
        <w:b w:val="0"/>
        <w:i w:val="0"/>
      </w:rPr>
    </w:lvl>
  </w:abstractNum>
  <w:num w:numId="1">
    <w:abstractNumId w:val="2"/>
  </w:num>
  <w:num w:numId="2">
    <w:abstractNumId w:val="32"/>
  </w:num>
  <w:num w:numId="3">
    <w:abstractNumId w:val="35"/>
  </w:num>
  <w:num w:numId="4">
    <w:abstractNumId w:val="5"/>
  </w:num>
  <w:num w:numId="5">
    <w:abstractNumId w:val="13"/>
  </w:num>
  <w:num w:numId="6">
    <w:abstractNumId w:val="30"/>
  </w:num>
  <w:num w:numId="7">
    <w:abstractNumId w:val="12"/>
  </w:num>
  <w:num w:numId="8">
    <w:abstractNumId w:val="18"/>
  </w:num>
  <w:num w:numId="9">
    <w:abstractNumId w:val="15"/>
  </w:num>
  <w:num w:numId="10">
    <w:abstractNumId w:val="31"/>
  </w:num>
  <w:num w:numId="11">
    <w:abstractNumId w:val="7"/>
  </w:num>
  <w:num w:numId="12">
    <w:abstractNumId w:val="25"/>
  </w:num>
  <w:num w:numId="13">
    <w:abstractNumId w:val="17"/>
  </w:num>
  <w:num w:numId="14">
    <w:abstractNumId w:val="22"/>
  </w:num>
  <w:num w:numId="15">
    <w:abstractNumId w:val="16"/>
  </w:num>
  <w:num w:numId="16">
    <w:abstractNumId w:val="34"/>
  </w:num>
  <w:num w:numId="17">
    <w:abstractNumId w:val="26"/>
  </w:num>
  <w:num w:numId="18">
    <w:abstractNumId w:val="24"/>
  </w:num>
  <w:num w:numId="19">
    <w:abstractNumId w:val="21"/>
  </w:num>
  <w:num w:numId="20">
    <w:abstractNumId w:val="8"/>
  </w:num>
  <w:num w:numId="21">
    <w:abstractNumId w:val="10"/>
  </w:num>
  <w:num w:numId="22">
    <w:abstractNumId w:val="4"/>
  </w:num>
  <w:num w:numId="23">
    <w:abstractNumId w:val="0"/>
  </w:num>
  <w:num w:numId="24">
    <w:abstractNumId w:val="20"/>
  </w:num>
  <w:num w:numId="25">
    <w:abstractNumId w:val="27"/>
  </w:num>
  <w:num w:numId="26">
    <w:abstractNumId w:val="23"/>
  </w:num>
  <w:num w:numId="27">
    <w:abstractNumId w:val="29"/>
  </w:num>
  <w:num w:numId="28">
    <w:abstractNumId w:val="9"/>
  </w:num>
  <w:num w:numId="29">
    <w:abstractNumId w:val="6"/>
  </w:num>
  <w:num w:numId="30">
    <w:abstractNumId w:val="3"/>
  </w:num>
  <w:num w:numId="31">
    <w:abstractNumId w:val="14"/>
  </w:num>
  <w:num w:numId="32">
    <w:abstractNumId w:val="33"/>
  </w:num>
  <w:num w:numId="33">
    <w:abstractNumId w:val="11"/>
  </w:num>
  <w:num w:numId="34">
    <w:abstractNumId w:val="28"/>
  </w:num>
  <w:num w:numId="35">
    <w:abstractNumId w:val="19"/>
  </w:num>
  <w:num w:numId="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083"/>
    <w:rsid w:val="000022BD"/>
    <w:rsid w:val="00004943"/>
    <w:rsid w:val="00005A3D"/>
    <w:rsid w:val="00005C2E"/>
    <w:rsid w:val="00011DC1"/>
    <w:rsid w:val="0001717E"/>
    <w:rsid w:val="000220B9"/>
    <w:rsid w:val="00022AD9"/>
    <w:rsid w:val="0003648D"/>
    <w:rsid w:val="000426B6"/>
    <w:rsid w:val="00046C61"/>
    <w:rsid w:val="00061E54"/>
    <w:rsid w:val="000810C1"/>
    <w:rsid w:val="00083536"/>
    <w:rsid w:val="000A14D4"/>
    <w:rsid w:val="000A6F3A"/>
    <w:rsid w:val="000B151E"/>
    <w:rsid w:val="000B6AC7"/>
    <w:rsid w:val="000C73B0"/>
    <w:rsid w:val="000D0AEA"/>
    <w:rsid w:val="000D5205"/>
    <w:rsid w:val="000E1089"/>
    <w:rsid w:val="000F243D"/>
    <w:rsid w:val="0010178C"/>
    <w:rsid w:val="0012250E"/>
    <w:rsid w:val="00131D7B"/>
    <w:rsid w:val="00155457"/>
    <w:rsid w:val="00160AA7"/>
    <w:rsid w:val="001762DF"/>
    <w:rsid w:val="0018042D"/>
    <w:rsid w:val="001905C1"/>
    <w:rsid w:val="00196E86"/>
    <w:rsid w:val="001A3B9D"/>
    <w:rsid w:val="001B7E5C"/>
    <w:rsid w:val="001E73EA"/>
    <w:rsid w:val="00242B22"/>
    <w:rsid w:val="00244048"/>
    <w:rsid w:val="00250EF6"/>
    <w:rsid w:val="0027052A"/>
    <w:rsid w:val="00270A6D"/>
    <w:rsid w:val="0027363A"/>
    <w:rsid w:val="00284DCD"/>
    <w:rsid w:val="002B01D1"/>
    <w:rsid w:val="002B6DB2"/>
    <w:rsid w:val="002C5E67"/>
    <w:rsid w:val="002D363E"/>
    <w:rsid w:val="002D77B8"/>
    <w:rsid w:val="002F26BC"/>
    <w:rsid w:val="0031663F"/>
    <w:rsid w:val="003364D4"/>
    <w:rsid w:val="00336659"/>
    <w:rsid w:val="003427F5"/>
    <w:rsid w:val="00344525"/>
    <w:rsid w:val="003552E4"/>
    <w:rsid w:val="003818B2"/>
    <w:rsid w:val="003837E6"/>
    <w:rsid w:val="00386816"/>
    <w:rsid w:val="003B25FC"/>
    <w:rsid w:val="003B4FA4"/>
    <w:rsid w:val="003B7083"/>
    <w:rsid w:val="003C4AF9"/>
    <w:rsid w:val="003C76DB"/>
    <w:rsid w:val="004040C9"/>
    <w:rsid w:val="00410D3E"/>
    <w:rsid w:val="00463C23"/>
    <w:rsid w:val="00464214"/>
    <w:rsid w:val="004B5261"/>
    <w:rsid w:val="004C099D"/>
    <w:rsid w:val="004C6F8B"/>
    <w:rsid w:val="004D03B5"/>
    <w:rsid w:val="004D3995"/>
    <w:rsid w:val="004D39CF"/>
    <w:rsid w:val="004E489F"/>
    <w:rsid w:val="004F5693"/>
    <w:rsid w:val="005062B3"/>
    <w:rsid w:val="00525E43"/>
    <w:rsid w:val="00530BCE"/>
    <w:rsid w:val="0053720C"/>
    <w:rsid w:val="0055405D"/>
    <w:rsid w:val="00554E01"/>
    <w:rsid w:val="00571DE2"/>
    <w:rsid w:val="00574BBA"/>
    <w:rsid w:val="00587090"/>
    <w:rsid w:val="005D5623"/>
    <w:rsid w:val="0060182B"/>
    <w:rsid w:val="006303D3"/>
    <w:rsid w:val="00633915"/>
    <w:rsid w:val="00634D1B"/>
    <w:rsid w:val="00641C47"/>
    <w:rsid w:val="0064356C"/>
    <w:rsid w:val="00646F94"/>
    <w:rsid w:val="0066137A"/>
    <w:rsid w:val="006A7D15"/>
    <w:rsid w:val="006B45B0"/>
    <w:rsid w:val="006B5C24"/>
    <w:rsid w:val="006D5F0B"/>
    <w:rsid w:val="006E5379"/>
    <w:rsid w:val="006E61A7"/>
    <w:rsid w:val="0070490E"/>
    <w:rsid w:val="007139B2"/>
    <w:rsid w:val="00742CA6"/>
    <w:rsid w:val="0074465D"/>
    <w:rsid w:val="00767376"/>
    <w:rsid w:val="0077649C"/>
    <w:rsid w:val="00783968"/>
    <w:rsid w:val="00790A22"/>
    <w:rsid w:val="007A0819"/>
    <w:rsid w:val="007A44FC"/>
    <w:rsid w:val="007B32F1"/>
    <w:rsid w:val="007B4A62"/>
    <w:rsid w:val="007C1418"/>
    <w:rsid w:val="007C3593"/>
    <w:rsid w:val="007C46EF"/>
    <w:rsid w:val="007D4254"/>
    <w:rsid w:val="007F010D"/>
    <w:rsid w:val="00801784"/>
    <w:rsid w:val="008042CC"/>
    <w:rsid w:val="00810898"/>
    <w:rsid w:val="00816C01"/>
    <w:rsid w:val="008458C9"/>
    <w:rsid w:val="00857CA5"/>
    <w:rsid w:val="008721DD"/>
    <w:rsid w:val="00876B00"/>
    <w:rsid w:val="0088018C"/>
    <w:rsid w:val="0089446A"/>
    <w:rsid w:val="008C4B54"/>
    <w:rsid w:val="008E284E"/>
    <w:rsid w:val="008E7DE7"/>
    <w:rsid w:val="008F3F03"/>
    <w:rsid w:val="008F585A"/>
    <w:rsid w:val="0090152D"/>
    <w:rsid w:val="00913E75"/>
    <w:rsid w:val="00915222"/>
    <w:rsid w:val="00923DD1"/>
    <w:rsid w:val="00927BB1"/>
    <w:rsid w:val="0094519D"/>
    <w:rsid w:val="0095060A"/>
    <w:rsid w:val="0095335C"/>
    <w:rsid w:val="009647A6"/>
    <w:rsid w:val="00967429"/>
    <w:rsid w:val="009718D0"/>
    <w:rsid w:val="00986EB2"/>
    <w:rsid w:val="009F5FED"/>
    <w:rsid w:val="00A0090F"/>
    <w:rsid w:val="00A30AA8"/>
    <w:rsid w:val="00A31C48"/>
    <w:rsid w:val="00A65851"/>
    <w:rsid w:val="00A65B7A"/>
    <w:rsid w:val="00A915FE"/>
    <w:rsid w:val="00A96253"/>
    <w:rsid w:val="00A97D5B"/>
    <w:rsid w:val="00AA0FA5"/>
    <w:rsid w:val="00AC0E23"/>
    <w:rsid w:val="00AE7E9C"/>
    <w:rsid w:val="00AF696E"/>
    <w:rsid w:val="00B01172"/>
    <w:rsid w:val="00B26AF1"/>
    <w:rsid w:val="00B335C1"/>
    <w:rsid w:val="00B3681E"/>
    <w:rsid w:val="00B7139D"/>
    <w:rsid w:val="00B74D17"/>
    <w:rsid w:val="00B839CA"/>
    <w:rsid w:val="00B86AE3"/>
    <w:rsid w:val="00B95ED0"/>
    <w:rsid w:val="00BA1E1A"/>
    <w:rsid w:val="00BA7F49"/>
    <w:rsid w:val="00BB0AF3"/>
    <w:rsid w:val="00BB1A45"/>
    <w:rsid w:val="00BB683D"/>
    <w:rsid w:val="00BC3739"/>
    <w:rsid w:val="00BC6A5F"/>
    <w:rsid w:val="00BD4308"/>
    <w:rsid w:val="00BD67CC"/>
    <w:rsid w:val="00BD7673"/>
    <w:rsid w:val="00BD7A8C"/>
    <w:rsid w:val="00BE162B"/>
    <w:rsid w:val="00C13FAB"/>
    <w:rsid w:val="00C20B55"/>
    <w:rsid w:val="00C244FC"/>
    <w:rsid w:val="00C25E6B"/>
    <w:rsid w:val="00C40626"/>
    <w:rsid w:val="00C4308D"/>
    <w:rsid w:val="00C43347"/>
    <w:rsid w:val="00C5172E"/>
    <w:rsid w:val="00C5694F"/>
    <w:rsid w:val="00C66FE1"/>
    <w:rsid w:val="00C67C7D"/>
    <w:rsid w:val="00C90D3B"/>
    <w:rsid w:val="00C94FD1"/>
    <w:rsid w:val="00CA18A1"/>
    <w:rsid w:val="00CD02A2"/>
    <w:rsid w:val="00CD2E22"/>
    <w:rsid w:val="00CD6288"/>
    <w:rsid w:val="00CE4BEE"/>
    <w:rsid w:val="00CF39CB"/>
    <w:rsid w:val="00D03EA3"/>
    <w:rsid w:val="00D04C64"/>
    <w:rsid w:val="00D13C16"/>
    <w:rsid w:val="00D17C00"/>
    <w:rsid w:val="00D527F5"/>
    <w:rsid w:val="00D731AC"/>
    <w:rsid w:val="00D75514"/>
    <w:rsid w:val="00D91AFF"/>
    <w:rsid w:val="00DB32B4"/>
    <w:rsid w:val="00DB583A"/>
    <w:rsid w:val="00DC2111"/>
    <w:rsid w:val="00E06758"/>
    <w:rsid w:val="00E15AA6"/>
    <w:rsid w:val="00E62F22"/>
    <w:rsid w:val="00E63AA7"/>
    <w:rsid w:val="00E91737"/>
    <w:rsid w:val="00EA72C1"/>
    <w:rsid w:val="00EB4240"/>
    <w:rsid w:val="00F1117B"/>
    <w:rsid w:val="00F14B57"/>
    <w:rsid w:val="00F25718"/>
    <w:rsid w:val="00F36433"/>
    <w:rsid w:val="00F64E5D"/>
    <w:rsid w:val="00F732CB"/>
    <w:rsid w:val="00F908FF"/>
    <w:rsid w:val="00F961A6"/>
    <w:rsid w:val="00F964F4"/>
    <w:rsid w:val="00F96DC6"/>
    <w:rsid w:val="00FA5995"/>
    <w:rsid w:val="00FB4417"/>
    <w:rsid w:val="00FC272B"/>
    <w:rsid w:val="00FD0269"/>
    <w:rsid w:val="00FE52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993F27"/>
  <w15:docId w15:val="{C991FD7A-B651-4BC7-82CF-21C879EE3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qFormat/>
    <w:pPr>
      <w:keepNext/>
      <w:jc w:val="center"/>
      <w:outlineLvl w:val="0"/>
    </w:pPr>
    <w:rPr>
      <w:b/>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rosttext">
    <w:name w:val="Plain Text"/>
    <w:basedOn w:val="Normln"/>
    <w:link w:val="ProsttextChar"/>
    <w:rPr>
      <w:rFonts w:ascii="Courier New" w:hAnsi="Courier New"/>
    </w:rPr>
  </w:style>
  <w:style w:type="paragraph" w:styleId="Nzev">
    <w:name w:val="Title"/>
    <w:basedOn w:val="Normln"/>
    <w:qFormat/>
    <w:pPr>
      <w:jc w:val="center"/>
    </w:pPr>
    <w:rPr>
      <w:sz w:val="24"/>
    </w:rPr>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paragraph" w:styleId="Zkladntext2">
    <w:name w:val="Body Text 2"/>
    <w:basedOn w:val="Normln"/>
    <w:pPr>
      <w:jc w:val="both"/>
    </w:pPr>
  </w:style>
  <w:style w:type="paragraph" w:styleId="Textbubliny">
    <w:name w:val="Balloon Text"/>
    <w:basedOn w:val="Normln"/>
    <w:semiHidden/>
    <w:rsid w:val="00767376"/>
    <w:rPr>
      <w:rFonts w:ascii="Tahoma" w:hAnsi="Tahoma" w:cs="Tahoma"/>
      <w:sz w:val="16"/>
      <w:szCs w:val="16"/>
    </w:rPr>
  </w:style>
  <w:style w:type="character" w:customStyle="1" w:styleId="ProsttextChar">
    <w:name w:val="Prostý text Char"/>
    <w:basedOn w:val="Standardnpsmoodstavce"/>
    <w:link w:val="Prosttext"/>
    <w:rsid w:val="00A96253"/>
    <w:rPr>
      <w:rFonts w:ascii="Courier New" w:hAnsi="Courier New"/>
    </w:rPr>
  </w:style>
  <w:style w:type="character" w:styleId="Odkaznavysvtlivky">
    <w:name w:val="endnote reference"/>
    <w:rsid w:val="000F243D"/>
    <w:rPr>
      <w:vertAlign w:val="superscript"/>
    </w:rPr>
  </w:style>
  <w:style w:type="paragraph" w:styleId="Textpoznpodarou">
    <w:name w:val="footnote text"/>
    <w:basedOn w:val="Normln"/>
    <w:link w:val="TextpoznpodarouChar"/>
    <w:semiHidden/>
    <w:unhideWhenUsed/>
    <w:rsid w:val="000F243D"/>
  </w:style>
  <w:style w:type="character" w:customStyle="1" w:styleId="TextpoznpodarouChar">
    <w:name w:val="Text pozn. pod čarou Char"/>
    <w:basedOn w:val="Standardnpsmoodstavce"/>
    <w:link w:val="Textpoznpodarou"/>
    <w:semiHidden/>
    <w:rsid w:val="000F243D"/>
  </w:style>
  <w:style w:type="character" w:styleId="Znakapoznpodarou">
    <w:name w:val="footnote reference"/>
    <w:basedOn w:val="Standardnpsmoodstavce"/>
    <w:semiHidden/>
    <w:unhideWhenUsed/>
    <w:rsid w:val="000F243D"/>
    <w:rPr>
      <w:vertAlign w:val="superscript"/>
    </w:rPr>
  </w:style>
  <w:style w:type="paragraph" w:styleId="Textvysvtlivek">
    <w:name w:val="endnote text"/>
    <w:basedOn w:val="Normln"/>
    <w:link w:val="TextvysvtlivekChar"/>
    <w:semiHidden/>
    <w:unhideWhenUsed/>
    <w:rsid w:val="00242B22"/>
  </w:style>
  <w:style w:type="character" w:customStyle="1" w:styleId="TextvysvtlivekChar">
    <w:name w:val="Text vysvětlivek Char"/>
    <w:basedOn w:val="Standardnpsmoodstavce"/>
    <w:link w:val="Textvysvtlivek"/>
    <w:semiHidden/>
    <w:rsid w:val="00242B22"/>
  </w:style>
  <w:style w:type="paragraph" w:styleId="Odstavecseseznamem">
    <w:name w:val="List Paragraph"/>
    <w:basedOn w:val="Normln"/>
    <w:uiPriority w:val="34"/>
    <w:qFormat/>
    <w:rsid w:val="004C09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3885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E856E5-DD9D-4DDC-BF9D-522BCB580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TotalTime>
  <Pages>1</Pages>
  <Words>494</Words>
  <Characters>2920</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Zpráva pro XXIII</vt:lpstr>
    </vt:vector>
  </TitlesOfParts>
  <Company>MU Otrokovice</Company>
  <LinksUpToDate>false</LinksUpToDate>
  <CharactersWithSpaces>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Zpráva pro XXIII</dc:title>
  <dc:creator>Mgr. Turcin Jiri</dc:creator>
  <cp:lastModifiedBy>Turčín Jiří</cp:lastModifiedBy>
  <cp:revision>58</cp:revision>
  <cp:lastPrinted>2024-07-17T11:56:00Z</cp:lastPrinted>
  <dcterms:created xsi:type="dcterms:W3CDTF">2022-02-28T11:12:00Z</dcterms:created>
  <dcterms:modified xsi:type="dcterms:W3CDTF">2024-07-17T13:30:00Z</dcterms:modified>
</cp:coreProperties>
</file>