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425F" w14:textId="77777777" w:rsidR="0027362C" w:rsidRDefault="0027362C">
      <w:pPr>
        <w:keepNext/>
        <w:spacing w:after="0" w:line="280" w:lineRule="auto"/>
        <w:jc w:val="both"/>
        <w:rPr>
          <w:rFonts w:ascii="Arial" w:eastAsia="Arial" w:hAnsi="Arial" w:cs="Arial"/>
          <w:b/>
          <w:spacing w:val="40"/>
          <w:sz w:val="32"/>
          <w:u w:val="single"/>
        </w:rPr>
      </w:pPr>
    </w:p>
    <w:p w14:paraId="0D2B4260" w14:textId="77777777" w:rsidR="0027362C" w:rsidRDefault="0027362C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D2B4261" w14:textId="77777777" w:rsidR="0027362C" w:rsidRDefault="0027362C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D2B4262" w14:textId="77777777" w:rsidR="0027362C" w:rsidRDefault="002F5B3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>OBEC HOLOVOUSY</w:t>
      </w:r>
    </w:p>
    <w:p w14:paraId="0D2B4263" w14:textId="77777777" w:rsidR="0027362C" w:rsidRDefault="002F5B30">
      <w:pPr>
        <w:spacing w:after="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Zastupitelstvo obce Holovousy</w:t>
      </w:r>
    </w:p>
    <w:p w14:paraId="0D2B4264" w14:textId="77777777" w:rsidR="0027362C" w:rsidRDefault="002736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D2B4265" w14:textId="77777777" w:rsidR="0027362C" w:rsidRDefault="002F5B3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 xml:space="preserve">Obecně závazná vyhláška obce Holovousy </w:t>
      </w:r>
    </w:p>
    <w:p w14:paraId="0D2B4266" w14:textId="77777777" w:rsidR="0027362C" w:rsidRDefault="002F5B3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>o místním poplatku za odkládání komunálního odpadu z nemovité věci</w:t>
      </w:r>
    </w:p>
    <w:p w14:paraId="0D2B4267" w14:textId="77777777" w:rsidR="0027362C" w:rsidRDefault="0027362C">
      <w:pPr>
        <w:tabs>
          <w:tab w:val="left" w:pos="2977"/>
        </w:tabs>
        <w:spacing w:before="120" w:after="0" w:line="288" w:lineRule="auto"/>
        <w:jc w:val="both"/>
        <w:rPr>
          <w:rFonts w:ascii="Arial" w:eastAsia="Arial" w:hAnsi="Arial" w:cs="Arial"/>
        </w:rPr>
      </w:pPr>
    </w:p>
    <w:p w14:paraId="0D2B4268" w14:textId="77777777" w:rsidR="0027362C" w:rsidRDefault="002F5B30">
      <w:pPr>
        <w:tabs>
          <w:tab w:val="left" w:pos="2977"/>
        </w:tabs>
        <w:spacing w:before="120" w:after="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Zastupitelstvo obce Holovousy se na svém zasedání dne 29.11.2023 usneslo usnesením č 20/2023 vydat na základě § 14 zákona č. 565/1990 Sb., o místních poplatcích, ve znění pozdějších předpisů (dále jen „zákon o místních poplatcích“), a v souladu s § 10 písm. d) a § 84 odst. 2 písm. h) zákona č. 128/2000 Sb., o obcích (obecní zřízení), ve znění pozdějších předpisů, tuto obecně závaznou vyhlášku (dále jen „vyhláška“): </w:t>
      </w:r>
    </w:p>
    <w:p w14:paraId="0D2B4269" w14:textId="77777777" w:rsidR="0027362C" w:rsidRDefault="002F5B30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1</w:t>
      </w:r>
    </w:p>
    <w:p w14:paraId="0D2B426A" w14:textId="77777777" w:rsidR="0027362C" w:rsidRDefault="002F5B30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Úvodní ustanovení</w:t>
      </w:r>
    </w:p>
    <w:p w14:paraId="0D2B426B" w14:textId="77777777" w:rsidR="0027362C" w:rsidRDefault="002F5B30">
      <w:pPr>
        <w:numPr>
          <w:ilvl w:val="0"/>
          <w:numId w:val="1"/>
        </w:numP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Obec Holovousy touto vyhláškou zavádí místní poplatek za odkládání komunálního odpadu z nemovité věci (dále jen „poplatek“).</w:t>
      </w:r>
    </w:p>
    <w:p w14:paraId="0D2B426C" w14:textId="77777777" w:rsidR="0027362C" w:rsidRDefault="002F5B30">
      <w:pPr>
        <w:numPr>
          <w:ilvl w:val="0"/>
          <w:numId w:val="1"/>
        </w:numPr>
        <w:tabs>
          <w:tab w:val="left" w:pos="567"/>
        </w:tabs>
        <w:suppressAutoHyphens/>
        <w:spacing w:before="120"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Poplatkovým obdobím poplatku je kalendářní rok.</w:t>
      </w:r>
    </w:p>
    <w:p w14:paraId="0D2B426D" w14:textId="77777777" w:rsidR="0027362C" w:rsidRDefault="002F5B30">
      <w:pPr>
        <w:numPr>
          <w:ilvl w:val="0"/>
          <w:numId w:val="1"/>
        </w:numP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Správcem poplatku je obecní úřad.</w:t>
      </w:r>
    </w:p>
    <w:p w14:paraId="0D2B426E" w14:textId="77777777" w:rsidR="0027362C" w:rsidRDefault="002F5B30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2</w:t>
      </w:r>
    </w:p>
    <w:p w14:paraId="0D2B426F" w14:textId="77777777" w:rsidR="0027362C" w:rsidRDefault="002F5B30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Předmět poplatku, poplatník a plátce poplatku</w:t>
      </w:r>
    </w:p>
    <w:p w14:paraId="0D2B4270" w14:textId="77777777" w:rsidR="0027362C" w:rsidRDefault="002F5B30">
      <w:pPr>
        <w:numPr>
          <w:ilvl w:val="0"/>
          <w:numId w:val="2"/>
        </w:numPr>
        <w:spacing w:before="120" w:after="0" w:line="288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</w:rPr>
        <w:t xml:space="preserve">ředmětem poplatku je odkládání směsného komunálního odpadu z jednotlivé nemovité věci zahrnující byt, rodinný dům nebo stavbu pro rodinnou rekreaci, která se nachází na území obce Holovousy. </w:t>
      </w:r>
    </w:p>
    <w:p w14:paraId="0D2B4271" w14:textId="77777777" w:rsidR="0027362C" w:rsidRDefault="002F5B30">
      <w:pPr>
        <w:numPr>
          <w:ilvl w:val="0"/>
          <w:numId w:val="2"/>
        </w:numPr>
        <w:spacing w:before="120"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Poplatníkem poplatku je</w:t>
      </w:r>
    </w:p>
    <w:p w14:paraId="0D2B4272" w14:textId="77777777" w:rsidR="0027362C" w:rsidRDefault="002F5B30">
      <w:pPr>
        <w:spacing w:before="120" w:after="60" w:line="264" w:lineRule="auto"/>
        <w:ind w:firstLine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a) fyzická osoba, která má v nemovité věci bydliště, nebo </w:t>
      </w:r>
    </w:p>
    <w:p w14:paraId="0D2B4273" w14:textId="77777777" w:rsidR="0027362C" w:rsidRDefault="002F5B30">
      <w:pPr>
        <w:spacing w:before="120" w:after="60" w:line="264" w:lineRule="auto"/>
        <w:ind w:firstLine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vlastník nemovité věci, ve které nemá bydliště žádná fyzická osoba. </w:t>
      </w:r>
    </w:p>
    <w:p w14:paraId="0D2B4274" w14:textId="77777777" w:rsidR="0027362C" w:rsidRDefault="002F5B30">
      <w:pPr>
        <w:numPr>
          <w:ilvl w:val="0"/>
          <w:numId w:val="3"/>
        </w:numPr>
        <w:spacing w:before="120" w:after="0" w:line="288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Plátcem poplatku je </w:t>
      </w:r>
    </w:p>
    <w:p w14:paraId="0D2B4275" w14:textId="77777777" w:rsidR="0027362C" w:rsidRDefault="002F5B30">
      <w:pPr>
        <w:spacing w:before="120" w:after="60" w:line="264" w:lineRule="auto"/>
        <w:ind w:firstLine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a) společenství vlastníků jednotek, pokud pro dům vzniklo, nebo </w:t>
      </w:r>
    </w:p>
    <w:p w14:paraId="0D2B4276" w14:textId="77777777" w:rsidR="0027362C" w:rsidRDefault="002F5B30">
      <w:pPr>
        <w:spacing w:before="120" w:after="60" w:line="264" w:lineRule="auto"/>
        <w:ind w:firstLine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vlastník nemovité věci v ostatních případech. </w:t>
      </w:r>
    </w:p>
    <w:p w14:paraId="0D2B4277" w14:textId="77777777" w:rsidR="0027362C" w:rsidRDefault="002F5B30">
      <w:pPr>
        <w:numPr>
          <w:ilvl w:val="0"/>
          <w:numId w:val="4"/>
        </w:numPr>
        <w:spacing w:before="120"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Plátce poplatku je povinen vybrat poplatek od poplatníka</w:t>
      </w:r>
      <w:r>
        <w:rPr>
          <w:rFonts w:ascii="Arial" w:eastAsia="Arial" w:hAnsi="Arial" w:cs="Arial"/>
        </w:rPr>
        <w:t>.</w:t>
      </w:r>
    </w:p>
    <w:p w14:paraId="0D2B4278" w14:textId="77777777" w:rsidR="0027362C" w:rsidRDefault="002F5B30">
      <w:pPr>
        <w:numPr>
          <w:ilvl w:val="0"/>
          <w:numId w:val="4"/>
        </w:numPr>
        <w:spacing w:before="120"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Spoluvlastníci nemovité věci zahrnující byt, rodinný dům nebo stavbu pro rodinnou rekreaci jsou povinni plnit poplatkovou povinnost společně a nerozdílně.</w:t>
      </w:r>
    </w:p>
    <w:p w14:paraId="0D2B4279" w14:textId="77777777" w:rsidR="0027362C" w:rsidRDefault="002F5B30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Čl. 3</w:t>
      </w:r>
    </w:p>
    <w:p w14:paraId="0D2B427A" w14:textId="77777777" w:rsidR="0027362C" w:rsidRDefault="002F5B30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Ohlašovací povinnost</w:t>
      </w:r>
    </w:p>
    <w:p w14:paraId="0D2B427B" w14:textId="77777777" w:rsidR="0027362C" w:rsidRDefault="002F5B30">
      <w:pPr>
        <w:numPr>
          <w:ilvl w:val="0"/>
          <w:numId w:val="5"/>
        </w:numP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Plátce poplatku je povinen podat správci poplatku ohlášení nejpozději do </w:t>
      </w:r>
      <w:proofErr w:type="gramStart"/>
      <w:r>
        <w:rPr>
          <w:rFonts w:ascii="Arial" w:eastAsia="Arial" w:hAnsi="Arial" w:cs="Arial"/>
        </w:rPr>
        <w:t>30  dnů</w:t>
      </w:r>
      <w:proofErr w:type="gramEnd"/>
      <w:r>
        <w:rPr>
          <w:rFonts w:ascii="Arial" w:eastAsia="Arial" w:hAnsi="Arial" w:cs="Arial"/>
        </w:rPr>
        <w:t xml:space="preserve"> ode dne, kdy nabyl postavení plátce poplatku;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</w:rPr>
        <w:t xml:space="preserve">údaje uváděné v ohlášení upravuje zákon. </w:t>
      </w:r>
    </w:p>
    <w:p w14:paraId="0D2B427C" w14:textId="77777777" w:rsidR="0027362C" w:rsidRDefault="002F5B30">
      <w:pPr>
        <w:numPr>
          <w:ilvl w:val="0"/>
          <w:numId w:val="5"/>
        </w:numP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Dojde-li ke změně údajů uvedených v ohlášení, je plátce povinen tuto změnu oznámit do 30 dnů ode dne, kdy nastala.</w:t>
      </w:r>
    </w:p>
    <w:p w14:paraId="0D2B427D" w14:textId="77777777" w:rsidR="0027362C" w:rsidRDefault="002F5B30">
      <w:pPr>
        <w:numPr>
          <w:ilvl w:val="0"/>
          <w:numId w:val="5"/>
        </w:numP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Není-li plátce, plní ohlašovací povinnost poplatník.</w:t>
      </w:r>
    </w:p>
    <w:p w14:paraId="0D2B427E" w14:textId="77777777" w:rsidR="0027362C" w:rsidRDefault="002F5B30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b/>
          <w:sz w:val="24"/>
        </w:rPr>
        <w:t>Čl. 4</w:t>
      </w:r>
    </w:p>
    <w:p w14:paraId="0D2B427F" w14:textId="77777777" w:rsidR="0027362C" w:rsidRDefault="002F5B30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Základ poplatku</w:t>
      </w:r>
    </w:p>
    <w:p w14:paraId="0D2B4280" w14:textId="77777777" w:rsidR="0027362C" w:rsidRDefault="002F5B30">
      <w:pPr>
        <w:numPr>
          <w:ilvl w:val="0"/>
          <w:numId w:val="6"/>
        </w:numP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eastAsia="Arial" w:hAnsi="Arial" w:cs="Arial"/>
          <w:i/>
          <w:color w:val="0070C0"/>
        </w:rPr>
      </w:pPr>
      <w:r>
        <w:rPr>
          <w:rFonts w:ascii="Arial" w:eastAsia="Arial" w:hAnsi="Arial" w:cs="Arial"/>
        </w:rPr>
        <w:t>Základem dílčího poplatku je kapacita soustřeďovacích prostředků pro nemovitou věc na odpad za kalendářní měsíc v litrech připadající na poplatníka.</w:t>
      </w:r>
    </w:p>
    <w:p w14:paraId="0D2B4281" w14:textId="77777777" w:rsidR="0027362C" w:rsidRDefault="002F5B30">
      <w:pPr>
        <w:numPr>
          <w:ilvl w:val="0"/>
          <w:numId w:val="6"/>
        </w:numP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Objednanou kapacitou soustřeďovacích prostředků pro nemovitou věc na kalendářní měsíc připadající na poplatníka je </w:t>
      </w:r>
    </w:p>
    <w:p w14:paraId="0D2B4282" w14:textId="77777777" w:rsidR="0027362C" w:rsidRDefault="002F5B30">
      <w:pPr>
        <w:spacing w:before="120" w:after="60" w:line="264" w:lineRule="auto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a) podíl objednané kapacity soust</w:t>
      </w:r>
      <w:r>
        <w:rPr>
          <w:rFonts w:ascii="Arial" w:eastAsia="Arial" w:hAnsi="Arial" w:cs="Arial"/>
          <w:color w:val="000000"/>
        </w:rPr>
        <w:t>řeďovacích prostředků pro tuto nemovitou věc na kalendářní měsíc a počtu fyzických osob, které v této nemovité věci mají bydliště na konci kalendářního měsíce, nebo</w:t>
      </w:r>
    </w:p>
    <w:p w14:paraId="0D2B4283" w14:textId="77777777" w:rsidR="0027362C" w:rsidRDefault="002F5B30">
      <w:pPr>
        <w:spacing w:before="120" w:after="60" w:line="264" w:lineRule="auto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kapacita soustřeďovacích prostředků pro tuto nemovitou věc na kalendářní měsíc </w:t>
      </w:r>
      <w:r>
        <w:rPr>
          <w:rFonts w:ascii="Arial" w:eastAsia="Arial" w:hAnsi="Arial" w:cs="Arial"/>
          <w:color w:val="000000"/>
        </w:rPr>
        <w:br/>
        <w:t>v případě, že v nemovité věci nemá bydliště žádná fyzická osoba.</w:t>
      </w:r>
    </w:p>
    <w:p w14:paraId="0D2B4284" w14:textId="77777777" w:rsidR="0027362C" w:rsidRDefault="002F5B30">
      <w:pPr>
        <w:numPr>
          <w:ilvl w:val="0"/>
          <w:numId w:val="7"/>
        </w:numP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eastAsia="Arial" w:hAnsi="Arial" w:cs="Arial"/>
          <w:i/>
          <w:color w:val="0070C0"/>
        </w:rPr>
      </w:pPr>
      <w:r>
        <w:rPr>
          <w:rFonts w:ascii="Arial" w:eastAsia="Arial" w:hAnsi="Arial" w:cs="Arial"/>
        </w:rPr>
        <w:t xml:space="preserve">Minimální základ dílčího poplatku činí 25 l. </w:t>
      </w:r>
    </w:p>
    <w:p w14:paraId="0D2B4285" w14:textId="77777777" w:rsidR="0027362C" w:rsidRDefault="002F5B30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5</w:t>
      </w:r>
    </w:p>
    <w:p w14:paraId="0D2B4286" w14:textId="77777777" w:rsidR="0027362C" w:rsidRDefault="002F5B30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Sazba poplatku</w:t>
      </w:r>
    </w:p>
    <w:p w14:paraId="0D2B4287" w14:textId="77777777" w:rsidR="0027362C" w:rsidRDefault="0027362C">
      <w:pPr>
        <w:spacing w:before="120" w:after="60" w:line="264" w:lineRule="auto"/>
        <w:ind w:left="567"/>
        <w:jc w:val="both"/>
        <w:rPr>
          <w:rFonts w:ascii="Arial" w:eastAsia="Arial" w:hAnsi="Arial" w:cs="Arial"/>
          <w:i/>
          <w:color w:val="0070C0"/>
        </w:rPr>
      </w:pPr>
    </w:p>
    <w:p w14:paraId="0D2B4288" w14:textId="77777777" w:rsidR="0027362C" w:rsidRDefault="002F5B30">
      <w:pPr>
        <w:spacing w:before="120" w:after="0" w:line="288" w:lineRule="auto"/>
        <w:ind w:left="56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i/>
          <w:color w:val="0070C0"/>
        </w:rPr>
        <w:t xml:space="preserve"> </w:t>
      </w:r>
      <w:r>
        <w:rPr>
          <w:rFonts w:ascii="Arial" w:eastAsia="Arial" w:hAnsi="Arial" w:cs="Arial"/>
        </w:rPr>
        <w:t>Sazba poplatku činí 0,75 Kč za l.</w:t>
      </w:r>
    </w:p>
    <w:p w14:paraId="0D2B4289" w14:textId="77777777" w:rsidR="0027362C" w:rsidRDefault="002F5B30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6</w:t>
      </w:r>
    </w:p>
    <w:p w14:paraId="0D2B428A" w14:textId="77777777" w:rsidR="0027362C" w:rsidRDefault="002F5B30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Výpočet poplatku</w:t>
      </w:r>
    </w:p>
    <w:p w14:paraId="0D2B428B" w14:textId="77777777" w:rsidR="0027362C" w:rsidRDefault="0027362C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</w:p>
    <w:p w14:paraId="0D2B428C" w14:textId="77777777" w:rsidR="0027362C" w:rsidRDefault="002F5B30">
      <w:pPr>
        <w:numPr>
          <w:ilvl w:val="0"/>
          <w:numId w:val="8"/>
        </w:numP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Poplatek se vypo</w:t>
      </w:r>
      <w:r>
        <w:rPr>
          <w:rFonts w:ascii="Arial" w:eastAsia="Arial" w:hAnsi="Arial" w:cs="Arial"/>
        </w:rPr>
        <w:t xml:space="preserve">čte jako součet dílčích poplatků za jednotlivé kalendářní měsíce, na jejichž konci </w:t>
      </w:r>
    </w:p>
    <w:p w14:paraId="0D2B428D" w14:textId="77777777" w:rsidR="0027362C" w:rsidRDefault="002F5B30">
      <w:pPr>
        <w:spacing w:before="120" w:after="60" w:line="264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měl poplatník v nemovité věci bydliště, nebo </w:t>
      </w:r>
    </w:p>
    <w:p w14:paraId="0D2B428E" w14:textId="77777777" w:rsidR="0027362C" w:rsidRDefault="002F5B30">
      <w:pPr>
        <w:spacing w:before="120" w:after="60" w:line="264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neměla v nemovité věci bydliště žádná fyzická osoba v případě, že poplatníkem je vlastník této nemovité věci. </w:t>
      </w:r>
    </w:p>
    <w:p w14:paraId="0D2B428F" w14:textId="77777777" w:rsidR="0027362C" w:rsidRDefault="002F5B30">
      <w:pPr>
        <w:numPr>
          <w:ilvl w:val="0"/>
          <w:numId w:val="9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Dílčí poplatek za kalendářní měsíc se vypočte jako součin základu dílčího poplatku zaokrouhleného na celé litry nahoru a sazby pro tento základ.</w:t>
      </w:r>
    </w:p>
    <w:p w14:paraId="0D2B4290" w14:textId="77777777" w:rsidR="0027362C" w:rsidRDefault="0027362C">
      <w:pPr>
        <w:spacing w:before="120" w:after="60" w:line="264" w:lineRule="auto"/>
        <w:jc w:val="both"/>
        <w:rPr>
          <w:rFonts w:ascii="Arial" w:eastAsia="Arial" w:hAnsi="Arial" w:cs="Arial"/>
        </w:rPr>
      </w:pPr>
    </w:p>
    <w:p w14:paraId="0D2B4291" w14:textId="77777777" w:rsidR="0027362C" w:rsidRDefault="002F5B30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Čl. 7</w:t>
      </w:r>
    </w:p>
    <w:p w14:paraId="0D2B4292" w14:textId="77777777" w:rsidR="0027362C" w:rsidRDefault="002F5B30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Splatnost poplatku</w:t>
      </w:r>
    </w:p>
    <w:p w14:paraId="0D2B4293" w14:textId="77777777" w:rsidR="0027362C" w:rsidRDefault="002F5B30">
      <w:pPr>
        <w:numPr>
          <w:ilvl w:val="0"/>
          <w:numId w:val="10"/>
        </w:numP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Plátce poplatku odvede vybraný poplatek správci poplatku nejpozději do 28.2. dne příslušného kalendářního roku. </w:t>
      </w:r>
    </w:p>
    <w:p w14:paraId="0D2B4294" w14:textId="77777777" w:rsidR="0027362C" w:rsidRDefault="002F5B30">
      <w:pPr>
        <w:numPr>
          <w:ilvl w:val="0"/>
          <w:numId w:val="10"/>
        </w:numP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Vznikla-li povinnost úhrady poplatku po datu splatnosti dle odst. 1, je poplatek splatný do 15 dnů po ukončení měsíce, v němž poplatková povinnost vznikla.</w:t>
      </w:r>
    </w:p>
    <w:p w14:paraId="0D2B4295" w14:textId="77777777" w:rsidR="0027362C" w:rsidRDefault="002F5B30">
      <w:pPr>
        <w:numPr>
          <w:ilvl w:val="0"/>
          <w:numId w:val="10"/>
        </w:numP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Není-li plátce poplatku, zaplatí poplatek ve lhůtě podle odstavce 1 poplatník.</w:t>
      </w:r>
      <w:r>
        <w:rPr>
          <w:rFonts w:ascii="Arial" w:eastAsia="Arial" w:hAnsi="Arial" w:cs="Arial"/>
          <w:vertAlign w:val="superscript"/>
        </w:rPr>
        <w:t>12</w:t>
      </w:r>
    </w:p>
    <w:p w14:paraId="0D2B4296" w14:textId="77777777" w:rsidR="0027362C" w:rsidRDefault="0027362C">
      <w:pPr>
        <w:suppressAutoHyphens/>
        <w:spacing w:after="0" w:line="312" w:lineRule="auto"/>
        <w:ind w:left="567"/>
        <w:jc w:val="both"/>
        <w:rPr>
          <w:rFonts w:ascii="Arial" w:eastAsia="Arial" w:hAnsi="Arial" w:cs="Arial"/>
        </w:rPr>
      </w:pPr>
    </w:p>
    <w:p w14:paraId="0D2B4297" w14:textId="77777777" w:rsidR="0027362C" w:rsidRDefault="002F5B30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8</w:t>
      </w:r>
    </w:p>
    <w:p w14:paraId="0D2B4298" w14:textId="77777777" w:rsidR="0027362C" w:rsidRDefault="002F5B30">
      <w:pPr>
        <w:keepNext/>
        <w:keepLines/>
        <w:tabs>
          <w:tab w:val="left" w:pos="3015"/>
          <w:tab w:val="center" w:pos="4536"/>
        </w:tabs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Přechodné a zrušovací ustanovení</w:t>
      </w:r>
    </w:p>
    <w:p w14:paraId="0D2B4299" w14:textId="77777777" w:rsidR="0027362C" w:rsidRDefault="002F5B30">
      <w:pPr>
        <w:numPr>
          <w:ilvl w:val="0"/>
          <w:numId w:val="11"/>
        </w:numP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Poplatkové povinnosti vzniklé před nabytím účinnosti této vyhlášky se posuzují podle dosavadních právních předpisů.</w:t>
      </w:r>
    </w:p>
    <w:p w14:paraId="0D2B429A" w14:textId="77777777" w:rsidR="0027362C" w:rsidRDefault="002F5B30">
      <w:pPr>
        <w:numPr>
          <w:ilvl w:val="0"/>
          <w:numId w:val="11"/>
        </w:numP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eastAsia="Arial" w:hAnsi="Arial" w:cs="Arial"/>
          <w:color w:val="ED7D31"/>
        </w:rPr>
      </w:pPr>
      <w:r>
        <w:rPr>
          <w:rFonts w:ascii="Arial" w:eastAsia="Arial" w:hAnsi="Arial" w:cs="Arial"/>
        </w:rPr>
        <w:t>Zrušuje se obecně závazná vyhláška č. 1/2021 o místním poplatku za odkládání komunálního odpadu z nemovité věci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</w:rPr>
        <w:t>ze dne 14.12.2021 usnesením č. 18/2021.</w:t>
      </w:r>
    </w:p>
    <w:p w14:paraId="0D2B429B" w14:textId="77777777" w:rsidR="0027362C" w:rsidRDefault="0027362C">
      <w:pPr>
        <w:spacing w:before="120" w:after="0" w:line="288" w:lineRule="auto"/>
        <w:jc w:val="both"/>
        <w:rPr>
          <w:rFonts w:ascii="Arial" w:eastAsia="Arial" w:hAnsi="Arial" w:cs="Arial"/>
          <w:color w:val="ED7D31"/>
        </w:rPr>
      </w:pPr>
    </w:p>
    <w:p w14:paraId="0D2B429C" w14:textId="77777777" w:rsidR="0027362C" w:rsidRDefault="002F5B30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9</w:t>
      </w:r>
    </w:p>
    <w:p w14:paraId="0D2B429D" w14:textId="77777777" w:rsidR="0027362C" w:rsidRDefault="002F5B30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Účinnost</w:t>
      </w:r>
    </w:p>
    <w:p w14:paraId="0D2B429E" w14:textId="77777777" w:rsidR="0027362C" w:rsidRDefault="002F5B30">
      <w:pPr>
        <w:spacing w:before="120" w:after="0" w:line="288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vyhláška nabývá účinnosti dnem 1.1.2024.</w:t>
      </w:r>
    </w:p>
    <w:p w14:paraId="0D2B429F" w14:textId="77777777" w:rsidR="0027362C" w:rsidRDefault="0027362C">
      <w:pPr>
        <w:keepNext/>
        <w:keepLines/>
        <w:spacing w:before="60" w:line="240" w:lineRule="auto"/>
        <w:rPr>
          <w:rFonts w:ascii="Arial" w:eastAsia="Arial" w:hAnsi="Arial" w:cs="Arial"/>
          <w:i/>
          <w:color w:val="1A4BD6"/>
          <w:sz w:val="24"/>
        </w:rPr>
      </w:pPr>
    </w:p>
    <w:p w14:paraId="0D2B42A0" w14:textId="77777777" w:rsidR="0027362C" w:rsidRDefault="0027362C">
      <w:pPr>
        <w:spacing w:before="120" w:after="0" w:line="288" w:lineRule="auto"/>
        <w:ind w:firstLine="708"/>
        <w:jc w:val="both"/>
        <w:rPr>
          <w:rFonts w:ascii="Arial" w:eastAsia="Arial" w:hAnsi="Arial" w:cs="Arial"/>
        </w:rPr>
      </w:pPr>
    </w:p>
    <w:p w14:paraId="0D2B42A1" w14:textId="77777777" w:rsidR="0027362C" w:rsidRDefault="0027362C">
      <w:pPr>
        <w:spacing w:before="120" w:after="0" w:line="288" w:lineRule="auto"/>
        <w:ind w:firstLine="708"/>
        <w:jc w:val="both"/>
        <w:rPr>
          <w:rFonts w:ascii="Arial" w:eastAsia="Arial" w:hAnsi="Arial" w:cs="Arial"/>
        </w:rPr>
      </w:pPr>
    </w:p>
    <w:p w14:paraId="0D2B42A2" w14:textId="77777777" w:rsidR="0027362C" w:rsidRDefault="0027362C">
      <w:pPr>
        <w:spacing w:before="120" w:after="0" w:line="288" w:lineRule="auto"/>
        <w:ind w:firstLine="708"/>
        <w:jc w:val="both"/>
        <w:rPr>
          <w:rFonts w:ascii="Arial" w:eastAsia="Arial" w:hAnsi="Arial" w:cs="Arial"/>
        </w:rPr>
      </w:pPr>
    </w:p>
    <w:p w14:paraId="0D2B42A3" w14:textId="77777777" w:rsidR="0027362C" w:rsidRDefault="002F5B30">
      <w:pPr>
        <w:tabs>
          <w:tab w:val="left" w:pos="1440"/>
          <w:tab w:val="left" w:pos="7020"/>
        </w:tabs>
        <w:spacing w:after="0" w:line="288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ab/>
        <w:t xml:space="preserve">      </w:t>
      </w:r>
    </w:p>
    <w:p w14:paraId="0D2B42A4" w14:textId="7A2F69FE" w:rsidR="0027362C" w:rsidRDefault="002F5B30">
      <w:pPr>
        <w:tabs>
          <w:tab w:val="left" w:pos="720"/>
          <w:tab w:val="left" w:pos="6120"/>
        </w:tabs>
        <w:spacing w:after="0" w:line="288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ab/>
      </w:r>
      <w:r w:rsidR="00CE13DF"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>...................................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 xml:space="preserve">    ...................................</w:t>
      </w:r>
    </w:p>
    <w:p w14:paraId="0D2B42A5" w14:textId="14EA4395" w:rsidR="0027362C" w:rsidRDefault="002F5B30">
      <w:pPr>
        <w:tabs>
          <w:tab w:val="left" w:pos="1080"/>
          <w:tab w:val="left" w:pos="6660"/>
        </w:tabs>
        <w:spacing w:after="0"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Vladislav Hříbal</w:t>
      </w:r>
      <w:r w:rsidR="00CE13DF">
        <w:rPr>
          <w:rFonts w:ascii="Arial" w:eastAsia="Arial" w:hAnsi="Arial" w:cs="Arial"/>
        </w:rPr>
        <w:t xml:space="preserve"> v.r.</w:t>
      </w:r>
      <w:r>
        <w:rPr>
          <w:rFonts w:ascii="Arial" w:eastAsia="Arial" w:hAnsi="Arial" w:cs="Arial"/>
        </w:rPr>
        <w:tab/>
        <w:t xml:space="preserve">   Zbyněk </w:t>
      </w:r>
      <w:proofErr w:type="spellStart"/>
      <w:r>
        <w:rPr>
          <w:rFonts w:ascii="Arial" w:eastAsia="Arial" w:hAnsi="Arial" w:cs="Arial"/>
        </w:rPr>
        <w:t>Řenč</w:t>
      </w:r>
      <w:proofErr w:type="spellEnd"/>
      <w:r w:rsidR="00CE13DF">
        <w:rPr>
          <w:rFonts w:ascii="Arial" w:eastAsia="Arial" w:hAnsi="Arial" w:cs="Arial"/>
        </w:rPr>
        <w:t xml:space="preserve"> v.r.</w:t>
      </w:r>
    </w:p>
    <w:p w14:paraId="0D2B42A6" w14:textId="08021E54" w:rsidR="0027362C" w:rsidRDefault="002F5B30">
      <w:pPr>
        <w:tabs>
          <w:tab w:val="left" w:pos="1080"/>
          <w:tab w:val="left" w:pos="7020"/>
        </w:tabs>
        <w:spacing w:after="0"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</w:t>
      </w:r>
      <w:proofErr w:type="gramStart"/>
      <w:r>
        <w:rPr>
          <w:rFonts w:ascii="Arial" w:eastAsia="Arial" w:hAnsi="Arial" w:cs="Arial"/>
        </w:rPr>
        <w:t xml:space="preserve">místostarosta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 </w:t>
      </w:r>
      <w:r w:rsidR="00CE13D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starosta</w:t>
      </w:r>
    </w:p>
    <w:p w14:paraId="0D2B42A7" w14:textId="77777777" w:rsidR="0027362C" w:rsidRDefault="0027362C">
      <w:pPr>
        <w:tabs>
          <w:tab w:val="left" w:pos="1080"/>
          <w:tab w:val="left" w:pos="7020"/>
        </w:tabs>
        <w:spacing w:after="0" w:line="288" w:lineRule="auto"/>
        <w:rPr>
          <w:rFonts w:ascii="Arial" w:eastAsia="Arial" w:hAnsi="Arial" w:cs="Arial"/>
        </w:rPr>
      </w:pPr>
    </w:p>
    <w:p w14:paraId="0D2B42A8" w14:textId="77777777" w:rsidR="0027362C" w:rsidRDefault="0027362C">
      <w:pPr>
        <w:spacing w:before="120" w:after="0" w:line="288" w:lineRule="auto"/>
        <w:ind w:left="708" w:firstLine="1"/>
        <w:jc w:val="both"/>
        <w:rPr>
          <w:rFonts w:ascii="Arial" w:eastAsia="Arial" w:hAnsi="Arial" w:cs="Arial"/>
        </w:rPr>
      </w:pPr>
    </w:p>
    <w:p w14:paraId="0D2B42AA" w14:textId="6E49AD2B" w:rsidR="0027362C" w:rsidRPr="00CE13DF" w:rsidRDefault="002F5B30" w:rsidP="00CE13DF">
      <w:pPr>
        <w:tabs>
          <w:tab w:val="left" w:pos="1080"/>
          <w:tab w:val="left" w:pos="7020"/>
        </w:tabs>
        <w:spacing w:after="0" w:line="264" w:lineRule="auto"/>
        <w:rPr>
          <w:rFonts w:ascii="Arial" w:eastAsia="Arial" w:hAnsi="Arial" w:cs="Arial"/>
          <w:color w:val="ED7D31"/>
        </w:rPr>
      </w:pPr>
      <w:r>
        <w:rPr>
          <w:rFonts w:ascii="Arial" w:eastAsia="Arial" w:hAnsi="Arial" w:cs="Arial"/>
          <w:color w:val="ED7D31"/>
        </w:rPr>
        <w:t xml:space="preserve">           </w:t>
      </w:r>
    </w:p>
    <w:sectPr w:rsidR="0027362C" w:rsidRPr="00CE1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9C7"/>
    <w:multiLevelType w:val="multilevel"/>
    <w:tmpl w:val="585666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FC329B"/>
    <w:multiLevelType w:val="multilevel"/>
    <w:tmpl w:val="48182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E60EA7"/>
    <w:multiLevelType w:val="multilevel"/>
    <w:tmpl w:val="BC721A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1F5EFA"/>
    <w:multiLevelType w:val="multilevel"/>
    <w:tmpl w:val="B4467D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922B53"/>
    <w:multiLevelType w:val="multilevel"/>
    <w:tmpl w:val="AEF20C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1C33B4"/>
    <w:multiLevelType w:val="multilevel"/>
    <w:tmpl w:val="98E04D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9D7B50"/>
    <w:multiLevelType w:val="multilevel"/>
    <w:tmpl w:val="D9C63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C94ABA"/>
    <w:multiLevelType w:val="multilevel"/>
    <w:tmpl w:val="E86E72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3A59D0"/>
    <w:multiLevelType w:val="multilevel"/>
    <w:tmpl w:val="774CFC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4667BC"/>
    <w:multiLevelType w:val="multilevel"/>
    <w:tmpl w:val="C8145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72491F"/>
    <w:multiLevelType w:val="multilevel"/>
    <w:tmpl w:val="F69C4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3796486">
    <w:abstractNumId w:val="0"/>
  </w:num>
  <w:num w:numId="2" w16cid:durableId="1140659708">
    <w:abstractNumId w:val="7"/>
  </w:num>
  <w:num w:numId="3" w16cid:durableId="418329336">
    <w:abstractNumId w:val="9"/>
  </w:num>
  <w:num w:numId="4" w16cid:durableId="852573863">
    <w:abstractNumId w:val="10"/>
  </w:num>
  <w:num w:numId="5" w16cid:durableId="98332020">
    <w:abstractNumId w:val="5"/>
  </w:num>
  <w:num w:numId="6" w16cid:durableId="1072463600">
    <w:abstractNumId w:val="1"/>
  </w:num>
  <w:num w:numId="7" w16cid:durableId="137186372">
    <w:abstractNumId w:val="3"/>
  </w:num>
  <w:num w:numId="8" w16cid:durableId="941382320">
    <w:abstractNumId w:val="4"/>
  </w:num>
  <w:num w:numId="9" w16cid:durableId="348146887">
    <w:abstractNumId w:val="2"/>
  </w:num>
  <w:num w:numId="10" w16cid:durableId="406417157">
    <w:abstractNumId w:val="8"/>
  </w:num>
  <w:num w:numId="11" w16cid:durableId="665404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62C"/>
    <w:rsid w:val="0027362C"/>
    <w:rsid w:val="00C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425F"/>
  <w15:docId w15:val="{646E1983-57E1-47C5-983E-9C75A323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Došek</cp:lastModifiedBy>
  <cp:revision>2</cp:revision>
  <dcterms:created xsi:type="dcterms:W3CDTF">2023-12-18T17:57:00Z</dcterms:created>
  <dcterms:modified xsi:type="dcterms:W3CDTF">2023-12-18T17:57:00Z</dcterms:modified>
</cp:coreProperties>
</file>