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F82C80" w14:textId="77777777" w:rsidR="0063358B" w:rsidRPr="00700C54" w:rsidRDefault="0063358B" w:rsidP="00881465">
      <w:pPr>
        <w:spacing w:after="240" w:line="360" w:lineRule="auto"/>
        <w:ind w:right="-3"/>
        <w:jc w:val="center"/>
        <w:rPr>
          <w:rFonts w:ascii="Times New Roman" w:eastAsia="Times New Roman" w:hAnsi="Times New Roman"/>
          <w:b/>
          <w:sz w:val="32"/>
        </w:rPr>
      </w:pPr>
      <w:bookmarkStart w:id="0" w:name="page1"/>
      <w:bookmarkEnd w:id="0"/>
      <w:r w:rsidRPr="00700C54">
        <w:rPr>
          <w:rFonts w:ascii="Times New Roman" w:eastAsia="Times New Roman" w:hAnsi="Times New Roman"/>
          <w:b/>
          <w:sz w:val="32"/>
        </w:rPr>
        <w:t>N</w:t>
      </w:r>
      <w:r w:rsidR="00A85973" w:rsidRPr="00700C54">
        <w:rPr>
          <w:rFonts w:ascii="Times New Roman" w:eastAsia="Times New Roman" w:hAnsi="Times New Roman"/>
          <w:b/>
          <w:sz w:val="32"/>
        </w:rPr>
        <w:t>ařízení města Jirkova</w:t>
      </w:r>
    </w:p>
    <w:p w14:paraId="422F1866" w14:textId="1D7F172B" w:rsidR="005118DC" w:rsidRDefault="0063358B" w:rsidP="005118DC">
      <w:pPr>
        <w:spacing w:after="240" w:line="360" w:lineRule="auto"/>
        <w:ind w:right="20"/>
        <w:jc w:val="center"/>
        <w:rPr>
          <w:rFonts w:ascii="Times New Roman" w:eastAsia="Times New Roman" w:hAnsi="Times New Roman"/>
          <w:b/>
          <w:sz w:val="32"/>
        </w:rPr>
      </w:pPr>
      <w:r w:rsidRPr="00700C54">
        <w:rPr>
          <w:rFonts w:ascii="Times New Roman" w:eastAsia="Times New Roman" w:hAnsi="Times New Roman"/>
          <w:b/>
          <w:sz w:val="32"/>
        </w:rPr>
        <w:t xml:space="preserve">kterým se stanovují maximální ceny za nucené odtahy vozidel </w:t>
      </w:r>
      <w:r w:rsidR="00E3543D" w:rsidRPr="00700C54">
        <w:rPr>
          <w:rFonts w:ascii="Times New Roman" w:eastAsia="Times New Roman" w:hAnsi="Times New Roman"/>
          <w:b/>
          <w:sz w:val="32"/>
        </w:rPr>
        <w:br/>
      </w:r>
      <w:r w:rsidRPr="00700C54">
        <w:rPr>
          <w:rFonts w:ascii="Times New Roman" w:eastAsia="Times New Roman" w:hAnsi="Times New Roman"/>
          <w:b/>
          <w:sz w:val="32"/>
        </w:rPr>
        <w:t>a za služby spojené s umístěním těchto vozidel na odstavnou plochu vymezenou pro odtažená vozidla</w:t>
      </w:r>
    </w:p>
    <w:p w14:paraId="2FA893CE" w14:textId="77777777" w:rsidR="005118DC" w:rsidRPr="005118DC" w:rsidRDefault="005118DC" w:rsidP="005118DC">
      <w:pPr>
        <w:spacing w:after="240" w:line="360" w:lineRule="auto"/>
        <w:ind w:right="20"/>
        <w:jc w:val="center"/>
        <w:rPr>
          <w:rFonts w:ascii="Times New Roman" w:eastAsia="Times New Roman" w:hAnsi="Times New Roman"/>
          <w:b/>
          <w:sz w:val="4"/>
        </w:rPr>
      </w:pPr>
    </w:p>
    <w:p w14:paraId="5B90B30D" w14:textId="57960422" w:rsidR="0063358B" w:rsidRPr="00700C54" w:rsidRDefault="0063358B" w:rsidP="00881465">
      <w:pPr>
        <w:spacing w:line="360" w:lineRule="auto"/>
        <w:ind w:left="4"/>
        <w:jc w:val="both"/>
        <w:rPr>
          <w:rFonts w:ascii="Times New Roman" w:eastAsia="Times New Roman" w:hAnsi="Times New Roman"/>
          <w:sz w:val="24"/>
        </w:rPr>
      </w:pPr>
      <w:r w:rsidRPr="00700C54">
        <w:rPr>
          <w:rFonts w:ascii="Times New Roman" w:eastAsia="Times New Roman" w:hAnsi="Times New Roman"/>
          <w:sz w:val="24"/>
        </w:rPr>
        <w:t xml:space="preserve">Rada města Jirkova se na svém zasedání dne </w:t>
      </w:r>
      <w:proofErr w:type="gramStart"/>
      <w:r w:rsidR="006C5D84">
        <w:rPr>
          <w:rFonts w:ascii="Times New Roman" w:eastAsia="Times New Roman" w:hAnsi="Times New Roman"/>
          <w:sz w:val="24"/>
        </w:rPr>
        <w:t>23.01.2023</w:t>
      </w:r>
      <w:proofErr w:type="gramEnd"/>
      <w:r w:rsidRPr="00700C54">
        <w:rPr>
          <w:rFonts w:ascii="Times New Roman" w:eastAsia="Times New Roman" w:hAnsi="Times New Roman"/>
          <w:sz w:val="24"/>
        </w:rPr>
        <w:t xml:space="preserve"> usnese</w:t>
      </w:r>
      <w:r w:rsidR="00897B0F" w:rsidRPr="00700C54">
        <w:rPr>
          <w:rFonts w:ascii="Times New Roman" w:eastAsia="Times New Roman" w:hAnsi="Times New Roman"/>
          <w:sz w:val="24"/>
        </w:rPr>
        <w:t>ním č</w:t>
      </w:r>
      <w:r w:rsidR="006C5D84">
        <w:rPr>
          <w:rFonts w:ascii="Times New Roman" w:eastAsia="Times New Roman" w:hAnsi="Times New Roman"/>
          <w:sz w:val="24"/>
        </w:rPr>
        <w:t xml:space="preserve"> 30/2/RM/2023 </w:t>
      </w:r>
      <w:r w:rsidRPr="00700C54">
        <w:rPr>
          <w:rFonts w:ascii="Times New Roman" w:eastAsia="Times New Roman" w:hAnsi="Times New Roman"/>
          <w:sz w:val="24"/>
        </w:rPr>
        <w:t xml:space="preserve">usnesla vydat dle ustanovení § 4a zákona č. 265/1991 Sb., o působnosti orgánů České republiky v oblasti cen, ve znění pozdějších předpisů, v souladu </w:t>
      </w:r>
      <w:r w:rsidR="00897B0F" w:rsidRPr="00700C54">
        <w:rPr>
          <w:rFonts w:ascii="Times New Roman" w:eastAsia="Times New Roman" w:hAnsi="Times New Roman"/>
          <w:sz w:val="24"/>
        </w:rPr>
        <w:t xml:space="preserve">s </w:t>
      </w:r>
      <w:r w:rsidRPr="00700C54">
        <w:rPr>
          <w:rFonts w:ascii="Times New Roman" w:eastAsia="Times New Roman" w:hAnsi="Times New Roman"/>
          <w:sz w:val="24"/>
        </w:rPr>
        <w:t>výměr</w:t>
      </w:r>
      <w:r w:rsidR="00897B0F" w:rsidRPr="00700C54">
        <w:rPr>
          <w:rFonts w:ascii="Times New Roman" w:eastAsia="Times New Roman" w:hAnsi="Times New Roman"/>
          <w:sz w:val="24"/>
        </w:rPr>
        <w:t>em</w:t>
      </w:r>
      <w:r w:rsidRPr="00700C54">
        <w:rPr>
          <w:rFonts w:ascii="Times New Roman" w:eastAsia="Times New Roman" w:hAnsi="Times New Roman"/>
          <w:sz w:val="24"/>
        </w:rPr>
        <w:t xml:space="preserve"> Ministerstva financí </w:t>
      </w:r>
      <w:r w:rsidR="00897B0F" w:rsidRPr="00700C54">
        <w:rPr>
          <w:rFonts w:ascii="Times New Roman" w:eastAsia="Times New Roman" w:hAnsi="Times New Roman"/>
          <w:sz w:val="24"/>
        </w:rPr>
        <w:t xml:space="preserve">ČR </w:t>
      </w:r>
      <w:r w:rsidRPr="00700C54">
        <w:rPr>
          <w:rFonts w:ascii="Times New Roman" w:eastAsia="Times New Roman" w:hAnsi="Times New Roman"/>
          <w:sz w:val="24"/>
        </w:rPr>
        <w:t>č. 01/20</w:t>
      </w:r>
      <w:r w:rsidR="003D153B" w:rsidRPr="00700C54">
        <w:rPr>
          <w:rFonts w:ascii="Times New Roman" w:eastAsia="Times New Roman" w:hAnsi="Times New Roman"/>
          <w:sz w:val="24"/>
        </w:rPr>
        <w:t>23</w:t>
      </w:r>
      <w:r w:rsidR="00897B0F" w:rsidRPr="00700C54">
        <w:rPr>
          <w:rFonts w:ascii="Times New Roman" w:eastAsia="Times New Roman" w:hAnsi="Times New Roman"/>
          <w:sz w:val="24"/>
        </w:rPr>
        <w:t xml:space="preserve">, kterým se vydává seznam zboží s regulovanými cenami, jenž nabyl účinnosti dne </w:t>
      </w:r>
      <w:r w:rsidRPr="00700C54">
        <w:rPr>
          <w:rFonts w:ascii="Times New Roman" w:eastAsia="Times New Roman" w:hAnsi="Times New Roman"/>
          <w:sz w:val="24"/>
        </w:rPr>
        <w:t xml:space="preserve"> </w:t>
      </w:r>
      <w:r w:rsidR="003D153B" w:rsidRPr="00700C54">
        <w:rPr>
          <w:rFonts w:ascii="Times New Roman" w:eastAsia="Times New Roman" w:hAnsi="Times New Roman"/>
          <w:sz w:val="24"/>
        </w:rPr>
        <w:t>1. 1. 2023</w:t>
      </w:r>
      <w:r w:rsidR="00897B0F" w:rsidRPr="00700C54">
        <w:rPr>
          <w:rFonts w:ascii="Times New Roman" w:eastAsia="Times New Roman" w:hAnsi="Times New Roman"/>
          <w:sz w:val="24"/>
        </w:rPr>
        <w:t xml:space="preserve">, </w:t>
      </w:r>
      <w:r w:rsidRPr="00700C54">
        <w:rPr>
          <w:rFonts w:ascii="Times New Roman" w:eastAsia="Times New Roman" w:hAnsi="Times New Roman"/>
          <w:sz w:val="24"/>
        </w:rPr>
        <w:t xml:space="preserve"> a v souladu s ustanoveními § 11 a § 102 odst. 2 pí</w:t>
      </w:r>
      <w:r w:rsidR="003D153B" w:rsidRPr="00700C54">
        <w:rPr>
          <w:rFonts w:ascii="Times New Roman" w:eastAsia="Times New Roman" w:hAnsi="Times New Roman"/>
          <w:sz w:val="24"/>
        </w:rPr>
        <w:t>sm. d) zákona č. 128/2000 Sb., o</w:t>
      </w:r>
      <w:r w:rsidRPr="00700C54">
        <w:rPr>
          <w:rFonts w:ascii="Times New Roman" w:eastAsia="Times New Roman" w:hAnsi="Times New Roman"/>
          <w:sz w:val="24"/>
        </w:rPr>
        <w:t xml:space="preserve"> obcích (obecní zřízení), ve znění pozdějších předpisů, toto nařízení:</w:t>
      </w:r>
    </w:p>
    <w:p w14:paraId="5931D8A8" w14:textId="77777777" w:rsidR="0063358B" w:rsidRPr="00700C54" w:rsidRDefault="0063358B" w:rsidP="00881465">
      <w:pPr>
        <w:spacing w:before="360" w:after="240" w:line="360" w:lineRule="auto"/>
        <w:ind w:right="-3"/>
        <w:jc w:val="center"/>
        <w:rPr>
          <w:rFonts w:ascii="Times New Roman" w:eastAsia="Times New Roman" w:hAnsi="Times New Roman"/>
          <w:b/>
          <w:sz w:val="28"/>
        </w:rPr>
      </w:pPr>
      <w:r w:rsidRPr="00700C54">
        <w:rPr>
          <w:rFonts w:ascii="Times New Roman" w:eastAsia="Times New Roman" w:hAnsi="Times New Roman"/>
          <w:b/>
          <w:sz w:val="28"/>
        </w:rPr>
        <w:t>Článek 1</w:t>
      </w:r>
      <w:r w:rsidR="004F608F" w:rsidRPr="00700C54">
        <w:rPr>
          <w:rFonts w:ascii="Times New Roman" w:eastAsia="Times New Roman" w:hAnsi="Times New Roman"/>
          <w:b/>
          <w:sz w:val="28"/>
        </w:rPr>
        <w:br/>
      </w:r>
      <w:r w:rsidRPr="00700C54">
        <w:rPr>
          <w:rFonts w:ascii="Times New Roman" w:eastAsia="Times New Roman" w:hAnsi="Times New Roman"/>
          <w:b/>
          <w:sz w:val="28"/>
        </w:rPr>
        <w:t>Úvodní ustanovení</w:t>
      </w:r>
    </w:p>
    <w:p w14:paraId="68518430" w14:textId="5B7B5216" w:rsidR="0063358B" w:rsidRPr="00700C54" w:rsidRDefault="0063358B" w:rsidP="00EC16F2">
      <w:pPr>
        <w:numPr>
          <w:ilvl w:val="1"/>
          <w:numId w:val="12"/>
        </w:numPr>
        <w:spacing w:line="360" w:lineRule="auto"/>
        <w:jc w:val="both"/>
        <w:rPr>
          <w:rFonts w:ascii="Times New Roman" w:eastAsia="Times New Roman" w:hAnsi="Times New Roman"/>
          <w:sz w:val="24"/>
        </w:rPr>
      </w:pPr>
      <w:r w:rsidRPr="00700C54">
        <w:rPr>
          <w:rFonts w:ascii="Times New Roman" w:eastAsia="Times New Roman" w:hAnsi="Times New Roman"/>
          <w:sz w:val="24"/>
        </w:rPr>
        <w:t>Tímto nařízením se stanovují maximální ceny za nucené odtahy vozidel nebo vraků podle podmínek upravených zvláštními právními předpisy</w:t>
      </w:r>
      <w:r w:rsidR="008F19BA" w:rsidRPr="00700C54">
        <w:rPr>
          <w:rStyle w:val="Znakapoznpodarou"/>
          <w:rFonts w:ascii="Times New Roman" w:eastAsia="Times New Roman" w:hAnsi="Times New Roman"/>
          <w:sz w:val="24"/>
        </w:rPr>
        <w:footnoteReference w:id="1"/>
      </w:r>
      <w:r w:rsidR="008F19BA" w:rsidRPr="00700C54">
        <w:rPr>
          <w:rFonts w:ascii="Times New Roman" w:eastAsia="Times New Roman" w:hAnsi="Times New Roman"/>
          <w:sz w:val="24"/>
        </w:rPr>
        <w:t>.</w:t>
      </w:r>
    </w:p>
    <w:p w14:paraId="1EE456F5" w14:textId="41F0EAB3" w:rsidR="0063358B" w:rsidRPr="00700C54" w:rsidRDefault="0063358B" w:rsidP="00EC16F2">
      <w:pPr>
        <w:numPr>
          <w:ilvl w:val="1"/>
          <w:numId w:val="12"/>
        </w:numPr>
        <w:spacing w:line="360" w:lineRule="auto"/>
        <w:jc w:val="both"/>
        <w:rPr>
          <w:rFonts w:ascii="Times New Roman" w:eastAsia="Times New Roman" w:hAnsi="Times New Roman"/>
          <w:sz w:val="24"/>
        </w:rPr>
      </w:pPr>
      <w:r w:rsidRPr="00700C54">
        <w:rPr>
          <w:rFonts w:ascii="Times New Roman" w:eastAsia="Times New Roman" w:hAnsi="Times New Roman"/>
          <w:sz w:val="24"/>
        </w:rPr>
        <w:t>Maximální ceny se uplatní při nuceném odtahu vozidel na náklady jeho vlastníka nebo provozovatele, a to z důvodu porušení obecně závazných předpisů na území města</w:t>
      </w:r>
      <w:r w:rsidR="00881465" w:rsidRPr="00700C54">
        <w:rPr>
          <w:rFonts w:ascii="Times New Roman" w:eastAsia="Times New Roman" w:hAnsi="Times New Roman"/>
          <w:sz w:val="24"/>
        </w:rPr>
        <w:t xml:space="preserve"> </w:t>
      </w:r>
      <w:r w:rsidRPr="00700C54">
        <w:rPr>
          <w:rFonts w:ascii="Times New Roman" w:eastAsia="Times New Roman" w:hAnsi="Times New Roman"/>
          <w:sz w:val="24"/>
        </w:rPr>
        <w:t>Jirkov.</w:t>
      </w:r>
    </w:p>
    <w:p w14:paraId="55349312" w14:textId="77777777" w:rsidR="0063358B" w:rsidRPr="00700C54" w:rsidRDefault="0063358B" w:rsidP="00EC16F2">
      <w:pPr>
        <w:numPr>
          <w:ilvl w:val="1"/>
          <w:numId w:val="12"/>
        </w:numPr>
        <w:tabs>
          <w:tab w:val="left" w:pos="704"/>
        </w:tabs>
        <w:spacing w:line="360" w:lineRule="auto"/>
        <w:jc w:val="both"/>
        <w:rPr>
          <w:rFonts w:ascii="Times New Roman" w:eastAsia="Times New Roman" w:hAnsi="Times New Roman"/>
          <w:sz w:val="24"/>
        </w:rPr>
      </w:pPr>
      <w:r w:rsidRPr="00700C54">
        <w:rPr>
          <w:rFonts w:ascii="Times New Roman" w:eastAsia="Times New Roman" w:hAnsi="Times New Roman"/>
          <w:sz w:val="24"/>
        </w:rPr>
        <w:t>Odtažená vozidla budou umístěna na odstavné ploše.</w:t>
      </w:r>
    </w:p>
    <w:p w14:paraId="2A1EDAF1" w14:textId="5621B9A0" w:rsidR="009B5361" w:rsidRDefault="009B5361" w:rsidP="00881465">
      <w:pPr>
        <w:spacing w:before="360" w:after="240" w:line="360" w:lineRule="auto"/>
        <w:ind w:right="20"/>
        <w:jc w:val="center"/>
        <w:rPr>
          <w:rFonts w:ascii="Times New Roman" w:eastAsia="Times New Roman" w:hAnsi="Times New Roman"/>
          <w:b/>
          <w:sz w:val="28"/>
        </w:rPr>
      </w:pPr>
      <w:bookmarkStart w:id="1" w:name="page2"/>
      <w:bookmarkEnd w:id="1"/>
    </w:p>
    <w:p w14:paraId="66DB2283" w14:textId="77777777" w:rsidR="00D2062A" w:rsidRPr="00700C54" w:rsidRDefault="00D2062A" w:rsidP="00881465">
      <w:pPr>
        <w:spacing w:before="360" w:after="240" w:line="360" w:lineRule="auto"/>
        <w:ind w:right="20"/>
        <w:jc w:val="center"/>
        <w:rPr>
          <w:rFonts w:ascii="Times New Roman" w:eastAsia="Times New Roman" w:hAnsi="Times New Roman"/>
          <w:b/>
          <w:sz w:val="28"/>
        </w:rPr>
      </w:pPr>
    </w:p>
    <w:p w14:paraId="4253AA66" w14:textId="38C9A07E" w:rsidR="0063358B" w:rsidRPr="00700C54" w:rsidRDefault="00A85973" w:rsidP="00881465">
      <w:pPr>
        <w:spacing w:before="360" w:after="240" w:line="360" w:lineRule="auto"/>
        <w:ind w:right="20"/>
        <w:jc w:val="center"/>
        <w:rPr>
          <w:rFonts w:ascii="Times New Roman" w:eastAsia="Times New Roman" w:hAnsi="Times New Roman"/>
          <w:b/>
          <w:sz w:val="28"/>
        </w:rPr>
      </w:pPr>
      <w:r w:rsidRPr="00700C54">
        <w:rPr>
          <w:rFonts w:ascii="Times New Roman" w:eastAsia="Times New Roman" w:hAnsi="Times New Roman"/>
          <w:b/>
          <w:sz w:val="28"/>
        </w:rPr>
        <w:lastRenderedPageBreak/>
        <w:t>Článek 2</w:t>
      </w:r>
      <w:r w:rsidR="004F608F" w:rsidRPr="00700C54">
        <w:rPr>
          <w:rFonts w:ascii="Times New Roman" w:eastAsia="Times New Roman" w:hAnsi="Times New Roman"/>
          <w:b/>
          <w:sz w:val="28"/>
        </w:rPr>
        <w:br/>
      </w:r>
      <w:r w:rsidR="0063358B" w:rsidRPr="00700C54">
        <w:rPr>
          <w:rFonts w:ascii="Times New Roman" w:eastAsia="Times New Roman" w:hAnsi="Times New Roman"/>
          <w:b/>
          <w:sz w:val="28"/>
        </w:rPr>
        <w:t>Maximální ceny</w:t>
      </w:r>
    </w:p>
    <w:p w14:paraId="1EBCDBFB" w14:textId="1A91976C" w:rsidR="008A0B4C" w:rsidRPr="00700C54" w:rsidRDefault="0063358B" w:rsidP="009B5361">
      <w:pPr>
        <w:numPr>
          <w:ilvl w:val="1"/>
          <w:numId w:val="14"/>
        </w:numPr>
        <w:spacing w:line="360" w:lineRule="auto"/>
        <w:rPr>
          <w:rFonts w:ascii="Times New Roman" w:eastAsia="Times New Roman" w:hAnsi="Times New Roman"/>
          <w:sz w:val="24"/>
        </w:rPr>
      </w:pPr>
      <w:r w:rsidRPr="00700C54">
        <w:rPr>
          <w:rFonts w:ascii="Times New Roman" w:eastAsia="Times New Roman" w:hAnsi="Times New Roman"/>
          <w:sz w:val="24"/>
        </w:rPr>
        <w:t>Za nucený odtah vozidla</w:t>
      </w:r>
      <w:r w:rsidR="008A0B4C" w:rsidRPr="00700C54">
        <w:rPr>
          <w:rFonts w:ascii="Times New Roman" w:eastAsia="Times New Roman" w:hAnsi="Times New Roman"/>
          <w:sz w:val="24"/>
        </w:rPr>
        <w:t xml:space="preserve"> odtahovou službou m</w:t>
      </w:r>
      <w:r w:rsidR="000C572D" w:rsidRPr="00700C54">
        <w:rPr>
          <w:rFonts w:ascii="Times New Roman" w:eastAsia="Times New Roman" w:hAnsi="Times New Roman"/>
          <w:sz w:val="24"/>
        </w:rPr>
        <w:t>ěsta Jirkova</w:t>
      </w:r>
      <w:r w:rsidRPr="00700C54">
        <w:rPr>
          <w:rFonts w:ascii="Times New Roman" w:eastAsia="Times New Roman" w:hAnsi="Times New Roman"/>
          <w:sz w:val="24"/>
        </w:rPr>
        <w:t xml:space="preserve"> se stanovuje maximální cena ve výši</w:t>
      </w:r>
      <w:r w:rsidR="004F2A19" w:rsidRPr="00700C54">
        <w:rPr>
          <w:rFonts w:ascii="Times New Roman" w:eastAsia="Times New Roman" w:hAnsi="Times New Roman"/>
          <w:sz w:val="24"/>
        </w:rPr>
        <w:t xml:space="preserve"> za jeden</w:t>
      </w:r>
      <w:r w:rsidRPr="00700C54">
        <w:rPr>
          <w:rFonts w:ascii="Times New Roman" w:eastAsia="Times New Roman" w:hAnsi="Times New Roman"/>
          <w:sz w:val="24"/>
        </w:rPr>
        <w:t>:</w:t>
      </w:r>
    </w:p>
    <w:p w14:paraId="2E0DC369" w14:textId="2A60A503" w:rsidR="008B1578" w:rsidRPr="00301822" w:rsidRDefault="008B1578" w:rsidP="008B1578">
      <w:pPr>
        <w:numPr>
          <w:ilvl w:val="0"/>
          <w:numId w:val="11"/>
        </w:numPr>
        <w:tabs>
          <w:tab w:val="left" w:pos="993"/>
          <w:tab w:val="right" w:pos="8497"/>
        </w:tabs>
        <w:spacing w:line="360" w:lineRule="auto"/>
        <w:ind w:left="993" w:hanging="426"/>
        <w:jc w:val="both"/>
        <w:rPr>
          <w:rFonts w:ascii="Times New Roman" w:eastAsia="Times New Roman" w:hAnsi="Times New Roman"/>
          <w:sz w:val="24"/>
        </w:rPr>
      </w:pPr>
      <w:r w:rsidRPr="00301822">
        <w:rPr>
          <w:rFonts w:ascii="Times New Roman" w:eastAsia="Times New Roman" w:hAnsi="Times New Roman"/>
          <w:sz w:val="24"/>
        </w:rPr>
        <w:t>zahájený nucený odtah</w:t>
      </w:r>
      <w:r w:rsidRPr="00301822">
        <w:rPr>
          <w:rFonts w:ascii="Times New Roman" w:eastAsia="Times New Roman" w:hAnsi="Times New Roman"/>
          <w:sz w:val="24"/>
        </w:rPr>
        <w:tab/>
        <w:t>780,- Kč</w:t>
      </w:r>
    </w:p>
    <w:p w14:paraId="502353F7" w14:textId="0CC55BE1" w:rsidR="008B1578" w:rsidRPr="00301822" w:rsidRDefault="008B1578" w:rsidP="004F2A19">
      <w:pPr>
        <w:numPr>
          <w:ilvl w:val="0"/>
          <w:numId w:val="11"/>
        </w:numPr>
        <w:tabs>
          <w:tab w:val="left" w:pos="993"/>
          <w:tab w:val="right" w:pos="8497"/>
        </w:tabs>
        <w:spacing w:line="360" w:lineRule="auto"/>
        <w:ind w:left="993" w:hanging="426"/>
        <w:jc w:val="both"/>
        <w:rPr>
          <w:rFonts w:ascii="Times New Roman" w:eastAsia="Times New Roman" w:hAnsi="Times New Roman"/>
          <w:sz w:val="24"/>
        </w:rPr>
      </w:pPr>
      <w:r w:rsidRPr="00301822">
        <w:rPr>
          <w:rFonts w:ascii="Times New Roman" w:eastAsia="Times New Roman" w:hAnsi="Times New Roman"/>
          <w:sz w:val="24"/>
        </w:rPr>
        <w:t>nedokončený nucený odtah</w:t>
      </w:r>
      <w:r w:rsidRPr="00301822">
        <w:rPr>
          <w:rFonts w:ascii="Times New Roman" w:eastAsia="Times New Roman" w:hAnsi="Times New Roman"/>
          <w:sz w:val="24"/>
        </w:rPr>
        <w:tab/>
        <w:t xml:space="preserve">1200,- Kč </w:t>
      </w:r>
    </w:p>
    <w:p w14:paraId="70427827" w14:textId="22C4A360" w:rsidR="008B1578" w:rsidRPr="00301822" w:rsidRDefault="008B1578" w:rsidP="008B1578">
      <w:pPr>
        <w:numPr>
          <w:ilvl w:val="0"/>
          <w:numId w:val="11"/>
        </w:numPr>
        <w:tabs>
          <w:tab w:val="left" w:pos="993"/>
          <w:tab w:val="right" w:pos="8497"/>
        </w:tabs>
        <w:spacing w:line="360" w:lineRule="auto"/>
        <w:ind w:left="993" w:hanging="426"/>
        <w:jc w:val="both"/>
        <w:rPr>
          <w:rFonts w:ascii="Times New Roman" w:eastAsia="Times New Roman" w:hAnsi="Times New Roman"/>
          <w:sz w:val="24"/>
        </w:rPr>
      </w:pPr>
      <w:r w:rsidRPr="00301822">
        <w:rPr>
          <w:rFonts w:ascii="Times New Roman" w:eastAsia="Times New Roman" w:hAnsi="Times New Roman"/>
          <w:sz w:val="24"/>
        </w:rPr>
        <w:t>dokončený nucený odtah</w:t>
      </w:r>
      <w:r w:rsidRPr="00301822">
        <w:rPr>
          <w:rFonts w:ascii="Times New Roman" w:eastAsia="Times New Roman" w:hAnsi="Times New Roman"/>
          <w:sz w:val="24"/>
        </w:rPr>
        <w:tab/>
        <w:t>1800,- Kč</w:t>
      </w:r>
      <w:r w:rsidRPr="00301822">
        <w:t xml:space="preserve"> </w:t>
      </w:r>
    </w:p>
    <w:p w14:paraId="7176C461" w14:textId="370CDD07" w:rsidR="001B4359" w:rsidRPr="00301822" w:rsidRDefault="008B1578" w:rsidP="001B4359">
      <w:pPr>
        <w:numPr>
          <w:ilvl w:val="0"/>
          <w:numId w:val="11"/>
        </w:numPr>
        <w:tabs>
          <w:tab w:val="left" w:pos="993"/>
          <w:tab w:val="right" w:pos="8497"/>
        </w:tabs>
        <w:spacing w:line="360" w:lineRule="auto"/>
        <w:ind w:left="993" w:hanging="426"/>
        <w:jc w:val="both"/>
        <w:rPr>
          <w:rFonts w:ascii="Times New Roman" w:eastAsia="Times New Roman" w:hAnsi="Times New Roman"/>
          <w:sz w:val="24"/>
        </w:rPr>
      </w:pPr>
      <w:r w:rsidRPr="00301822">
        <w:rPr>
          <w:rFonts w:ascii="Times New Roman" w:eastAsia="Times New Roman" w:hAnsi="Times New Roman"/>
          <w:sz w:val="24"/>
        </w:rPr>
        <w:t>dokončený nucený odtah včetně p</w:t>
      </w:r>
      <w:r w:rsidR="004F2A19" w:rsidRPr="00301822">
        <w:rPr>
          <w:rFonts w:ascii="Times New Roman" w:eastAsia="Times New Roman" w:hAnsi="Times New Roman"/>
          <w:sz w:val="24"/>
        </w:rPr>
        <w:t xml:space="preserve">řitažení vozidla zpět na místo </w:t>
      </w:r>
      <w:r w:rsidR="004F2A19" w:rsidRPr="00301822">
        <w:rPr>
          <w:rFonts w:ascii="Times New Roman" w:eastAsia="Times New Roman" w:hAnsi="Times New Roman"/>
          <w:sz w:val="24"/>
        </w:rPr>
        <w:tab/>
      </w:r>
      <w:r w:rsidRPr="00301822">
        <w:rPr>
          <w:rFonts w:ascii="Times New Roman" w:eastAsia="Times New Roman" w:hAnsi="Times New Roman"/>
          <w:sz w:val="24"/>
        </w:rPr>
        <w:t>3600,- Kč</w:t>
      </w:r>
    </w:p>
    <w:p w14:paraId="58D4DD23" w14:textId="77777777" w:rsidR="008A0B4C" w:rsidRPr="00301822" w:rsidRDefault="008A0B4C" w:rsidP="009B5361">
      <w:pPr>
        <w:numPr>
          <w:ilvl w:val="1"/>
          <w:numId w:val="14"/>
        </w:numPr>
        <w:spacing w:line="360" w:lineRule="auto"/>
        <w:jc w:val="both"/>
        <w:rPr>
          <w:rFonts w:ascii="Times New Roman" w:eastAsia="Times New Roman" w:hAnsi="Times New Roman" w:cs="Times New Roman"/>
          <w:sz w:val="24"/>
          <w:szCs w:val="24"/>
        </w:rPr>
      </w:pPr>
      <w:r w:rsidRPr="00301822">
        <w:rPr>
          <w:rFonts w:ascii="Times New Roman" w:hAnsi="Times New Roman" w:cs="Times New Roman"/>
          <w:sz w:val="24"/>
          <w:szCs w:val="24"/>
        </w:rPr>
        <w:t xml:space="preserve">V případě, že nebude </w:t>
      </w:r>
      <w:r w:rsidR="00D0415A" w:rsidRPr="00301822">
        <w:rPr>
          <w:rFonts w:ascii="Times New Roman" w:hAnsi="Times New Roman" w:cs="Times New Roman"/>
          <w:sz w:val="24"/>
          <w:szCs w:val="24"/>
        </w:rPr>
        <w:t xml:space="preserve">nucený </w:t>
      </w:r>
      <w:r w:rsidRPr="00301822">
        <w:rPr>
          <w:rFonts w:ascii="Times New Roman" w:hAnsi="Times New Roman" w:cs="Times New Roman"/>
          <w:sz w:val="24"/>
          <w:szCs w:val="24"/>
        </w:rPr>
        <w:t xml:space="preserve">odtah proveden </w:t>
      </w:r>
      <w:r w:rsidR="0053184B" w:rsidRPr="00301822">
        <w:rPr>
          <w:rFonts w:ascii="Times New Roman" w:hAnsi="Times New Roman" w:cs="Times New Roman"/>
          <w:sz w:val="24"/>
          <w:szCs w:val="24"/>
        </w:rPr>
        <w:t>odtahovou službou města Jirkova</w:t>
      </w:r>
      <w:r w:rsidRPr="00301822">
        <w:rPr>
          <w:rFonts w:ascii="Times New Roman" w:hAnsi="Times New Roman" w:cs="Times New Roman"/>
          <w:sz w:val="24"/>
          <w:szCs w:val="24"/>
        </w:rPr>
        <w:t>, budou účtovány skutečné náklady externí odtahové služby dle doložené faktury.</w:t>
      </w:r>
    </w:p>
    <w:p w14:paraId="79346AB1" w14:textId="77777777" w:rsidR="0063358B" w:rsidRPr="00700C54" w:rsidRDefault="0063358B" w:rsidP="00881465">
      <w:pPr>
        <w:spacing w:before="360" w:after="240" w:line="360" w:lineRule="auto"/>
        <w:ind w:right="20"/>
        <w:jc w:val="center"/>
        <w:rPr>
          <w:rFonts w:ascii="Times New Roman" w:eastAsia="Times New Roman" w:hAnsi="Times New Roman"/>
          <w:b/>
          <w:sz w:val="28"/>
        </w:rPr>
      </w:pPr>
      <w:r w:rsidRPr="006C5D84">
        <w:rPr>
          <w:rFonts w:ascii="Times New Roman" w:eastAsia="Times New Roman" w:hAnsi="Times New Roman"/>
          <w:b/>
          <w:sz w:val="28"/>
        </w:rPr>
        <w:t>Článek 3</w:t>
      </w:r>
      <w:bookmarkStart w:id="2" w:name="_GoBack"/>
      <w:bookmarkEnd w:id="2"/>
      <w:r w:rsidR="005823E2" w:rsidRPr="00700C54">
        <w:rPr>
          <w:rFonts w:ascii="Times New Roman" w:eastAsia="Times New Roman" w:hAnsi="Times New Roman"/>
          <w:b/>
          <w:sz w:val="28"/>
        </w:rPr>
        <w:br/>
      </w:r>
      <w:r w:rsidRPr="00700C54">
        <w:rPr>
          <w:rFonts w:ascii="Times New Roman" w:eastAsia="Times New Roman" w:hAnsi="Times New Roman"/>
          <w:b/>
          <w:sz w:val="28"/>
        </w:rPr>
        <w:t>Všeobecné podmínky</w:t>
      </w:r>
    </w:p>
    <w:p w14:paraId="6AEE067A" w14:textId="483DFA53" w:rsidR="0063358B" w:rsidRPr="00700C54" w:rsidRDefault="0063358B" w:rsidP="009B5361">
      <w:pPr>
        <w:numPr>
          <w:ilvl w:val="1"/>
          <w:numId w:val="15"/>
        </w:numPr>
        <w:spacing w:line="360" w:lineRule="auto"/>
        <w:jc w:val="both"/>
        <w:rPr>
          <w:rFonts w:ascii="Times New Roman" w:eastAsia="Times New Roman" w:hAnsi="Times New Roman"/>
          <w:sz w:val="24"/>
        </w:rPr>
      </w:pPr>
      <w:r w:rsidRPr="00700C54">
        <w:rPr>
          <w:rFonts w:ascii="Times New Roman" w:eastAsia="Times New Roman" w:hAnsi="Times New Roman"/>
          <w:sz w:val="24"/>
        </w:rPr>
        <w:t xml:space="preserve">Maximálními cenami pro účely tohoto nařízení se rozumí ceny včetně daně </w:t>
      </w:r>
      <w:r w:rsidR="004F2A19" w:rsidRPr="00700C54">
        <w:rPr>
          <w:rFonts w:ascii="Times New Roman" w:eastAsia="Times New Roman" w:hAnsi="Times New Roman"/>
          <w:sz w:val="24"/>
        </w:rPr>
        <w:br/>
      </w:r>
      <w:r w:rsidRPr="00700C54">
        <w:rPr>
          <w:rFonts w:ascii="Times New Roman" w:eastAsia="Times New Roman" w:hAnsi="Times New Roman"/>
          <w:sz w:val="24"/>
        </w:rPr>
        <w:t>z přidané hodnoty v sazbách dle právních předpisů platných v době uskutečnitelného zdanitelného plnění</w:t>
      </w:r>
      <w:r w:rsidR="008F19BA" w:rsidRPr="00700C54">
        <w:rPr>
          <w:rStyle w:val="Znakapoznpodarou"/>
          <w:rFonts w:ascii="Times New Roman" w:eastAsia="Times New Roman" w:hAnsi="Times New Roman"/>
          <w:sz w:val="24"/>
        </w:rPr>
        <w:footnoteReference w:id="2"/>
      </w:r>
      <w:r w:rsidRPr="00700C54">
        <w:rPr>
          <w:rFonts w:ascii="Times New Roman" w:eastAsia="Times New Roman" w:hAnsi="Times New Roman"/>
          <w:sz w:val="24"/>
        </w:rPr>
        <w:t>.</w:t>
      </w:r>
    </w:p>
    <w:p w14:paraId="487B7207" w14:textId="77777777" w:rsidR="0063358B" w:rsidRPr="00700C54" w:rsidRDefault="0063358B" w:rsidP="009B5361">
      <w:pPr>
        <w:numPr>
          <w:ilvl w:val="1"/>
          <w:numId w:val="15"/>
        </w:numPr>
        <w:spacing w:line="360" w:lineRule="auto"/>
        <w:rPr>
          <w:rFonts w:ascii="Times New Roman" w:eastAsia="Times New Roman" w:hAnsi="Times New Roman"/>
          <w:sz w:val="24"/>
        </w:rPr>
      </w:pPr>
      <w:r w:rsidRPr="00700C54">
        <w:rPr>
          <w:rFonts w:ascii="Times New Roman" w:eastAsia="Times New Roman" w:hAnsi="Times New Roman"/>
          <w:sz w:val="24"/>
        </w:rPr>
        <w:t>Ve stanovených maximálních cenách je zahrnuto:</w:t>
      </w:r>
    </w:p>
    <w:p w14:paraId="18C19885" w14:textId="77777777" w:rsidR="0063358B" w:rsidRPr="00700C54" w:rsidRDefault="0063358B" w:rsidP="004F2A19">
      <w:pPr>
        <w:numPr>
          <w:ilvl w:val="1"/>
          <w:numId w:val="6"/>
        </w:numPr>
        <w:tabs>
          <w:tab w:val="left" w:pos="993"/>
          <w:tab w:val="left" w:pos="1080"/>
        </w:tabs>
        <w:spacing w:line="360" w:lineRule="auto"/>
        <w:ind w:left="993" w:right="20" w:hanging="426"/>
        <w:rPr>
          <w:rFonts w:ascii="Times New Roman" w:eastAsia="Times New Roman" w:hAnsi="Times New Roman"/>
          <w:sz w:val="24"/>
        </w:rPr>
      </w:pPr>
      <w:r w:rsidRPr="00700C54">
        <w:rPr>
          <w:rFonts w:ascii="Times New Roman" w:eastAsia="Times New Roman" w:hAnsi="Times New Roman"/>
          <w:sz w:val="24"/>
        </w:rPr>
        <w:t>u odtahu zahájeného: přistavení odtahového vozidla na místo odtahu bez dalších úkonů spojených s odtahem vozidla, vydání dokladu o zaplacení.</w:t>
      </w:r>
    </w:p>
    <w:p w14:paraId="1329D22A" w14:textId="6E28C9A8" w:rsidR="0063358B" w:rsidRPr="00700C54" w:rsidRDefault="0063358B" w:rsidP="004F2A19">
      <w:pPr>
        <w:numPr>
          <w:ilvl w:val="1"/>
          <w:numId w:val="6"/>
        </w:numPr>
        <w:tabs>
          <w:tab w:val="left" w:pos="993"/>
          <w:tab w:val="left" w:pos="1080"/>
        </w:tabs>
        <w:spacing w:line="360" w:lineRule="auto"/>
        <w:ind w:left="993" w:hanging="426"/>
        <w:jc w:val="both"/>
        <w:rPr>
          <w:rFonts w:ascii="Times New Roman" w:eastAsia="Times New Roman" w:hAnsi="Times New Roman"/>
          <w:sz w:val="24"/>
        </w:rPr>
      </w:pPr>
      <w:r w:rsidRPr="00700C54">
        <w:rPr>
          <w:rFonts w:ascii="Times New Roman" w:eastAsia="Times New Roman" w:hAnsi="Times New Roman"/>
          <w:sz w:val="24"/>
        </w:rPr>
        <w:t xml:space="preserve">U odtahu nedokončeného: přistavení odtahového vozidla na místo odtahu, pořízení fotodokumentace odtahovaného vozidla, výkon na místě (naložení </w:t>
      </w:r>
      <w:r w:rsidR="004F2A19" w:rsidRPr="00700C54">
        <w:rPr>
          <w:rFonts w:ascii="Times New Roman" w:eastAsia="Times New Roman" w:hAnsi="Times New Roman"/>
          <w:sz w:val="24"/>
        </w:rPr>
        <w:br/>
      </w:r>
      <w:r w:rsidRPr="00700C54">
        <w:rPr>
          <w:rFonts w:ascii="Times New Roman" w:eastAsia="Times New Roman" w:hAnsi="Times New Roman"/>
          <w:sz w:val="24"/>
        </w:rPr>
        <w:t xml:space="preserve">a ukotvení odtahovaného vozidla) s použitím odtahového vozidla, opětovné složení vozidla zpět na místo odtahu a provedení písemného záznamu </w:t>
      </w:r>
      <w:r w:rsidR="004F2A19" w:rsidRPr="00700C54">
        <w:rPr>
          <w:rFonts w:ascii="Times New Roman" w:eastAsia="Times New Roman" w:hAnsi="Times New Roman"/>
          <w:sz w:val="24"/>
        </w:rPr>
        <w:br/>
      </w:r>
      <w:r w:rsidRPr="00700C54">
        <w:rPr>
          <w:rFonts w:ascii="Times New Roman" w:eastAsia="Times New Roman" w:hAnsi="Times New Roman"/>
          <w:sz w:val="24"/>
        </w:rPr>
        <w:t>o přerušení výkonu, vydání dokladu o zaplacení.</w:t>
      </w:r>
    </w:p>
    <w:p w14:paraId="5B55B4F8" w14:textId="61529456" w:rsidR="00A85973" w:rsidRPr="00700C54" w:rsidRDefault="0063358B" w:rsidP="004F2A19">
      <w:pPr>
        <w:numPr>
          <w:ilvl w:val="1"/>
          <w:numId w:val="6"/>
        </w:numPr>
        <w:tabs>
          <w:tab w:val="left" w:pos="993"/>
          <w:tab w:val="left" w:pos="1080"/>
        </w:tabs>
        <w:spacing w:line="360" w:lineRule="auto"/>
        <w:ind w:left="993" w:right="20" w:hanging="426"/>
        <w:jc w:val="both"/>
        <w:rPr>
          <w:rFonts w:ascii="Times New Roman" w:eastAsia="Times New Roman" w:hAnsi="Times New Roman"/>
          <w:sz w:val="24"/>
        </w:rPr>
      </w:pPr>
      <w:r w:rsidRPr="00700C54">
        <w:rPr>
          <w:rFonts w:ascii="Times New Roman" w:eastAsia="Times New Roman" w:hAnsi="Times New Roman"/>
          <w:sz w:val="24"/>
        </w:rPr>
        <w:t xml:space="preserve">U odtahu dokončeného: přistavení odtahového vozidla na místo odtahu, pořízení fotodokumentace odtahovaného vozidla, výkon na místě (naložení </w:t>
      </w:r>
      <w:r w:rsidR="004F2A19" w:rsidRPr="00700C54">
        <w:rPr>
          <w:rFonts w:ascii="Times New Roman" w:eastAsia="Times New Roman" w:hAnsi="Times New Roman"/>
          <w:sz w:val="24"/>
        </w:rPr>
        <w:br/>
      </w:r>
      <w:r w:rsidRPr="00700C54">
        <w:rPr>
          <w:rFonts w:ascii="Times New Roman" w:eastAsia="Times New Roman" w:hAnsi="Times New Roman"/>
          <w:sz w:val="24"/>
        </w:rPr>
        <w:t xml:space="preserve">a ukotvení odtahovaného vozidla) s použitím odtahového vozidla, pořízení písemných protokolů o provedených úkonech, převezení odtahovaného vozidla na určené parkoviště, složení odtahovaného vozidla na určeném </w:t>
      </w:r>
      <w:r w:rsidRPr="00700C54">
        <w:rPr>
          <w:rFonts w:ascii="Times New Roman" w:eastAsia="Times New Roman" w:hAnsi="Times New Roman"/>
          <w:sz w:val="24"/>
        </w:rPr>
        <w:lastRenderedPageBreak/>
        <w:t>parkovišti, předání vozidla obsluze parkoviště, přejímka vozidla včetně kontroly jeho stavu při převzetí, vydání dokladu o zaplacení.</w:t>
      </w:r>
    </w:p>
    <w:p w14:paraId="662B20E8" w14:textId="114388F9" w:rsidR="0063358B" w:rsidRPr="00700C54" w:rsidRDefault="0063358B" w:rsidP="004F2A19">
      <w:pPr>
        <w:numPr>
          <w:ilvl w:val="1"/>
          <w:numId w:val="6"/>
        </w:numPr>
        <w:tabs>
          <w:tab w:val="left" w:pos="993"/>
          <w:tab w:val="left" w:pos="1080"/>
        </w:tabs>
        <w:spacing w:line="360" w:lineRule="auto"/>
        <w:ind w:left="993" w:hanging="426"/>
        <w:jc w:val="both"/>
        <w:rPr>
          <w:rFonts w:ascii="Times New Roman" w:eastAsia="Times New Roman" w:hAnsi="Times New Roman"/>
          <w:sz w:val="24"/>
        </w:rPr>
      </w:pPr>
      <w:bookmarkStart w:id="3" w:name="page3"/>
      <w:bookmarkEnd w:id="3"/>
      <w:r w:rsidRPr="00700C54">
        <w:rPr>
          <w:rFonts w:ascii="Times New Roman" w:eastAsia="Times New Roman" w:hAnsi="Times New Roman"/>
          <w:sz w:val="24"/>
        </w:rPr>
        <w:t xml:space="preserve">U odtahu dokončeného včetně přitažení vozidla zpět na místo odtahu: přistavení odtahového vozidla na místo odtahu, pořízení fotodokumentace odtahovaného vozidla, výkon na místě (naložení a ukotvení odtahovaného vozidla) s použitím odtahovaného vozidla, pořízení písemných protokolů </w:t>
      </w:r>
      <w:r w:rsidR="004F2A19" w:rsidRPr="00700C54">
        <w:rPr>
          <w:rFonts w:ascii="Times New Roman" w:eastAsia="Times New Roman" w:hAnsi="Times New Roman"/>
          <w:sz w:val="24"/>
        </w:rPr>
        <w:br/>
      </w:r>
      <w:r w:rsidRPr="00700C54">
        <w:rPr>
          <w:rFonts w:ascii="Times New Roman" w:eastAsia="Times New Roman" w:hAnsi="Times New Roman"/>
          <w:sz w:val="24"/>
        </w:rPr>
        <w:t xml:space="preserve">o provedených úkonech, převezení odtahovaného vozidla na určené parkoviště, složení odtahovaného vozidla na určeném parkovišti, předání vozidla obsluze parkoviště, přitažení vozidla zpět na místo odtahu, pořízení fotodokumentace, výdej vozidla vlastníkovi nebo provozovateli vozidla </w:t>
      </w:r>
      <w:r w:rsidR="004F2A19" w:rsidRPr="00700C54">
        <w:rPr>
          <w:rFonts w:ascii="Times New Roman" w:eastAsia="Times New Roman" w:hAnsi="Times New Roman"/>
          <w:sz w:val="24"/>
        </w:rPr>
        <w:br/>
      </w:r>
      <w:r w:rsidRPr="00700C54">
        <w:rPr>
          <w:rFonts w:ascii="Times New Roman" w:eastAsia="Times New Roman" w:hAnsi="Times New Roman"/>
          <w:sz w:val="24"/>
        </w:rPr>
        <w:t xml:space="preserve">a další administrativní úkony spojené s vydáním vozidla, vydání dokladu </w:t>
      </w:r>
      <w:r w:rsidR="004F2A19" w:rsidRPr="00700C54">
        <w:rPr>
          <w:rFonts w:ascii="Times New Roman" w:eastAsia="Times New Roman" w:hAnsi="Times New Roman"/>
          <w:sz w:val="24"/>
        </w:rPr>
        <w:br/>
      </w:r>
      <w:r w:rsidRPr="00700C54">
        <w:rPr>
          <w:rFonts w:ascii="Times New Roman" w:eastAsia="Times New Roman" w:hAnsi="Times New Roman"/>
          <w:sz w:val="24"/>
        </w:rPr>
        <w:t>o zaplacení.</w:t>
      </w:r>
    </w:p>
    <w:p w14:paraId="1F9A48FD" w14:textId="77777777" w:rsidR="0063358B" w:rsidRPr="00700C54" w:rsidRDefault="00A85973" w:rsidP="00881465">
      <w:pPr>
        <w:spacing w:before="360" w:after="240" w:line="360" w:lineRule="auto"/>
        <w:ind w:right="20"/>
        <w:jc w:val="center"/>
        <w:rPr>
          <w:rFonts w:ascii="Times New Roman" w:eastAsia="Times New Roman" w:hAnsi="Times New Roman"/>
          <w:b/>
          <w:sz w:val="28"/>
        </w:rPr>
      </w:pPr>
      <w:r w:rsidRPr="00700C54">
        <w:rPr>
          <w:rFonts w:ascii="Times New Roman" w:eastAsia="Times New Roman" w:hAnsi="Times New Roman"/>
          <w:b/>
          <w:sz w:val="28"/>
        </w:rPr>
        <w:t>Článek 4</w:t>
      </w:r>
      <w:r w:rsidR="00E3543D" w:rsidRPr="00700C54">
        <w:rPr>
          <w:rFonts w:ascii="Times New Roman" w:eastAsia="Times New Roman" w:hAnsi="Times New Roman"/>
          <w:b/>
          <w:sz w:val="28"/>
        </w:rPr>
        <w:br/>
      </w:r>
      <w:r w:rsidR="0063358B" w:rsidRPr="00700C54">
        <w:rPr>
          <w:rFonts w:ascii="Times New Roman" w:eastAsia="Times New Roman" w:hAnsi="Times New Roman"/>
          <w:b/>
          <w:sz w:val="28"/>
        </w:rPr>
        <w:t>Závěrečná a zrušovací ustanovení</w:t>
      </w:r>
    </w:p>
    <w:p w14:paraId="6FCF305B" w14:textId="4465D76C" w:rsidR="00096086" w:rsidRDefault="00E3543D" w:rsidP="00881465">
      <w:pPr>
        <w:spacing w:line="360" w:lineRule="auto"/>
        <w:jc w:val="both"/>
        <w:rPr>
          <w:rFonts w:ascii="Times New Roman" w:hAnsi="Times New Roman" w:cs="Times New Roman"/>
          <w:sz w:val="24"/>
          <w:szCs w:val="24"/>
        </w:rPr>
      </w:pPr>
      <w:r w:rsidRPr="00700C54">
        <w:rPr>
          <w:rFonts w:ascii="Times New Roman" w:eastAsia="Times New Roman" w:hAnsi="Times New Roman"/>
          <w:sz w:val="24"/>
        </w:rPr>
        <w:t xml:space="preserve">Nabytím účinnosti tohoto Nařízení </w:t>
      </w:r>
      <w:r w:rsidRPr="00700C54">
        <w:rPr>
          <w:rFonts w:ascii="Times New Roman" w:eastAsia="Times New Roman" w:hAnsi="Times New Roman" w:cs="Times New Roman"/>
          <w:sz w:val="24"/>
          <w:szCs w:val="24"/>
        </w:rPr>
        <w:t>se zrušuje Nařízení města Jirkova č. 3/2018 kterým se stanovují maximální ceny za nucen</w:t>
      </w:r>
      <w:r w:rsidR="006C5D84">
        <w:rPr>
          <w:rFonts w:ascii="Times New Roman" w:eastAsia="Times New Roman" w:hAnsi="Times New Roman" w:cs="Times New Roman"/>
          <w:sz w:val="24"/>
          <w:szCs w:val="24"/>
        </w:rPr>
        <w:t>é</w:t>
      </w:r>
      <w:r w:rsidRPr="00700C54">
        <w:rPr>
          <w:rFonts w:ascii="Times New Roman" w:eastAsia="Times New Roman" w:hAnsi="Times New Roman" w:cs="Times New Roman"/>
          <w:sz w:val="24"/>
          <w:szCs w:val="24"/>
        </w:rPr>
        <w:t xml:space="preserve"> odtahy </w:t>
      </w:r>
      <w:r w:rsidR="00096086" w:rsidRPr="00700C54">
        <w:rPr>
          <w:rFonts w:ascii="Times New Roman" w:hAnsi="Times New Roman" w:cs="Times New Roman"/>
          <w:sz w:val="24"/>
          <w:szCs w:val="24"/>
        </w:rPr>
        <w:t xml:space="preserve">schválené Radou města Jirkov dne </w:t>
      </w:r>
      <w:r w:rsidR="004F2A19" w:rsidRPr="00700C54">
        <w:rPr>
          <w:rFonts w:ascii="Times New Roman" w:hAnsi="Times New Roman" w:cs="Times New Roman"/>
          <w:sz w:val="24"/>
          <w:szCs w:val="24"/>
        </w:rPr>
        <w:br/>
      </w:r>
      <w:r w:rsidR="00096086" w:rsidRPr="00700C54">
        <w:rPr>
          <w:rFonts w:ascii="Times New Roman" w:hAnsi="Times New Roman" w:cs="Times New Roman"/>
          <w:sz w:val="24"/>
          <w:szCs w:val="24"/>
        </w:rPr>
        <w:t xml:space="preserve">29. 10. 2018 usnesením č. </w:t>
      </w:r>
      <w:r w:rsidR="00B914E8">
        <w:rPr>
          <w:rFonts w:ascii="Times New Roman" w:hAnsi="Times New Roman" w:cs="Times New Roman"/>
          <w:sz w:val="24"/>
          <w:szCs w:val="24"/>
        </w:rPr>
        <w:t>13/36/RM/2018.</w:t>
      </w:r>
    </w:p>
    <w:p w14:paraId="7A7F17C1" w14:textId="77777777" w:rsidR="0063358B" w:rsidRPr="00700C54" w:rsidRDefault="0063358B" w:rsidP="00881465">
      <w:pPr>
        <w:spacing w:before="360" w:after="240" w:line="360" w:lineRule="auto"/>
        <w:ind w:right="20"/>
        <w:jc w:val="center"/>
        <w:rPr>
          <w:rFonts w:ascii="Times New Roman" w:eastAsia="Times New Roman" w:hAnsi="Times New Roman"/>
          <w:b/>
          <w:sz w:val="28"/>
        </w:rPr>
      </w:pPr>
      <w:r w:rsidRPr="00700C54">
        <w:rPr>
          <w:rFonts w:ascii="Times New Roman" w:eastAsia="Times New Roman" w:hAnsi="Times New Roman"/>
          <w:b/>
          <w:sz w:val="28"/>
        </w:rPr>
        <w:t>Článek 5</w:t>
      </w:r>
      <w:r w:rsidR="00E3543D" w:rsidRPr="00700C54">
        <w:rPr>
          <w:rFonts w:ascii="Times New Roman" w:eastAsia="Times New Roman" w:hAnsi="Times New Roman"/>
          <w:b/>
          <w:sz w:val="28"/>
        </w:rPr>
        <w:br/>
      </w:r>
      <w:r w:rsidRPr="00700C54">
        <w:rPr>
          <w:rFonts w:ascii="Times New Roman" w:eastAsia="Times New Roman" w:hAnsi="Times New Roman"/>
          <w:b/>
          <w:sz w:val="28"/>
        </w:rPr>
        <w:t>Účinnost</w:t>
      </w:r>
    </w:p>
    <w:p w14:paraId="5B53D4DD" w14:textId="2E269F15" w:rsidR="0063358B" w:rsidRPr="00700C54" w:rsidRDefault="004F608F" w:rsidP="00881465">
      <w:pPr>
        <w:spacing w:line="360" w:lineRule="auto"/>
        <w:rPr>
          <w:rFonts w:ascii="Times New Roman" w:eastAsia="Times New Roman" w:hAnsi="Times New Roman"/>
          <w:sz w:val="24"/>
        </w:rPr>
      </w:pPr>
      <w:r w:rsidRPr="00700C54">
        <w:rPr>
          <w:rFonts w:ascii="Times New Roman" w:eastAsia="Times New Roman" w:hAnsi="Times New Roman"/>
          <w:sz w:val="24"/>
        </w:rPr>
        <w:t>Toto nařízení nabývá účinnosti počátkem 15. dne následujícího po dni jeho vyhlášení.</w:t>
      </w:r>
    </w:p>
    <w:p w14:paraId="1AB1C265" w14:textId="1C080E8E" w:rsidR="008F19BA" w:rsidRDefault="008F19BA" w:rsidP="00881465">
      <w:pPr>
        <w:spacing w:line="360" w:lineRule="auto"/>
        <w:rPr>
          <w:rFonts w:ascii="Times New Roman" w:eastAsia="Times New Roman" w:hAnsi="Times New Roman"/>
          <w:color w:val="FF0000"/>
          <w:sz w:val="24"/>
        </w:rPr>
      </w:pPr>
    </w:p>
    <w:p w14:paraId="7C231B66" w14:textId="314400B7" w:rsidR="008F19BA" w:rsidRDefault="008F19BA" w:rsidP="008F19BA">
      <w:pPr>
        <w:spacing w:line="360" w:lineRule="auto"/>
        <w:rPr>
          <w:rFonts w:ascii="Times New Roman" w:eastAsia="Times New Roman" w:hAnsi="Times New Roman"/>
          <w:color w:val="FF0000"/>
          <w:sz w:val="24"/>
        </w:rPr>
      </w:pPr>
    </w:p>
    <w:p w14:paraId="736ADF73" w14:textId="77777777" w:rsidR="008F19BA" w:rsidRPr="00700C54" w:rsidRDefault="008F19BA" w:rsidP="008F19BA">
      <w:pPr>
        <w:tabs>
          <w:tab w:val="left" w:pos="0"/>
          <w:tab w:val="right" w:pos="9072"/>
        </w:tabs>
        <w:spacing w:line="360" w:lineRule="auto"/>
        <w:rPr>
          <w:rFonts w:ascii="Times New Roman" w:eastAsia="Times New Roman" w:hAnsi="Times New Roman"/>
          <w:sz w:val="24"/>
        </w:rPr>
      </w:pPr>
      <w:r w:rsidRPr="00700C54">
        <w:rPr>
          <w:rFonts w:ascii="Times New Roman" w:eastAsia="Times New Roman" w:hAnsi="Times New Roman"/>
          <w:sz w:val="24"/>
        </w:rPr>
        <w:t>…………………………………….</w:t>
      </w:r>
      <w:r w:rsidRPr="00700C54">
        <w:rPr>
          <w:rFonts w:ascii="Times New Roman" w:eastAsia="Times New Roman" w:hAnsi="Times New Roman"/>
          <w:sz w:val="24"/>
        </w:rPr>
        <w:tab/>
        <w:t>…………………………………….</w:t>
      </w:r>
    </w:p>
    <w:p w14:paraId="3A520553" w14:textId="3B9BA4C8" w:rsidR="008F19BA" w:rsidRPr="00700C54" w:rsidRDefault="006C5D84" w:rsidP="006C5D84">
      <w:pPr>
        <w:tabs>
          <w:tab w:val="center" w:pos="1701"/>
          <w:tab w:val="left" w:pos="6379"/>
          <w:tab w:val="center" w:pos="7371"/>
        </w:tabs>
        <w:spacing w:line="360" w:lineRule="auto"/>
        <w:rPr>
          <w:rFonts w:ascii="Times New Roman" w:eastAsia="Times New Roman" w:hAnsi="Times New Roman"/>
          <w:sz w:val="24"/>
          <w:szCs w:val="24"/>
        </w:rPr>
      </w:pPr>
      <w:r>
        <w:rPr>
          <w:rFonts w:ascii="Times New Roman" w:eastAsia="Times New Roman" w:hAnsi="Times New Roman"/>
          <w:sz w:val="24"/>
          <w:szCs w:val="24"/>
        </w:rPr>
        <w:tab/>
        <w:t xml:space="preserve">Dana </w:t>
      </w:r>
      <w:proofErr w:type="spellStart"/>
      <w:r>
        <w:rPr>
          <w:rFonts w:ascii="Times New Roman" w:eastAsia="Times New Roman" w:hAnsi="Times New Roman"/>
          <w:sz w:val="24"/>
          <w:szCs w:val="24"/>
        </w:rPr>
        <w:t>Havlátková</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Jurštaková</w:t>
      </w:r>
      <w:proofErr w:type="spellEnd"/>
      <w:r>
        <w:rPr>
          <w:rFonts w:ascii="Times New Roman" w:eastAsia="Times New Roman" w:hAnsi="Times New Roman"/>
          <w:sz w:val="24"/>
          <w:szCs w:val="24"/>
        </w:rPr>
        <w:tab/>
      </w:r>
      <w:r w:rsidR="008F19BA" w:rsidRPr="00700C54">
        <w:rPr>
          <w:rFonts w:ascii="Times New Roman" w:eastAsia="Times New Roman" w:hAnsi="Times New Roman"/>
          <w:sz w:val="24"/>
          <w:szCs w:val="24"/>
        </w:rPr>
        <w:t>Josef Šebek</w:t>
      </w:r>
    </w:p>
    <w:p w14:paraId="36C99D97" w14:textId="486654F5" w:rsidR="008F19BA" w:rsidRPr="00700C54" w:rsidRDefault="006C5D84" w:rsidP="006C5D84">
      <w:pPr>
        <w:tabs>
          <w:tab w:val="center" w:pos="1701"/>
          <w:tab w:val="left" w:pos="6096"/>
          <w:tab w:val="center" w:pos="7371"/>
        </w:tabs>
        <w:spacing w:line="360" w:lineRule="auto"/>
        <w:rPr>
          <w:rFonts w:ascii="Times New Roman" w:eastAsia="Times New Roman" w:hAnsi="Times New Roman"/>
          <w:sz w:val="24"/>
          <w:szCs w:val="24"/>
        </w:rPr>
      </w:pPr>
      <w:r>
        <w:rPr>
          <w:rFonts w:ascii="Times New Roman" w:eastAsia="Times New Roman" w:hAnsi="Times New Roman"/>
          <w:sz w:val="24"/>
          <w:szCs w:val="24"/>
        </w:rPr>
        <w:tab/>
        <w:t>starostka města</w:t>
      </w:r>
      <w:r>
        <w:rPr>
          <w:rFonts w:ascii="Times New Roman" w:eastAsia="Times New Roman" w:hAnsi="Times New Roman"/>
          <w:sz w:val="24"/>
          <w:szCs w:val="24"/>
        </w:rPr>
        <w:tab/>
      </w:r>
      <w:r w:rsidR="008F19BA" w:rsidRPr="00700C54">
        <w:rPr>
          <w:rFonts w:ascii="Times New Roman" w:eastAsia="Times New Roman" w:hAnsi="Times New Roman"/>
          <w:sz w:val="24"/>
          <w:szCs w:val="24"/>
        </w:rPr>
        <w:t>místostarosta města</w:t>
      </w:r>
    </w:p>
    <w:p w14:paraId="796B90E0" w14:textId="77777777" w:rsidR="008F19BA" w:rsidRPr="00700C54" w:rsidRDefault="008F19BA" w:rsidP="008F19BA">
      <w:pPr>
        <w:tabs>
          <w:tab w:val="left" w:pos="0"/>
          <w:tab w:val="center" w:pos="1134"/>
          <w:tab w:val="center" w:pos="7797"/>
          <w:tab w:val="right" w:pos="9072"/>
        </w:tabs>
        <w:spacing w:line="360" w:lineRule="auto"/>
        <w:rPr>
          <w:rFonts w:ascii="Times New Roman" w:eastAsia="Times New Roman" w:hAnsi="Times New Roman"/>
          <w:sz w:val="24"/>
          <w:szCs w:val="24"/>
        </w:rPr>
        <w:sectPr w:rsidR="008F19BA" w:rsidRPr="00700C54" w:rsidSect="008B1578">
          <w:footerReference w:type="default" r:id="rId8"/>
          <w:endnotePr>
            <w:numFmt w:val="decimal"/>
          </w:endnotePr>
          <w:pgSz w:w="11900" w:h="16838"/>
          <w:pgMar w:top="1418" w:right="1418" w:bottom="1418" w:left="1985" w:header="0" w:footer="709" w:gutter="0"/>
          <w:cols w:space="0"/>
          <w:docGrid w:linePitch="360"/>
        </w:sectPr>
      </w:pPr>
    </w:p>
    <w:p w14:paraId="38D7F170" w14:textId="195E63DB" w:rsidR="00700C54" w:rsidRDefault="00700C54" w:rsidP="00881465">
      <w:pPr>
        <w:spacing w:line="360" w:lineRule="auto"/>
        <w:rPr>
          <w:rFonts w:ascii="Times New Roman" w:eastAsia="Times New Roman" w:hAnsi="Times New Roman"/>
        </w:rPr>
      </w:pPr>
    </w:p>
    <w:p w14:paraId="5EB5133F" w14:textId="77777777" w:rsidR="00700C54" w:rsidRDefault="00700C54" w:rsidP="00881465">
      <w:pPr>
        <w:spacing w:line="360" w:lineRule="auto"/>
        <w:rPr>
          <w:rFonts w:ascii="Times New Roman" w:eastAsia="Times New Roman" w:hAnsi="Times New Roman"/>
        </w:rPr>
      </w:pPr>
    </w:p>
    <w:p w14:paraId="442E6B97" w14:textId="41620AF4" w:rsidR="006C5D84" w:rsidRPr="00700C54" w:rsidRDefault="0063358B" w:rsidP="006C5D84">
      <w:pPr>
        <w:tabs>
          <w:tab w:val="left" w:pos="0"/>
          <w:tab w:val="right" w:pos="9072"/>
        </w:tabs>
        <w:spacing w:line="360" w:lineRule="auto"/>
        <w:rPr>
          <w:rFonts w:ascii="Times New Roman" w:eastAsia="Times New Roman" w:hAnsi="Times New Roman"/>
          <w:sz w:val="24"/>
        </w:rPr>
      </w:pPr>
      <w:r>
        <w:rPr>
          <w:rFonts w:ascii="Times New Roman" w:eastAsia="Times New Roman" w:hAnsi="Times New Roman"/>
        </w:rPr>
        <w:t xml:space="preserve"> </w:t>
      </w:r>
      <w:r w:rsidR="006C5D84" w:rsidRPr="00700C54">
        <w:rPr>
          <w:rFonts w:ascii="Times New Roman" w:eastAsia="Times New Roman" w:hAnsi="Times New Roman"/>
          <w:sz w:val="24"/>
        </w:rPr>
        <w:t>…………………………………….</w:t>
      </w:r>
      <w:r w:rsidR="006C5D84" w:rsidRPr="00700C54">
        <w:rPr>
          <w:rFonts w:ascii="Times New Roman" w:eastAsia="Times New Roman" w:hAnsi="Times New Roman"/>
          <w:sz w:val="24"/>
        </w:rPr>
        <w:tab/>
      </w:r>
    </w:p>
    <w:p w14:paraId="43E24936" w14:textId="33C8EDA3" w:rsidR="006C5D84" w:rsidRPr="00700C54" w:rsidRDefault="006C5D84" w:rsidP="006C5D84">
      <w:pPr>
        <w:tabs>
          <w:tab w:val="center" w:pos="1701"/>
          <w:tab w:val="center" w:pos="7371"/>
        </w:tabs>
        <w:spacing w:line="360" w:lineRule="auto"/>
        <w:rPr>
          <w:rFonts w:ascii="Times New Roman" w:eastAsia="Times New Roman" w:hAnsi="Times New Roman"/>
          <w:sz w:val="24"/>
          <w:szCs w:val="24"/>
        </w:rPr>
      </w:pPr>
      <w:r>
        <w:rPr>
          <w:rFonts w:ascii="Times New Roman" w:eastAsia="Times New Roman" w:hAnsi="Times New Roman"/>
          <w:sz w:val="24"/>
          <w:szCs w:val="24"/>
        </w:rPr>
        <w:tab/>
        <w:t xml:space="preserve">Ing. Jiří </w:t>
      </w:r>
      <w:proofErr w:type="spellStart"/>
      <w:r>
        <w:rPr>
          <w:rFonts w:ascii="Times New Roman" w:eastAsia="Times New Roman" w:hAnsi="Times New Roman"/>
          <w:sz w:val="24"/>
          <w:szCs w:val="24"/>
        </w:rPr>
        <w:t>Šruma</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tab/>
      </w:r>
    </w:p>
    <w:p w14:paraId="601063AF" w14:textId="20500DF6" w:rsidR="006C5D84" w:rsidRPr="00700C54" w:rsidRDefault="006C5D84" w:rsidP="006C5D84">
      <w:pPr>
        <w:tabs>
          <w:tab w:val="center" w:pos="1701"/>
          <w:tab w:val="center" w:pos="7371"/>
        </w:tabs>
        <w:spacing w:line="360" w:lineRule="auto"/>
        <w:rPr>
          <w:rFonts w:ascii="Times New Roman" w:eastAsia="Times New Roman" w:hAnsi="Times New Roman"/>
          <w:sz w:val="24"/>
          <w:szCs w:val="24"/>
        </w:rPr>
        <w:sectPr w:rsidR="006C5D84" w:rsidRPr="00700C54" w:rsidSect="006C5D84">
          <w:footerReference w:type="default" r:id="rId9"/>
          <w:endnotePr>
            <w:numFmt w:val="decimal"/>
          </w:endnotePr>
          <w:type w:val="continuous"/>
          <w:pgSz w:w="11900" w:h="16838"/>
          <w:pgMar w:top="1418" w:right="1418" w:bottom="1418" w:left="1985" w:header="0" w:footer="709" w:gutter="0"/>
          <w:cols w:space="0"/>
          <w:docGrid w:linePitch="360"/>
        </w:sectPr>
      </w:pPr>
      <w:r>
        <w:rPr>
          <w:rFonts w:ascii="Times New Roman" w:eastAsia="Times New Roman" w:hAnsi="Times New Roman"/>
          <w:sz w:val="24"/>
          <w:szCs w:val="24"/>
        </w:rPr>
        <w:tab/>
        <w:t>místostarosta města</w:t>
      </w:r>
      <w:r>
        <w:rPr>
          <w:rFonts w:ascii="Times New Roman" w:eastAsia="Times New Roman" w:hAnsi="Times New Roman"/>
          <w:sz w:val="24"/>
          <w:szCs w:val="24"/>
        </w:rPr>
        <w:tab/>
      </w:r>
    </w:p>
    <w:p w14:paraId="29CC9796" w14:textId="00ADB6F6" w:rsidR="0063358B" w:rsidRDefault="0063358B" w:rsidP="00700C54">
      <w:pPr>
        <w:spacing w:line="360" w:lineRule="auto"/>
        <w:rPr>
          <w:sz w:val="19"/>
        </w:rPr>
      </w:pPr>
    </w:p>
    <w:sectPr w:rsidR="0063358B" w:rsidSect="008B1578">
      <w:endnotePr>
        <w:numFmt w:val="decimal"/>
      </w:endnotePr>
      <w:type w:val="continuous"/>
      <w:pgSz w:w="11900" w:h="16838"/>
      <w:pgMar w:top="1418" w:right="1406" w:bottom="1418" w:left="1418" w:header="0" w:footer="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0EBF4" w14:textId="77777777" w:rsidR="00C15F1D" w:rsidRDefault="00C15F1D" w:rsidP="0084674A">
      <w:r>
        <w:separator/>
      </w:r>
    </w:p>
  </w:endnote>
  <w:endnote w:type="continuationSeparator" w:id="0">
    <w:p w14:paraId="19179F8A" w14:textId="77777777" w:rsidR="00C15F1D" w:rsidRDefault="00C15F1D" w:rsidP="0084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17A3C" w14:textId="4BAA2578" w:rsidR="0084674A" w:rsidRPr="008B1578" w:rsidRDefault="0084674A">
    <w:pPr>
      <w:pStyle w:val="Zpat"/>
      <w:jc w:val="center"/>
      <w:rPr>
        <w:rFonts w:ascii="Times New Roman" w:hAnsi="Times New Roman" w:cs="Times New Roman"/>
      </w:rPr>
    </w:pPr>
    <w:r w:rsidRPr="008B1578">
      <w:rPr>
        <w:rFonts w:ascii="Times New Roman" w:hAnsi="Times New Roman" w:cs="Times New Roman"/>
      </w:rPr>
      <w:fldChar w:fldCharType="begin"/>
    </w:r>
    <w:r w:rsidRPr="008B1578">
      <w:rPr>
        <w:rFonts w:ascii="Times New Roman" w:hAnsi="Times New Roman" w:cs="Times New Roman"/>
      </w:rPr>
      <w:instrText>PAGE   \* MERGEFORMAT</w:instrText>
    </w:r>
    <w:r w:rsidRPr="008B1578">
      <w:rPr>
        <w:rFonts w:ascii="Times New Roman" w:hAnsi="Times New Roman" w:cs="Times New Roman"/>
      </w:rPr>
      <w:fldChar w:fldCharType="separate"/>
    </w:r>
    <w:r w:rsidR="00301822">
      <w:rPr>
        <w:rFonts w:ascii="Times New Roman" w:hAnsi="Times New Roman" w:cs="Times New Roman"/>
        <w:noProof/>
      </w:rPr>
      <w:t>3</w:t>
    </w:r>
    <w:r w:rsidRPr="008B1578">
      <w:rPr>
        <w:rFonts w:ascii="Times New Roman" w:hAnsi="Times New Roman" w:cs="Times New Roman"/>
      </w:rPr>
      <w:fldChar w:fldCharType="end"/>
    </w:r>
  </w:p>
  <w:p w14:paraId="229B26B7" w14:textId="77777777" w:rsidR="0084674A" w:rsidRDefault="0084674A">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1F77" w14:textId="401FAFC1" w:rsidR="006C5D84" w:rsidRPr="008B1578" w:rsidRDefault="006C5D84">
    <w:pPr>
      <w:pStyle w:val="Zpat"/>
      <w:jc w:val="center"/>
      <w:rPr>
        <w:rFonts w:ascii="Times New Roman" w:hAnsi="Times New Roman" w:cs="Times New Roman"/>
      </w:rPr>
    </w:pPr>
    <w:r w:rsidRPr="008B1578">
      <w:rPr>
        <w:rFonts w:ascii="Times New Roman" w:hAnsi="Times New Roman" w:cs="Times New Roman"/>
      </w:rPr>
      <w:fldChar w:fldCharType="begin"/>
    </w:r>
    <w:r w:rsidRPr="008B1578">
      <w:rPr>
        <w:rFonts w:ascii="Times New Roman" w:hAnsi="Times New Roman" w:cs="Times New Roman"/>
      </w:rPr>
      <w:instrText>PAGE   \* MERGEFORMAT</w:instrText>
    </w:r>
    <w:r w:rsidRPr="008B1578">
      <w:rPr>
        <w:rFonts w:ascii="Times New Roman" w:hAnsi="Times New Roman" w:cs="Times New Roman"/>
      </w:rPr>
      <w:fldChar w:fldCharType="separate"/>
    </w:r>
    <w:r>
      <w:rPr>
        <w:rFonts w:ascii="Times New Roman" w:hAnsi="Times New Roman" w:cs="Times New Roman"/>
        <w:noProof/>
      </w:rPr>
      <w:t>4</w:t>
    </w:r>
    <w:r w:rsidRPr="008B1578">
      <w:rPr>
        <w:rFonts w:ascii="Times New Roman" w:hAnsi="Times New Roman" w:cs="Times New Roman"/>
      </w:rPr>
      <w:fldChar w:fldCharType="end"/>
    </w:r>
  </w:p>
  <w:p w14:paraId="2B3D11D7" w14:textId="77777777" w:rsidR="006C5D84" w:rsidRDefault="006C5D8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327EB" w14:textId="77777777" w:rsidR="00C15F1D" w:rsidRDefault="00C15F1D" w:rsidP="0084674A">
      <w:r>
        <w:separator/>
      </w:r>
    </w:p>
  </w:footnote>
  <w:footnote w:type="continuationSeparator" w:id="0">
    <w:p w14:paraId="16FDE4D4" w14:textId="77777777" w:rsidR="00C15F1D" w:rsidRDefault="00C15F1D" w:rsidP="0084674A">
      <w:r>
        <w:continuationSeparator/>
      </w:r>
    </w:p>
  </w:footnote>
  <w:footnote w:id="1">
    <w:p w14:paraId="3A963A7F" w14:textId="77777777" w:rsidR="004F2A19" w:rsidRDefault="008F19BA" w:rsidP="004F2A19">
      <w:pPr>
        <w:pStyle w:val="Textpoznpodarou"/>
        <w:jc w:val="both"/>
        <w:rPr>
          <w:rFonts w:ascii="Times New Roman" w:hAnsi="Times New Roman" w:cs="Times New Roman"/>
        </w:rPr>
      </w:pPr>
      <w:r w:rsidRPr="008F19BA">
        <w:rPr>
          <w:rStyle w:val="Znakapoznpodarou"/>
          <w:rFonts w:ascii="Times New Roman" w:hAnsi="Times New Roman" w:cs="Times New Roman"/>
        </w:rPr>
        <w:footnoteRef/>
      </w:r>
      <w:r w:rsidRPr="008F19BA">
        <w:rPr>
          <w:rFonts w:ascii="Times New Roman" w:hAnsi="Times New Roman" w:cs="Times New Roman"/>
        </w:rPr>
        <w:t xml:space="preserve"> Například zákon č. 361/2000 Sb., o provozu na pozemních komunikacích a o změně některých zákonů (zákon o silničním provozu), ve znění pozdějších předpisů, </w:t>
      </w:r>
    </w:p>
    <w:p w14:paraId="32BDB279" w14:textId="1673A184" w:rsidR="008F19BA" w:rsidRPr="00700C54" w:rsidRDefault="008F19BA" w:rsidP="004F2A19">
      <w:pPr>
        <w:pStyle w:val="Textpoznpodarou"/>
        <w:jc w:val="both"/>
        <w:rPr>
          <w:rFonts w:ascii="Times New Roman" w:hAnsi="Times New Roman" w:cs="Times New Roman"/>
        </w:rPr>
      </w:pPr>
      <w:r w:rsidRPr="00700C54">
        <w:rPr>
          <w:rFonts w:ascii="Times New Roman" w:hAnsi="Times New Roman" w:cs="Times New Roman"/>
        </w:rPr>
        <w:t>vyhláška Ministerstva dopravy</w:t>
      </w:r>
      <w:r w:rsidR="004F2A19" w:rsidRPr="00700C54">
        <w:rPr>
          <w:rFonts w:ascii="Times New Roman" w:hAnsi="Times New Roman" w:cs="Times New Roman"/>
        </w:rPr>
        <w:t xml:space="preserve"> </w:t>
      </w:r>
      <w:r w:rsidRPr="00700C54">
        <w:rPr>
          <w:rFonts w:ascii="Times New Roman" w:hAnsi="Times New Roman" w:cs="Times New Roman"/>
        </w:rPr>
        <w:t>č. 294/2015 Sb., kterou se provádějí pravidla provozu na pozemních komunikacích,</w:t>
      </w:r>
      <w:r w:rsidR="004F2A19" w:rsidRPr="00700C54">
        <w:rPr>
          <w:rFonts w:ascii="Times New Roman" w:hAnsi="Times New Roman" w:cs="Times New Roman"/>
        </w:rPr>
        <w:t xml:space="preserve"> ve znění pozdějších předpisů,</w:t>
      </w:r>
    </w:p>
    <w:p w14:paraId="7BD59404" w14:textId="2B6511A2" w:rsidR="004F2A19" w:rsidRPr="00700C54" w:rsidRDefault="008F19BA" w:rsidP="004F2A19">
      <w:pPr>
        <w:pStyle w:val="Textpoznpodarou"/>
        <w:jc w:val="both"/>
        <w:rPr>
          <w:rFonts w:ascii="Times New Roman" w:hAnsi="Times New Roman" w:cs="Times New Roman"/>
        </w:rPr>
      </w:pPr>
      <w:r w:rsidRPr="00700C54">
        <w:rPr>
          <w:rFonts w:ascii="Times New Roman" w:hAnsi="Times New Roman" w:cs="Times New Roman"/>
        </w:rPr>
        <w:t>zákon č. 13/1997 Sb., o pozemních komunikacích, ve znění pozdějších předpisů,</w:t>
      </w:r>
    </w:p>
    <w:p w14:paraId="7CDBB37E" w14:textId="40821ADA" w:rsidR="008F19BA" w:rsidRPr="008F19BA" w:rsidRDefault="008F19BA" w:rsidP="004F2A19">
      <w:pPr>
        <w:pStyle w:val="Textpoznpodarou"/>
        <w:jc w:val="both"/>
        <w:rPr>
          <w:rFonts w:ascii="Times New Roman" w:hAnsi="Times New Roman" w:cs="Times New Roman"/>
        </w:rPr>
      </w:pPr>
      <w:r w:rsidRPr="00700C54">
        <w:rPr>
          <w:rFonts w:ascii="Times New Roman" w:hAnsi="Times New Roman" w:cs="Times New Roman"/>
        </w:rPr>
        <w:t>zákon č. 56/2001 Sb., o podmínkách provozu na pozemních komunikacích, ve znění pozdějších předpisů, zákon č. 273/2008 Sb., o Policii České republiky, ve znění pozdějších</w:t>
      </w:r>
      <w:r w:rsidRPr="008F19BA">
        <w:rPr>
          <w:rFonts w:ascii="Times New Roman" w:hAnsi="Times New Roman" w:cs="Times New Roman"/>
        </w:rPr>
        <w:t xml:space="preserve"> předpisů</w:t>
      </w:r>
    </w:p>
  </w:footnote>
  <w:footnote w:id="2">
    <w:p w14:paraId="4BA8DDEE" w14:textId="77777777" w:rsidR="008F19BA" w:rsidRPr="004F2A19" w:rsidRDefault="008F19BA" w:rsidP="004F2A19">
      <w:pPr>
        <w:rPr>
          <w:rFonts w:ascii="Times New Roman" w:eastAsia="Times New Roman" w:hAnsi="Times New Roman" w:cs="Times New Roman"/>
        </w:rPr>
      </w:pPr>
      <w:r w:rsidRPr="004F2A19">
        <w:rPr>
          <w:rStyle w:val="Znakapoznpodarou"/>
          <w:rFonts w:ascii="Times New Roman" w:hAnsi="Times New Roman" w:cs="Times New Roman"/>
        </w:rPr>
        <w:footnoteRef/>
      </w:r>
      <w:r w:rsidRPr="004F2A19">
        <w:rPr>
          <w:rFonts w:ascii="Times New Roman" w:hAnsi="Times New Roman" w:cs="Times New Roman"/>
        </w:rPr>
        <w:t xml:space="preserve"> </w:t>
      </w:r>
      <w:r w:rsidRPr="004F2A19">
        <w:rPr>
          <w:rFonts w:ascii="Times New Roman" w:eastAsia="Times New Roman" w:hAnsi="Times New Roman" w:cs="Times New Roman"/>
        </w:rPr>
        <w:t>Zákon č. 235/2004 Sb., o dani z přidané hodnoty, ve znění pozdějších předpisů.</w:t>
      </w:r>
    </w:p>
    <w:p w14:paraId="00A3114E" w14:textId="2440EDE2" w:rsidR="008F19BA" w:rsidRDefault="008F19BA">
      <w:pPr>
        <w:pStyle w:val="Textpoznpodarou"/>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BCA579E"/>
    <w:lvl w:ilvl="0" w:tplc="BA0607CE">
      <w:start w:val="1"/>
      <w:numFmt w:val="bullet"/>
      <w:lvlText w:val="č."/>
      <w:lvlJc w:val="left"/>
      <w:rPr>
        <w:b/>
      </w:rPr>
    </w:lvl>
    <w:lvl w:ilvl="1" w:tplc="C548E50E">
      <w:start w:val="1"/>
      <w:numFmt w:val="bullet"/>
      <w:lvlText w:val=""/>
      <w:lvlJc w:val="left"/>
    </w:lvl>
    <w:lvl w:ilvl="2" w:tplc="FA8EA2DE">
      <w:start w:val="1"/>
      <w:numFmt w:val="bullet"/>
      <w:lvlText w:val=""/>
      <w:lvlJc w:val="left"/>
    </w:lvl>
    <w:lvl w:ilvl="3" w:tplc="BC76AC52">
      <w:start w:val="1"/>
      <w:numFmt w:val="bullet"/>
      <w:lvlText w:val=""/>
      <w:lvlJc w:val="left"/>
    </w:lvl>
    <w:lvl w:ilvl="4" w:tplc="357075BC">
      <w:start w:val="1"/>
      <w:numFmt w:val="bullet"/>
      <w:lvlText w:val=""/>
      <w:lvlJc w:val="left"/>
    </w:lvl>
    <w:lvl w:ilvl="5" w:tplc="2DA46196">
      <w:start w:val="1"/>
      <w:numFmt w:val="bullet"/>
      <w:lvlText w:val=""/>
      <w:lvlJc w:val="left"/>
    </w:lvl>
    <w:lvl w:ilvl="6" w:tplc="3F3C4B9A">
      <w:start w:val="1"/>
      <w:numFmt w:val="bullet"/>
      <w:lvlText w:val=""/>
      <w:lvlJc w:val="left"/>
    </w:lvl>
    <w:lvl w:ilvl="7" w:tplc="B1688D24">
      <w:start w:val="1"/>
      <w:numFmt w:val="bullet"/>
      <w:lvlText w:val=""/>
      <w:lvlJc w:val="left"/>
    </w:lvl>
    <w:lvl w:ilvl="8" w:tplc="21563A14">
      <w:start w:val="1"/>
      <w:numFmt w:val="bullet"/>
      <w:lvlText w:val=""/>
      <w:lvlJc w:val="left"/>
    </w:lvl>
  </w:abstractNum>
  <w:abstractNum w:abstractNumId="1" w15:restartNumberingAfterBreak="0">
    <w:nsid w:val="00000002"/>
    <w:multiLevelType w:val="hybridMultilevel"/>
    <w:tmpl w:val="238E1F28"/>
    <w:lvl w:ilvl="0" w:tplc="8A3C84D0">
      <w:start w:val="1"/>
      <w:numFmt w:val="decimal"/>
      <w:lvlText w:val="%1"/>
      <w:lvlJc w:val="left"/>
    </w:lvl>
    <w:lvl w:ilvl="1" w:tplc="B99AD654">
      <w:start w:val="1"/>
      <w:numFmt w:val="decimal"/>
      <w:lvlText w:val="%2."/>
      <w:lvlJc w:val="left"/>
    </w:lvl>
    <w:lvl w:ilvl="2" w:tplc="E7FEBCCE">
      <w:start w:val="1"/>
      <w:numFmt w:val="bullet"/>
      <w:lvlText w:val=""/>
      <w:lvlJc w:val="left"/>
    </w:lvl>
    <w:lvl w:ilvl="3" w:tplc="DE04F8CE">
      <w:start w:val="1"/>
      <w:numFmt w:val="bullet"/>
      <w:lvlText w:val=""/>
      <w:lvlJc w:val="left"/>
    </w:lvl>
    <w:lvl w:ilvl="4" w:tplc="B14AD686">
      <w:start w:val="1"/>
      <w:numFmt w:val="bullet"/>
      <w:lvlText w:val=""/>
      <w:lvlJc w:val="left"/>
    </w:lvl>
    <w:lvl w:ilvl="5" w:tplc="621EB7BE">
      <w:start w:val="1"/>
      <w:numFmt w:val="bullet"/>
      <w:lvlText w:val=""/>
      <w:lvlJc w:val="left"/>
    </w:lvl>
    <w:lvl w:ilvl="6" w:tplc="A6D60056">
      <w:start w:val="1"/>
      <w:numFmt w:val="bullet"/>
      <w:lvlText w:val=""/>
      <w:lvlJc w:val="left"/>
    </w:lvl>
    <w:lvl w:ilvl="7" w:tplc="551A4772">
      <w:start w:val="1"/>
      <w:numFmt w:val="bullet"/>
      <w:lvlText w:val=""/>
      <w:lvlJc w:val="left"/>
    </w:lvl>
    <w:lvl w:ilvl="8" w:tplc="6FDE1DAE">
      <w:start w:val="1"/>
      <w:numFmt w:val="bullet"/>
      <w:lvlText w:val=""/>
      <w:lvlJc w:val="left"/>
    </w:lvl>
  </w:abstractNum>
  <w:abstractNum w:abstractNumId="2" w15:restartNumberingAfterBreak="0">
    <w:nsid w:val="00000003"/>
    <w:multiLevelType w:val="hybridMultilevel"/>
    <w:tmpl w:val="46E87CCC"/>
    <w:lvl w:ilvl="0" w:tplc="C00AD42C">
      <w:start w:val="1"/>
      <w:numFmt w:val="decimal"/>
      <w:lvlText w:val="%1)"/>
      <w:lvlJc w:val="left"/>
    </w:lvl>
    <w:lvl w:ilvl="1" w:tplc="46385260">
      <w:start w:val="1"/>
      <w:numFmt w:val="decimal"/>
      <w:lvlText w:val="%2"/>
      <w:lvlJc w:val="left"/>
    </w:lvl>
    <w:lvl w:ilvl="2" w:tplc="C51EA102">
      <w:start w:val="1"/>
      <w:numFmt w:val="bullet"/>
      <w:lvlText w:val=""/>
      <w:lvlJc w:val="left"/>
    </w:lvl>
    <w:lvl w:ilvl="3" w:tplc="7B84138C">
      <w:start w:val="1"/>
      <w:numFmt w:val="bullet"/>
      <w:lvlText w:val=""/>
      <w:lvlJc w:val="left"/>
    </w:lvl>
    <w:lvl w:ilvl="4" w:tplc="1F9618B4">
      <w:start w:val="1"/>
      <w:numFmt w:val="bullet"/>
      <w:lvlText w:val=""/>
      <w:lvlJc w:val="left"/>
    </w:lvl>
    <w:lvl w:ilvl="5" w:tplc="1DB2BB9A">
      <w:start w:val="1"/>
      <w:numFmt w:val="bullet"/>
      <w:lvlText w:val=""/>
      <w:lvlJc w:val="left"/>
    </w:lvl>
    <w:lvl w:ilvl="6" w:tplc="8E4EAC4A">
      <w:start w:val="1"/>
      <w:numFmt w:val="bullet"/>
      <w:lvlText w:val=""/>
      <w:lvlJc w:val="left"/>
    </w:lvl>
    <w:lvl w:ilvl="7" w:tplc="027C9642">
      <w:start w:val="1"/>
      <w:numFmt w:val="bullet"/>
      <w:lvlText w:val=""/>
      <w:lvlJc w:val="left"/>
    </w:lvl>
    <w:lvl w:ilvl="8" w:tplc="CA20AB3E">
      <w:start w:val="1"/>
      <w:numFmt w:val="bullet"/>
      <w:lvlText w:val=""/>
      <w:lvlJc w:val="left"/>
    </w:lvl>
  </w:abstractNum>
  <w:abstractNum w:abstractNumId="3" w15:restartNumberingAfterBreak="0">
    <w:nsid w:val="00000004"/>
    <w:multiLevelType w:val="hybridMultilevel"/>
    <w:tmpl w:val="3D1B58BA"/>
    <w:lvl w:ilvl="0" w:tplc="FCC47504">
      <w:start w:val="1"/>
      <w:numFmt w:val="decimal"/>
      <w:lvlText w:val="%1."/>
      <w:lvlJc w:val="left"/>
    </w:lvl>
    <w:lvl w:ilvl="1" w:tplc="BFD259E4">
      <w:start w:val="1"/>
      <w:numFmt w:val="bullet"/>
      <w:lvlText w:val=""/>
      <w:lvlJc w:val="left"/>
    </w:lvl>
    <w:lvl w:ilvl="2" w:tplc="D1485794">
      <w:start w:val="1"/>
      <w:numFmt w:val="bullet"/>
      <w:lvlText w:val=""/>
      <w:lvlJc w:val="left"/>
    </w:lvl>
    <w:lvl w:ilvl="3" w:tplc="5FA4857E">
      <w:start w:val="1"/>
      <w:numFmt w:val="bullet"/>
      <w:lvlText w:val=""/>
      <w:lvlJc w:val="left"/>
    </w:lvl>
    <w:lvl w:ilvl="4" w:tplc="B0482576">
      <w:start w:val="1"/>
      <w:numFmt w:val="bullet"/>
      <w:lvlText w:val=""/>
      <w:lvlJc w:val="left"/>
    </w:lvl>
    <w:lvl w:ilvl="5" w:tplc="A7F4EDAA">
      <w:start w:val="1"/>
      <w:numFmt w:val="bullet"/>
      <w:lvlText w:val=""/>
      <w:lvlJc w:val="left"/>
    </w:lvl>
    <w:lvl w:ilvl="6" w:tplc="273EC88A">
      <w:start w:val="1"/>
      <w:numFmt w:val="bullet"/>
      <w:lvlText w:val=""/>
      <w:lvlJc w:val="left"/>
    </w:lvl>
    <w:lvl w:ilvl="7" w:tplc="D62022D6">
      <w:start w:val="1"/>
      <w:numFmt w:val="bullet"/>
      <w:lvlText w:val=""/>
      <w:lvlJc w:val="left"/>
    </w:lvl>
    <w:lvl w:ilvl="8" w:tplc="DECCCF46">
      <w:start w:val="1"/>
      <w:numFmt w:val="bullet"/>
      <w:lvlText w:val=""/>
      <w:lvlJc w:val="left"/>
    </w:lvl>
  </w:abstractNum>
  <w:abstractNum w:abstractNumId="4" w15:restartNumberingAfterBreak="0">
    <w:nsid w:val="00000005"/>
    <w:multiLevelType w:val="hybridMultilevel"/>
    <w:tmpl w:val="507ED7AA"/>
    <w:lvl w:ilvl="0" w:tplc="B35C5A76">
      <w:start w:val="4"/>
      <w:numFmt w:val="lowerLetter"/>
      <w:lvlText w:val="%1)"/>
      <w:lvlJc w:val="left"/>
    </w:lvl>
    <w:lvl w:ilvl="1" w:tplc="CF50E2F2">
      <w:start w:val="1"/>
      <w:numFmt w:val="bullet"/>
      <w:lvlText w:val=""/>
      <w:lvlJc w:val="left"/>
    </w:lvl>
    <w:lvl w:ilvl="2" w:tplc="01882872">
      <w:start w:val="1"/>
      <w:numFmt w:val="bullet"/>
      <w:lvlText w:val=""/>
      <w:lvlJc w:val="left"/>
    </w:lvl>
    <w:lvl w:ilvl="3" w:tplc="08A29E92">
      <w:start w:val="1"/>
      <w:numFmt w:val="bullet"/>
      <w:lvlText w:val=""/>
      <w:lvlJc w:val="left"/>
    </w:lvl>
    <w:lvl w:ilvl="4" w:tplc="B26A1034">
      <w:start w:val="1"/>
      <w:numFmt w:val="bullet"/>
      <w:lvlText w:val=""/>
      <w:lvlJc w:val="left"/>
    </w:lvl>
    <w:lvl w:ilvl="5" w:tplc="F6C6CA4C">
      <w:start w:val="1"/>
      <w:numFmt w:val="bullet"/>
      <w:lvlText w:val=""/>
      <w:lvlJc w:val="left"/>
    </w:lvl>
    <w:lvl w:ilvl="6" w:tplc="6270E668">
      <w:start w:val="1"/>
      <w:numFmt w:val="bullet"/>
      <w:lvlText w:val=""/>
      <w:lvlJc w:val="left"/>
    </w:lvl>
    <w:lvl w:ilvl="7" w:tplc="BA1C3864">
      <w:start w:val="1"/>
      <w:numFmt w:val="bullet"/>
      <w:lvlText w:val=""/>
      <w:lvlJc w:val="left"/>
    </w:lvl>
    <w:lvl w:ilvl="8" w:tplc="A7B0A5FC">
      <w:start w:val="1"/>
      <w:numFmt w:val="bullet"/>
      <w:lvlText w:val=""/>
      <w:lvlJc w:val="left"/>
    </w:lvl>
  </w:abstractNum>
  <w:abstractNum w:abstractNumId="5" w15:restartNumberingAfterBreak="0">
    <w:nsid w:val="00000006"/>
    <w:multiLevelType w:val="hybridMultilevel"/>
    <w:tmpl w:val="2EB141F2"/>
    <w:lvl w:ilvl="0" w:tplc="9A287208">
      <w:start w:val="1"/>
      <w:numFmt w:val="decimal"/>
      <w:lvlText w:val="%1."/>
      <w:lvlJc w:val="left"/>
    </w:lvl>
    <w:lvl w:ilvl="1" w:tplc="0E204D98">
      <w:start w:val="1"/>
      <w:numFmt w:val="lowerLetter"/>
      <w:lvlText w:val="%2)"/>
      <w:lvlJc w:val="left"/>
    </w:lvl>
    <w:lvl w:ilvl="2" w:tplc="1680A7BC">
      <w:start w:val="1"/>
      <w:numFmt w:val="bullet"/>
      <w:lvlText w:val=""/>
      <w:lvlJc w:val="left"/>
    </w:lvl>
    <w:lvl w:ilvl="3" w:tplc="5E8EECEA">
      <w:start w:val="1"/>
      <w:numFmt w:val="bullet"/>
      <w:lvlText w:val=""/>
      <w:lvlJc w:val="left"/>
    </w:lvl>
    <w:lvl w:ilvl="4" w:tplc="72709726">
      <w:start w:val="1"/>
      <w:numFmt w:val="bullet"/>
      <w:lvlText w:val=""/>
      <w:lvlJc w:val="left"/>
    </w:lvl>
    <w:lvl w:ilvl="5" w:tplc="10840C40">
      <w:start w:val="1"/>
      <w:numFmt w:val="bullet"/>
      <w:lvlText w:val=""/>
      <w:lvlJc w:val="left"/>
    </w:lvl>
    <w:lvl w:ilvl="6" w:tplc="66D0D5CE">
      <w:start w:val="1"/>
      <w:numFmt w:val="bullet"/>
      <w:lvlText w:val=""/>
      <w:lvlJc w:val="left"/>
    </w:lvl>
    <w:lvl w:ilvl="7" w:tplc="D88287E4">
      <w:start w:val="1"/>
      <w:numFmt w:val="bullet"/>
      <w:lvlText w:val=""/>
      <w:lvlJc w:val="left"/>
    </w:lvl>
    <w:lvl w:ilvl="8" w:tplc="A3CC44F2">
      <w:start w:val="1"/>
      <w:numFmt w:val="bullet"/>
      <w:lvlText w:val=""/>
      <w:lvlJc w:val="left"/>
    </w:lvl>
  </w:abstractNum>
  <w:abstractNum w:abstractNumId="6" w15:restartNumberingAfterBreak="0">
    <w:nsid w:val="00000007"/>
    <w:multiLevelType w:val="hybridMultilevel"/>
    <w:tmpl w:val="41B71EFA"/>
    <w:lvl w:ilvl="0" w:tplc="998882F6">
      <w:start w:val="4"/>
      <w:numFmt w:val="lowerLetter"/>
      <w:lvlText w:val="%1)"/>
      <w:lvlJc w:val="left"/>
    </w:lvl>
    <w:lvl w:ilvl="1" w:tplc="AC5E274A">
      <w:start w:val="1"/>
      <w:numFmt w:val="bullet"/>
      <w:lvlText w:val=""/>
      <w:lvlJc w:val="left"/>
    </w:lvl>
    <w:lvl w:ilvl="2" w:tplc="A2ECD0B6">
      <w:start w:val="1"/>
      <w:numFmt w:val="bullet"/>
      <w:lvlText w:val=""/>
      <w:lvlJc w:val="left"/>
    </w:lvl>
    <w:lvl w:ilvl="3" w:tplc="4AFE7EFC">
      <w:start w:val="1"/>
      <w:numFmt w:val="bullet"/>
      <w:lvlText w:val=""/>
      <w:lvlJc w:val="left"/>
    </w:lvl>
    <w:lvl w:ilvl="4" w:tplc="E93C3284">
      <w:start w:val="1"/>
      <w:numFmt w:val="bullet"/>
      <w:lvlText w:val=""/>
      <w:lvlJc w:val="left"/>
    </w:lvl>
    <w:lvl w:ilvl="5" w:tplc="7E424C02">
      <w:start w:val="1"/>
      <w:numFmt w:val="bullet"/>
      <w:lvlText w:val=""/>
      <w:lvlJc w:val="left"/>
    </w:lvl>
    <w:lvl w:ilvl="6" w:tplc="6F92CD92">
      <w:start w:val="1"/>
      <w:numFmt w:val="bullet"/>
      <w:lvlText w:val=""/>
      <w:lvlJc w:val="left"/>
    </w:lvl>
    <w:lvl w:ilvl="7" w:tplc="007E289A">
      <w:start w:val="1"/>
      <w:numFmt w:val="bullet"/>
      <w:lvlText w:val=""/>
      <w:lvlJc w:val="left"/>
    </w:lvl>
    <w:lvl w:ilvl="8" w:tplc="07966F90">
      <w:start w:val="1"/>
      <w:numFmt w:val="bullet"/>
      <w:lvlText w:val=""/>
      <w:lvlJc w:val="left"/>
    </w:lvl>
  </w:abstractNum>
  <w:abstractNum w:abstractNumId="7" w15:restartNumberingAfterBreak="0">
    <w:nsid w:val="03D4197F"/>
    <w:multiLevelType w:val="hybridMultilevel"/>
    <w:tmpl w:val="8EA4C9D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EC61E8A"/>
    <w:multiLevelType w:val="multilevel"/>
    <w:tmpl w:val="8A68365E"/>
    <w:lvl w:ilvl="0">
      <w:start w:val="1"/>
      <w:numFmt w:val="decimal"/>
      <w:lvlText w:val="%1."/>
      <w:lvlJc w:val="left"/>
      <w:pPr>
        <w:tabs>
          <w:tab w:val="num" w:pos="709"/>
        </w:tabs>
        <w:ind w:left="709" w:hanging="709"/>
      </w:pPr>
      <w:rPr>
        <w:rFonts w:hint="default"/>
      </w:rPr>
    </w:lvl>
    <w:lvl w:ilvl="1">
      <w:start w:val="1"/>
      <w:numFmt w:val="decimal"/>
      <w:lvlText w:val="2.%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709"/>
        </w:tabs>
        <w:ind w:left="709" w:hanging="709"/>
      </w:pPr>
      <w:rPr>
        <w:rFonts w:hint="default"/>
      </w:rPr>
    </w:lvl>
    <w:lvl w:ilvl="5">
      <w:start w:val="1"/>
      <w:numFmt w:val="decimal"/>
      <w:lvlText w:val="%1.%2.%3.%4.%5.%6."/>
      <w:lvlJc w:val="left"/>
      <w:pPr>
        <w:tabs>
          <w:tab w:val="num" w:pos="709"/>
        </w:tabs>
        <w:ind w:left="709" w:hanging="709"/>
      </w:pPr>
      <w:rPr>
        <w:rFonts w:hint="default"/>
      </w:rPr>
    </w:lvl>
    <w:lvl w:ilvl="6">
      <w:start w:val="1"/>
      <w:numFmt w:val="decimal"/>
      <w:lvlText w:val="%1.%2.%3.%4.%5.%6.%7."/>
      <w:lvlJc w:val="left"/>
      <w:pPr>
        <w:tabs>
          <w:tab w:val="num" w:pos="709"/>
        </w:tabs>
        <w:ind w:left="709" w:hanging="709"/>
      </w:pPr>
      <w:rPr>
        <w:rFonts w:hint="default"/>
      </w:rPr>
    </w:lvl>
    <w:lvl w:ilvl="7">
      <w:start w:val="1"/>
      <w:numFmt w:val="decimal"/>
      <w:lvlText w:val="%1.%2.%3.%4.%5.%6.%7.%8."/>
      <w:lvlJc w:val="left"/>
      <w:pPr>
        <w:tabs>
          <w:tab w:val="num" w:pos="709"/>
        </w:tabs>
        <w:ind w:left="709" w:hanging="709"/>
      </w:pPr>
      <w:rPr>
        <w:rFonts w:hint="default"/>
      </w:rPr>
    </w:lvl>
    <w:lvl w:ilvl="8">
      <w:start w:val="1"/>
      <w:numFmt w:val="decimal"/>
      <w:lvlText w:val="%1.%2.%3.%4.%5.%6.%7.%8.%9."/>
      <w:lvlJc w:val="left"/>
      <w:pPr>
        <w:tabs>
          <w:tab w:val="num" w:pos="709"/>
        </w:tabs>
        <w:ind w:left="709" w:hanging="709"/>
      </w:pPr>
      <w:rPr>
        <w:rFonts w:hint="default"/>
      </w:rPr>
    </w:lvl>
  </w:abstractNum>
  <w:abstractNum w:abstractNumId="9" w15:restartNumberingAfterBreak="0">
    <w:nsid w:val="44663915"/>
    <w:multiLevelType w:val="multilevel"/>
    <w:tmpl w:val="93665EAC"/>
    <w:lvl w:ilvl="0">
      <w:start w:val="1"/>
      <w:numFmt w:val="decimal"/>
      <w:lvlText w:val="%1."/>
      <w:lvlJc w:val="left"/>
      <w:pPr>
        <w:ind w:left="567" w:hanging="567"/>
      </w:pPr>
      <w:rPr>
        <w:rFonts w:hint="default"/>
      </w:rPr>
    </w:lvl>
    <w:lvl w:ilvl="1">
      <w:start w:val="1"/>
      <w:numFmt w:val="decimal"/>
      <w:lvlText w:val="2.%2"/>
      <w:lvlJc w:val="left"/>
      <w:pPr>
        <w:tabs>
          <w:tab w:val="num" w:pos="567"/>
        </w:tabs>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0" w15:restartNumberingAfterBreak="0">
    <w:nsid w:val="4C89571A"/>
    <w:multiLevelType w:val="multilevel"/>
    <w:tmpl w:val="86F4D70C"/>
    <w:lvl w:ilvl="0">
      <w:start w:val="1"/>
      <w:numFmt w:val="decimal"/>
      <w:lvlText w:val="%1."/>
      <w:lvlJc w:val="left"/>
      <w:pPr>
        <w:ind w:left="567" w:hanging="567"/>
      </w:pPr>
      <w:rPr>
        <w:rFonts w:hint="default"/>
      </w:rPr>
    </w:lvl>
    <w:lvl w:ilvl="1">
      <w:start w:val="1"/>
      <w:numFmt w:val="decimal"/>
      <w:lvlText w:val="3.%2"/>
      <w:lvlJc w:val="left"/>
      <w:pPr>
        <w:tabs>
          <w:tab w:val="num" w:pos="567"/>
        </w:tabs>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1" w15:restartNumberingAfterBreak="0">
    <w:nsid w:val="67E579CE"/>
    <w:multiLevelType w:val="hybridMultilevel"/>
    <w:tmpl w:val="6722EC90"/>
    <w:lvl w:ilvl="0" w:tplc="FFFFFFFF">
      <w:start w:val="4"/>
      <w:numFmt w:val="lowerLetter"/>
      <w:lvlText w:val="%1)"/>
      <w:lvlJc w:val="left"/>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D268B9"/>
    <w:multiLevelType w:val="hybridMultilevel"/>
    <w:tmpl w:val="C186C81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72B67035"/>
    <w:multiLevelType w:val="hybridMultilevel"/>
    <w:tmpl w:val="EFF076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682CA6"/>
    <w:multiLevelType w:val="multilevel"/>
    <w:tmpl w:val="E2BCF700"/>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3"/>
  </w:num>
  <w:num w:numId="10">
    <w:abstractNumId w:val="12"/>
  </w:num>
  <w:num w:numId="11">
    <w:abstractNumId w:val="7"/>
  </w:num>
  <w:num w:numId="12">
    <w:abstractNumId w:val="14"/>
  </w:num>
  <w:num w:numId="13">
    <w:abstractNumId w:val="8"/>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C2"/>
    <w:rsid w:val="00096086"/>
    <w:rsid w:val="000A4CC2"/>
    <w:rsid w:val="000C572D"/>
    <w:rsid w:val="00110378"/>
    <w:rsid w:val="00127802"/>
    <w:rsid w:val="00150859"/>
    <w:rsid w:val="001B4359"/>
    <w:rsid w:val="00200C75"/>
    <w:rsid w:val="00227DC9"/>
    <w:rsid w:val="00272AD4"/>
    <w:rsid w:val="00301822"/>
    <w:rsid w:val="00335258"/>
    <w:rsid w:val="003C39D4"/>
    <w:rsid w:val="003D153B"/>
    <w:rsid w:val="0040751F"/>
    <w:rsid w:val="004B74E7"/>
    <w:rsid w:val="004C6B60"/>
    <w:rsid w:val="004F2A19"/>
    <w:rsid w:val="004F608F"/>
    <w:rsid w:val="005118DC"/>
    <w:rsid w:val="0053184B"/>
    <w:rsid w:val="005823E2"/>
    <w:rsid w:val="005F23C9"/>
    <w:rsid w:val="0063260E"/>
    <w:rsid w:val="00632E3E"/>
    <w:rsid w:val="0063358B"/>
    <w:rsid w:val="006C5D84"/>
    <w:rsid w:val="00700C54"/>
    <w:rsid w:val="0084674A"/>
    <w:rsid w:val="00881465"/>
    <w:rsid w:val="00897B0F"/>
    <w:rsid w:val="008A0B4C"/>
    <w:rsid w:val="008B1578"/>
    <w:rsid w:val="008F19BA"/>
    <w:rsid w:val="00992059"/>
    <w:rsid w:val="009A43F7"/>
    <w:rsid w:val="009B5361"/>
    <w:rsid w:val="00A85973"/>
    <w:rsid w:val="00B12AB5"/>
    <w:rsid w:val="00B64805"/>
    <w:rsid w:val="00B914E8"/>
    <w:rsid w:val="00C15F1D"/>
    <w:rsid w:val="00CA18CD"/>
    <w:rsid w:val="00CE54E8"/>
    <w:rsid w:val="00CF0218"/>
    <w:rsid w:val="00D0415A"/>
    <w:rsid w:val="00D2062A"/>
    <w:rsid w:val="00D429A9"/>
    <w:rsid w:val="00E3543D"/>
    <w:rsid w:val="00E446E3"/>
    <w:rsid w:val="00EC16F2"/>
    <w:rsid w:val="00F42EA9"/>
    <w:rsid w:val="00FA6EDA"/>
    <w:rsid w:val="00FF15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33C1D"/>
  <w15:chartTrackingRefBased/>
  <w15:docId w15:val="{59E4D467-0F0E-44AF-849C-854FA4D2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674A"/>
    <w:pPr>
      <w:tabs>
        <w:tab w:val="center" w:pos="4536"/>
        <w:tab w:val="right" w:pos="9072"/>
      </w:tabs>
    </w:pPr>
  </w:style>
  <w:style w:type="character" w:customStyle="1" w:styleId="ZhlavChar">
    <w:name w:val="Záhlaví Char"/>
    <w:basedOn w:val="Standardnpsmoodstavce"/>
    <w:link w:val="Zhlav"/>
    <w:uiPriority w:val="99"/>
    <w:rsid w:val="0084674A"/>
  </w:style>
  <w:style w:type="paragraph" w:styleId="Zpat">
    <w:name w:val="footer"/>
    <w:basedOn w:val="Normln"/>
    <w:link w:val="ZpatChar"/>
    <w:uiPriority w:val="99"/>
    <w:unhideWhenUsed/>
    <w:rsid w:val="0084674A"/>
    <w:pPr>
      <w:tabs>
        <w:tab w:val="center" w:pos="4536"/>
        <w:tab w:val="right" w:pos="9072"/>
      </w:tabs>
    </w:pPr>
  </w:style>
  <w:style w:type="character" w:customStyle="1" w:styleId="ZpatChar">
    <w:name w:val="Zápatí Char"/>
    <w:basedOn w:val="Standardnpsmoodstavce"/>
    <w:link w:val="Zpat"/>
    <w:uiPriority w:val="99"/>
    <w:rsid w:val="0084674A"/>
  </w:style>
  <w:style w:type="paragraph" w:styleId="Textbubliny">
    <w:name w:val="Balloon Text"/>
    <w:basedOn w:val="Normln"/>
    <w:link w:val="TextbublinyChar"/>
    <w:uiPriority w:val="99"/>
    <w:semiHidden/>
    <w:unhideWhenUsed/>
    <w:rsid w:val="00A85973"/>
    <w:rPr>
      <w:rFonts w:ascii="Segoe UI" w:hAnsi="Segoe UI" w:cs="Segoe UI"/>
      <w:sz w:val="18"/>
      <w:szCs w:val="18"/>
    </w:rPr>
  </w:style>
  <w:style w:type="character" w:customStyle="1" w:styleId="TextbublinyChar">
    <w:name w:val="Text bubliny Char"/>
    <w:link w:val="Textbubliny"/>
    <w:uiPriority w:val="99"/>
    <w:semiHidden/>
    <w:rsid w:val="00A85973"/>
    <w:rPr>
      <w:rFonts w:ascii="Segoe UI" w:hAnsi="Segoe UI" w:cs="Segoe UI"/>
      <w:sz w:val="18"/>
      <w:szCs w:val="18"/>
    </w:rPr>
  </w:style>
  <w:style w:type="paragraph" w:styleId="Odstavecseseznamem">
    <w:name w:val="List Paragraph"/>
    <w:basedOn w:val="Normln"/>
    <w:uiPriority w:val="34"/>
    <w:qFormat/>
    <w:rsid w:val="00A85973"/>
    <w:pPr>
      <w:ind w:left="708"/>
    </w:pPr>
  </w:style>
  <w:style w:type="character" w:styleId="Odkaznakoment">
    <w:name w:val="annotation reference"/>
    <w:uiPriority w:val="99"/>
    <w:semiHidden/>
    <w:unhideWhenUsed/>
    <w:rsid w:val="004F608F"/>
    <w:rPr>
      <w:sz w:val="16"/>
      <w:szCs w:val="16"/>
    </w:rPr>
  </w:style>
  <w:style w:type="paragraph" w:styleId="Textkomente">
    <w:name w:val="annotation text"/>
    <w:basedOn w:val="Normln"/>
    <w:link w:val="TextkomenteChar"/>
    <w:uiPriority w:val="99"/>
    <w:semiHidden/>
    <w:unhideWhenUsed/>
    <w:rsid w:val="004F608F"/>
  </w:style>
  <w:style w:type="character" w:customStyle="1" w:styleId="TextkomenteChar">
    <w:name w:val="Text komentáře Char"/>
    <w:basedOn w:val="Standardnpsmoodstavce"/>
    <w:link w:val="Textkomente"/>
    <w:uiPriority w:val="99"/>
    <w:semiHidden/>
    <w:rsid w:val="004F608F"/>
  </w:style>
  <w:style w:type="paragraph" w:styleId="Pedmtkomente">
    <w:name w:val="annotation subject"/>
    <w:basedOn w:val="Textkomente"/>
    <w:next w:val="Textkomente"/>
    <w:link w:val="PedmtkomenteChar"/>
    <w:uiPriority w:val="99"/>
    <w:semiHidden/>
    <w:unhideWhenUsed/>
    <w:rsid w:val="004F608F"/>
    <w:rPr>
      <w:b/>
      <w:bCs/>
    </w:rPr>
  </w:style>
  <w:style w:type="character" w:customStyle="1" w:styleId="PedmtkomenteChar">
    <w:name w:val="Předmět komentáře Char"/>
    <w:link w:val="Pedmtkomente"/>
    <w:uiPriority w:val="99"/>
    <w:semiHidden/>
    <w:rsid w:val="004F608F"/>
    <w:rPr>
      <w:b/>
      <w:bCs/>
    </w:rPr>
  </w:style>
  <w:style w:type="paragraph" w:customStyle="1" w:styleId="Default">
    <w:name w:val="Default"/>
    <w:rsid w:val="00096086"/>
    <w:pPr>
      <w:autoSpaceDE w:val="0"/>
      <w:autoSpaceDN w:val="0"/>
      <w:adjustRightInd w:val="0"/>
    </w:pPr>
    <w:rPr>
      <w:rFonts w:ascii="Times New Roman" w:hAnsi="Times New Roman" w:cs="Times New Roman"/>
      <w:color w:val="000000"/>
      <w:sz w:val="24"/>
      <w:szCs w:val="24"/>
    </w:rPr>
  </w:style>
  <w:style w:type="paragraph" w:styleId="Textpoznpodarou">
    <w:name w:val="footnote text"/>
    <w:basedOn w:val="Normln"/>
    <w:link w:val="TextpoznpodarouChar"/>
    <w:uiPriority w:val="99"/>
    <w:semiHidden/>
    <w:unhideWhenUsed/>
    <w:rsid w:val="008F19BA"/>
  </w:style>
  <w:style w:type="character" w:customStyle="1" w:styleId="TextpoznpodarouChar">
    <w:name w:val="Text pozn. pod čarou Char"/>
    <w:basedOn w:val="Standardnpsmoodstavce"/>
    <w:link w:val="Textpoznpodarou"/>
    <w:uiPriority w:val="99"/>
    <w:semiHidden/>
    <w:rsid w:val="008F19BA"/>
  </w:style>
  <w:style w:type="character" w:styleId="Znakapoznpodarou">
    <w:name w:val="footnote reference"/>
    <w:uiPriority w:val="99"/>
    <w:semiHidden/>
    <w:unhideWhenUsed/>
    <w:rsid w:val="008F19BA"/>
    <w:rPr>
      <w:vertAlign w:val="superscript"/>
    </w:rPr>
  </w:style>
  <w:style w:type="paragraph" w:styleId="Textvysvtlivek">
    <w:name w:val="endnote text"/>
    <w:basedOn w:val="Normln"/>
    <w:link w:val="TextvysvtlivekChar"/>
    <w:uiPriority w:val="99"/>
    <w:semiHidden/>
    <w:unhideWhenUsed/>
    <w:rsid w:val="008F19BA"/>
  </w:style>
  <w:style w:type="character" w:customStyle="1" w:styleId="TextvysvtlivekChar">
    <w:name w:val="Text vysvětlivek Char"/>
    <w:basedOn w:val="Standardnpsmoodstavce"/>
    <w:link w:val="Textvysvtlivek"/>
    <w:uiPriority w:val="99"/>
    <w:semiHidden/>
    <w:rsid w:val="008F19BA"/>
  </w:style>
  <w:style w:type="character" w:styleId="Odkaznavysvtlivky">
    <w:name w:val="endnote reference"/>
    <w:uiPriority w:val="99"/>
    <w:semiHidden/>
    <w:unhideWhenUsed/>
    <w:rsid w:val="008F19BA"/>
    <w:rPr>
      <w:vertAlign w:val="superscript"/>
    </w:rPr>
  </w:style>
  <w:style w:type="character" w:styleId="Hypertextovodkaz">
    <w:name w:val="Hyperlink"/>
    <w:uiPriority w:val="99"/>
    <w:semiHidden/>
    <w:unhideWhenUsed/>
    <w:rsid w:val="004F2A19"/>
    <w:rPr>
      <w:color w:val="0000FF"/>
      <w:u w:val="single"/>
    </w:rPr>
  </w:style>
  <w:style w:type="character" w:customStyle="1" w:styleId="markedcontent">
    <w:name w:val="markedcontent"/>
    <w:rsid w:val="00B91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41F1C-0406-421F-84D3-E61F7086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570</Words>
  <Characters>3364</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Mesto Jirkov</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blechova</dc:creator>
  <cp:keywords/>
  <cp:lastModifiedBy>blechova</cp:lastModifiedBy>
  <cp:revision>9</cp:revision>
  <cp:lastPrinted>2023-01-25T08:09:00Z</cp:lastPrinted>
  <dcterms:created xsi:type="dcterms:W3CDTF">2023-01-18T05:23:00Z</dcterms:created>
  <dcterms:modified xsi:type="dcterms:W3CDTF">2023-01-25T08:09:00Z</dcterms:modified>
</cp:coreProperties>
</file>