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6446" w14:textId="77777777" w:rsidR="00EC4523" w:rsidRPr="00B76294" w:rsidRDefault="00EC4523" w:rsidP="00EC4523">
      <w:pPr>
        <w:pStyle w:val="Nzev"/>
        <w:spacing w:before="0" w:after="0"/>
        <w:rPr>
          <w:sz w:val="24"/>
          <w:szCs w:val="24"/>
        </w:rPr>
      </w:pPr>
      <w:r w:rsidRPr="00B76294">
        <w:rPr>
          <w:sz w:val="24"/>
          <w:szCs w:val="24"/>
        </w:rPr>
        <w:t>O</w:t>
      </w:r>
      <w:r w:rsidR="005A4721">
        <w:rPr>
          <w:sz w:val="24"/>
          <w:szCs w:val="24"/>
        </w:rPr>
        <w:t xml:space="preserve">bec </w:t>
      </w:r>
      <w:r w:rsidR="001A5C91">
        <w:rPr>
          <w:sz w:val="24"/>
          <w:szCs w:val="24"/>
        </w:rPr>
        <w:t>Sluštice</w:t>
      </w:r>
    </w:p>
    <w:p w14:paraId="60B66F8D" w14:textId="77777777" w:rsidR="00EC4523" w:rsidRPr="00B76294" w:rsidRDefault="00EC4523" w:rsidP="00EC4523">
      <w:pPr>
        <w:pStyle w:val="Nzev"/>
        <w:spacing w:before="0" w:after="0"/>
        <w:rPr>
          <w:sz w:val="24"/>
          <w:szCs w:val="24"/>
        </w:rPr>
      </w:pPr>
      <w:r w:rsidRPr="00B76294">
        <w:rPr>
          <w:sz w:val="24"/>
          <w:szCs w:val="24"/>
        </w:rPr>
        <w:t xml:space="preserve">Zastupitelstvo obce </w:t>
      </w:r>
      <w:r w:rsidR="001A5C91">
        <w:rPr>
          <w:sz w:val="24"/>
          <w:szCs w:val="24"/>
        </w:rPr>
        <w:t>Sluštice</w:t>
      </w:r>
    </w:p>
    <w:p w14:paraId="51E24ED0" w14:textId="77777777" w:rsidR="00EC4523" w:rsidRDefault="00EC4523" w:rsidP="00EC4523">
      <w:pPr>
        <w:jc w:val="center"/>
        <w:rPr>
          <w:rFonts w:ascii="Arial" w:hAnsi="Arial" w:cs="Arial"/>
          <w:b/>
        </w:rPr>
      </w:pPr>
    </w:p>
    <w:p w14:paraId="71F657A7" w14:textId="77777777" w:rsidR="005A4721" w:rsidRDefault="00EC4523" w:rsidP="00EC4523">
      <w:pPr>
        <w:jc w:val="center"/>
        <w:rPr>
          <w:rFonts w:ascii="Arial" w:hAnsi="Arial" w:cs="Arial"/>
          <w:b/>
        </w:rPr>
      </w:pPr>
      <w:r w:rsidRPr="007B22E2">
        <w:rPr>
          <w:rFonts w:ascii="Arial" w:hAnsi="Arial" w:cs="Arial"/>
          <w:b/>
        </w:rPr>
        <w:t>Obecně závazná vyhláška</w:t>
      </w:r>
    </w:p>
    <w:p w14:paraId="128D968F" w14:textId="77777777" w:rsidR="00EC4523" w:rsidRPr="007B22E2" w:rsidRDefault="00EC4523" w:rsidP="00EC4523">
      <w:pPr>
        <w:jc w:val="center"/>
        <w:rPr>
          <w:rFonts w:ascii="Arial" w:hAnsi="Arial" w:cs="Arial"/>
          <w:b/>
        </w:rPr>
      </w:pPr>
      <w:r w:rsidRPr="007B22E2">
        <w:rPr>
          <w:rFonts w:ascii="Arial" w:hAnsi="Arial" w:cs="Arial"/>
          <w:b/>
        </w:rPr>
        <w:t xml:space="preserve"> obce </w:t>
      </w:r>
      <w:r w:rsidR="001A5C91">
        <w:rPr>
          <w:rFonts w:ascii="Arial" w:hAnsi="Arial" w:cs="Arial"/>
          <w:b/>
        </w:rPr>
        <w:t>Sluštice</w:t>
      </w:r>
    </w:p>
    <w:p w14:paraId="5CD5AD36"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0C62D27A"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46314E56" w14:textId="77777777" w:rsidR="002679BB" w:rsidRPr="00EC4523" w:rsidRDefault="002679BB" w:rsidP="00A342C0">
      <w:pPr>
        <w:pStyle w:val="NormlnIMP"/>
        <w:spacing w:line="240" w:lineRule="auto"/>
        <w:jc w:val="center"/>
        <w:rPr>
          <w:rFonts w:ascii="Arial" w:hAnsi="Arial" w:cs="Arial"/>
          <w:b/>
          <w:color w:val="000000"/>
          <w:szCs w:val="24"/>
        </w:rPr>
      </w:pPr>
    </w:p>
    <w:p w14:paraId="6C972609" w14:textId="77777777" w:rsidR="0024722A" w:rsidRPr="00EC4523" w:rsidRDefault="0024722A">
      <w:pPr>
        <w:jc w:val="both"/>
        <w:rPr>
          <w:rFonts w:ascii="Arial" w:hAnsi="Arial" w:cs="Arial"/>
        </w:rPr>
      </w:pPr>
    </w:p>
    <w:p w14:paraId="7D9B1D94" w14:textId="77777777"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1A5C91">
        <w:rPr>
          <w:rFonts w:ascii="Arial" w:hAnsi="Arial" w:cs="Arial"/>
          <w:sz w:val="22"/>
          <w:szCs w:val="22"/>
        </w:rPr>
        <w:t>Sluštice</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41377B">
        <w:rPr>
          <w:rFonts w:ascii="Arial" w:hAnsi="Arial" w:cs="Arial"/>
          <w:sz w:val="22"/>
          <w:szCs w:val="22"/>
        </w:rPr>
        <w:t xml:space="preserve">22.11. </w:t>
      </w:r>
      <w:r w:rsidR="002679BB" w:rsidRPr="00B76294">
        <w:rPr>
          <w:rFonts w:ascii="Arial" w:hAnsi="Arial" w:cs="Arial"/>
          <w:sz w:val="22"/>
          <w:szCs w:val="22"/>
        </w:rPr>
        <w:t>202</w:t>
      </w:r>
      <w:r w:rsidR="005A4721">
        <w:rPr>
          <w:rFonts w:ascii="Arial" w:hAnsi="Arial" w:cs="Arial"/>
          <w:sz w:val="22"/>
          <w:szCs w:val="22"/>
        </w:rPr>
        <w:t>4</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42CAAFC6" w14:textId="77777777" w:rsidR="0024722A" w:rsidRPr="00B76294" w:rsidRDefault="0024722A">
      <w:pPr>
        <w:jc w:val="center"/>
        <w:rPr>
          <w:rFonts w:ascii="Arial" w:hAnsi="Arial" w:cs="Arial"/>
          <w:b/>
          <w:sz w:val="22"/>
          <w:szCs w:val="22"/>
        </w:rPr>
      </w:pPr>
    </w:p>
    <w:p w14:paraId="74C62641"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70B677F5"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2324E505" w14:textId="77777777" w:rsidR="00BA2FB8" w:rsidRPr="00B76294" w:rsidRDefault="00BA2FB8" w:rsidP="00540BAC">
      <w:pPr>
        <w:tabs>
          <w:tab w:val="left" w:pos="567"/>
        </w:tabs>
        <w:jc w:val="both"/>
        <w:rPr>
          <w:rFonts w:ascii="Arial" w:hAnsi="Arial" w:cs="Arial"/>
          <w:sz w:val="22"/>
          <w:szCs w:val="22"/>
        </w:rPr>
      </w:pPr>
    </w:p>
    <w:p w14:paraId="5972C3C3" w14:textId="77777777"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1A5C91">
        <w:rPr>
          <w:rFonts w:ascii="Arial" w:hAnsi="Arial" w:cs="Arial"/>
          <w:sz w:val="22"/>
          <w:szCs w:val="22"/>
        </w:rPr>
        <w:t>Sluštice</w:t>
      </w:r>
      <w:r w:rsidR="002679BB" w:rsidRPr="00B76294">
        <w:rPr>
          <w:rFonts w:ascii="Arial" w:hAnsi="Arial" w:cs="Arial"/>
          <w:sz w:val="22"/>
          <w:szCs w:val="22"/>
        </w:rPr>
        <w:t>.</w:t>
      </w:r>
    </w:p>
    <w:p w14:paraId="22CCEC9A" w14:textId="77777777" w:rsidR="00EB486C" w:rsidRPr="00B76294" w:rsidRDefault="00EB486C" w:rsidP="00540BAC">
      <w:pPr>
        <w:tabs>
          <w:tab w:val="left" w:pos="567"/>
        </w:tabs>
        <w:jc w:val="both"/>
        <w:rPr>
          <w:rFonts w:ascii="Arial" w:hAnsi="Arial" w:cs="Arial"/>
          <w:color w:val="FF0000"/>
          <w:sz w:val="22"/>
          <w:szCs w:val="22"/>
        </w:rPr>
      </w:pPr>
    </w:p>
    <w:p w14:paraId="2A9DA4D7"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7CC99E39"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5DC7F3E8"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5AE4E738"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1A872451"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D88EA27"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188BB2E3" w14:textId="77777777" w:rsidR="00012F79" w:rsidRPr="00B76294" w:rsidRDefault="00012F79">
      <w:pPr>
        <w:jc w:val="center"/>
        <w:rPr>
          <w:rFonts w:ascii="Arial" w:hAnsi="Arial" w:cs="Arial"/>
          <w:b/>
          <w:sz w:val="22"/>
          <w:szCs w:val="22"/>
        </w:rPr>
      </w:pPr>
    </w:p>
    <w:p w14:paraId="425A6457"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20C82816"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39B69C99" w14:textId="77777777" w:rsidR="00CB5754" w:rsidRPr="00B76294" w:rsidRDefault="00CB5754" w:rsidP="00CB5754">
      <w:pPr>
        <w:jc w:val="center"/>
        <w:rPr>
          <w:rFonts w:ascii="Arial" w:hAnsi="Arial" w:cs="Arial"/>
          <w:sz w:val="22"/>
          <w:szCs w:val="22"/>
        </w:rPr>
      </w:pPr>
    </w:p>
    <w:p w14:paraId="2DA273CC"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4C412742" w14:textId="77777777" w:rsidR="0024722A" w:rsidRPr="00B76294" w:rsidRDefault="0024722A">
      <w:pPr>
        <w:rPr>
          <w:rFonts w:ascii="Arial" w:hAnsi="Arial" w:cs="Arial"/>
          <w:i/>
          <w:iCs/>
          <w:sz w:val="22"/>
          <w:szCs w:val="22"/>
        </w:rPr>
      </w:pPr>
    </w:p>
    <w:p w14:paraId="7A8BFA1F"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67076DB9"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230932CB"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32EE4E65"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7B423874"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367CAA16"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6795CFDA"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7953D16F"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1F96771A" w14:textId="77777777" w:rsidR="005A4721" w:rsidRDefault="005A4721" w:rsidP="002679BB">
      <w:pPr>
        <w:numPr>
          <w:ilvl w:val="0"/>
          <w:numId w:val="10"/>
        </w:numPr>
        <w:rPr>
          <w:rFonts w:ascii="Arial" w:hAnsi="Arial" w:cs="Arial"/>
          <w:iCs/>
          <w:sz w:val="22"/>
          <w:szCs w:val="22"/>
        </w:rPr>
      </w:pPr>
      <w:r>
        <w:rPr>
          <w:rFonts w:ascii="Arial" w:hAnsi="Arial" w:cs="Arial"/>
          <w:iCs/>
          <w:sz w:val="22"/>
          <w:szCs w:val="22"/>
        </w:rPr>
        <w:t>Textil,</w:t>
      </w:r>
    </w:p>
    <w:p w14:paraId="6A63E9F3"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1612F063" w14:textId="77777777" w:rsidR="007909DA" w:rsidRPr="00B76294" w:rsidRDefault="007909DA" w:rsidP="00115451">
      <w:pPr>
        <w:rPr>
          <w:rFonts w:ascii="Arial" w:hAnsi="Arial" w:cs="Arial"/>
          <w:i/>
          <w:sz w:val="22"/>
          <w:szCs w:val="22"/>
        </w:rPr>
      </w:pPr>
    </w:p>
    <w:p w14:paraId="6F9CC906"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lastRenderedPageBreak/>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41377B">
        <w:rPr>
          <w:rFonts w:ascii="Arial" w:hAnsi="Arial" w:cs="Arial"/>
          <w:sz w:val="22"/>
          <w:szCs w:val="22"/>
        </w:rPr>
        <w:t xml:space="preserve">, </w:t>
      </w:r>
      <w:r w:rsidR="00A56AAE" w:rsidRPr="00B76294">
        <w:rPr>
          <w:rFonts w:ascii="Arial" w:hAnsi="Arial" w:cs="Arial"/>
          <w:sz w:val="22"/>
          <w:szCs w:val="22"/>
        </w:rPr>
        <w:t>i)</w:t>
      </w:r>
      <w:r w:rsidR="0041377B">
        <w:rPr>
          <w:rFonts w:ascii="Arial" w:hAnsi="Arial" w:cs="Arial"/>
          <w:sz w:val="22"/>
          <w:szCs w:val="22"/>
        </w:rPr>
        <w:t xml:space="preserve"> a j)</w:t>
      </w:r>
      <w:r w:rsidR="001271DC">
        <w:rPr>
          <w:rFonts w:ascii="Arial" w:hAnsi="Arial" w:cs="Arial"/>
          <w:sz w:val="22"/>
          <w:szCs w:val="22"/>
        </w:rPr>
        <w:t>.</w:t>
      </w:r>
    </w:p>
    <w:p w14:paraId="6CD8DAD2" w14:textId="77777777" w:rsidR="00262D62" w:rsidRPr="00B76294" w:rsidRDefault="00262D62" w:rsidP="00262D62">
      <w:pPr>
        <w:pStyle w:val="Zkladntextodsazen"/>
        <w:ind w:left="360" w:firstLine="0"/>
        <w:rPr>
          <w:rFonts w:ascii="Arial" w:hAnsi="Arial" w:cs="Arial"/>
          <w:sz w:val="22"/>
          <w:szCs w:val="22"/>
        </w:rPr>
      </w:pPr>
    </w:p>
    <w:p w14:paraId="564F9D01"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47470CCC" w14:textId="77777777" w:rsidR="00262D62" w:rsidRPr="00B76294" w:rsidRDefault="00262D62" w:rsidP="00262D62">
      <w:pPr>
        <w:pStyle w:val="Zkladntextodsazen"/>
        <w:ind w:left="360" w:firstLine="0"/>
        <w:rPr>
          <w:rFonts w:ascii="Arial" w:hAnsi="Arial" w:cs="Arial"/>
          <w:sz w:val="22"/>
          <w:szCs w:val="22"/>
        </w:rPr>
      </w:pPr>
    </w:p>
    <w:p w14:paraId="0BC2DB5C" w14:textId="77777777" w:rsidR="00553B78" w:rsidRPr="00B76294" w:rsidRDefault="00553B78" w:rsidP="00553B78">
      <w:pPr>
        <w:pStyle w:val="Zkladntextodsazen"/>
        <w:ind w:left="720" w:firstLine="0"/>
        <w:jc w:val="center"/>
        <w:rPr>
          <w:rFonts w:ascii="Arial" w:hAnsi="Arial" w:cs="Arial"/>
          <w:sz w:val="22"/>
          <w:szCs w:val="22"/>
        </w:rPr>
      </w:pPr>
    </w:p>
    <w:p w14:paraId="4D660574"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5DEC1359"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44AF1FDD" w14:textId="77777777" w:rsidR="00223F72" w:rsidRPr="00B76294" w:rsidRDefault="00223F72" w:rsidP="00223F72">
      <w:pPr>
        <w:tabs>
          <w:tab w:val="num" w:pos="927"/>
        </w:tabs>
        <w:jc w:val="both"/>
        <w:rPr>
          <w:rFonts w:ascii="Arial" w:hAnsi="Arial" w:cs="Arial"/>
          <w:b/>
          <w:sz w:val="22"/>
          <w:szCs w:val="22"/>
          <w:u w:val="single"/>
        </w:rPr>
      </w:pPr>
    </w:p>
    <w:p w14:paraId="0D6635A8"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B60720">
        <w:rPr>
          <w:rFonts w:ascii="Arial" w:hAnsi="Arial" w:cs="Arial"/>
          <w:sz w:val="22"/>
          <w:szCs w:val="22"/>
        </w:rPr>
        <w:t>,</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847B35" w:rsidRPr="00B76294">
        <w:rPr>
          <w:rFonts w:ascii="Arial" w:hAnsi="Arial" w:cs="Arial"/>
          <w:sz w:val="22"/>
          <w:szCs w:val="22"/>
        </w:rPr>
        <w:t>.</w:t>
      </w:r>
    </w:p>
    <w:p w14:paraId="252535BD" w14:textId="77777777" w:rsidR="0024722A" w:rsidRPr="00B76294" w:rsidRDefault="0024722A">
      <w:pPr>
        <w:rPr>
          <w:rFonts w:ascii="Arial" w:hAnsi="Arial" w:cs="Arial"/>
          <w:sz w:val="22"/>
          <w:szCs w:val="22"/>
        </w:rPr>
      </w:pPr>
    </w:p>
    <w:p w14:paraId="1F8B66FC"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41FA846C" w14:textId="77777777" w:rsidR="0024722A" w:rsidRPr="00B76294" w:rsidRDefault="0024722A" w:rsidP="00847B35">
      <w:pPr>
        <w:tabs>
          <w:tab w:val="num" w:pos="927"/>
        </w:tabs>
        <w:ind w:left="360"/>
        <w:jc w:val="both"/>
        <w:rPr>
          <w:rFonts w:ascii="Arial" w:hAnsi="Arial" w:cs="Arial"/>
          <w:sz w:val="22"/>
          <w:szCs w:val="22"/>
        </w:rPr>
      </w:pPr>
    </w:p>
    <w:p w14:paraId="42B709E3"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03031D77" w14:textId="77777777" w:rsidR="00223F72" w:rsidRPr="00B76294" w:rsidRDefault="00223F72" w:rsidP="00223F72">
      <w:pPr>
        <w:jc w:val="both"/>
        <w:rPr>
          <w:rFonts w:ascii="Arial" w:hAnsi="Arial" w:cs="Arial"/>
          <w:sz w:val="22"/>
          <w:szCs w:val="22"/>
        </w:rPr>
      </w:pPr>
    </w:p>
    <w:p w14:paraId="298E0319"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481997A5"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 a nápojových kartonů</w:t>
      </w:r>
      <w:r w:rsidR="00A94551" w:rsidRPr="00B76294">
        <w:rPr>
          <w:rFonts w:ascii="Arial" w:hAnsi="Arial" w:cs="Arial"/>
          <w:bCs/>
          <w:color w:val="000000"/>
        </w:rPr>
        <w:t xml:space="preserve">, barva </w:t>
      </w:r>
      <w:r w:rsidR="00E53FCA">
        <w:rPr>
          <w:rFonts w:ascii="Arial" w:hAnsi="Arial" w:cs="Arial"/>
          <w:bCs/>
          <w:color w:val="000000"/>
        </w:rPr>
        <w:t>oranžová</w:t>
      </w:r>
      <w:r w:rsidR="00847B35" w:rsidRPr="00B76294">
        <w:rPr>
          <w:rFonts w:ascii="Arial" w:hAnsi="Arial" w:cs="Arial"/>
          <w:bCs/>
          <w:color w:val="000000"/>
        </w:rPr>
        <w:t>,</w:t>
      </w:r>
    </w:p>
    <w:p w14:paraId="18DB8350"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38495CE5"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717D85F2" w14:textId="77777777"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barva čer</w:t>
      </w:r>
      <w:r w:rsidR="00447355">
        <w:rPr>
          <w:rFonts w:ascii="Arial" w:hAnsi="Arial" w:cs="Arial"/>
          <w:bCs/>
          <w:color w:val="000000"/>
          <w:sz w:val="22"/>
          <w:szCs w:val="22"/>
        </w:rPr>
        <w:t>vená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77887D10" w14:textId="77777777"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Pr="00B76294">
        <w:rPr>
          <w:rFonts w:ascii="Arial" w:hAnsi="Arial" w:cs="Arial"/>
          <w:bCs/>
          <w:color w:val="000000"/>
        </w:rPr>
        <w:t xml:space="preserve">, </w:t>
      </w:r>
      <w:r w:rsidR="00F54DC6" w:rsidRPr="00B76294">
        <w:rPr>
          <w:rFonts w:ascii="Arial" w:hAnsi="Arial" w:cs="Arial"/>
          <w:bCs/>
          <w:color w:val="000000"/>
        </w:rPr>
        <w:t>kontejner</w:t>
      </w:r>
      <w:r w:rsidR="00E53FCA">
        <w:rPr>
          <w:rFonts w:ascii="Arial" w:hAnsi="Arial" w:cs="Arial"/>
          <w:bCs/>
          <w:color w:val="000000"/>
        </w:rPr>
        <w:t xml:space="preserve"> s nápisem „BIO“,</w:t>
      </w:r>
    </w:p>
    <w:p w14:paraId="4A32BB3C"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barva bílá s nápisem „TEXTIL“</w:t>
      </w:r>
      <w:r w:rsidR="00E81784">
        <w:rPr>
          <w:rFonts w:ascii="Arial" w:hAnsi="Arial" w:cs="Arial"/>
          <w:bCs/>
          <w:color w:val="000000"/>
        </w:rPr>
        <w:t>.</w:t>
      </w:r>
    </w:p>
    <w:p w14:paraId="1745C058" w14:textId="77777777" w:rsidR="006A7178" w:rsidRDefault="006A7178" w:rsidP="006A7178">
      <w:pPr>
        <w:jc w:val="both"/>
        <w:rPr>
          <w:rFonts w:ascii="Arial" w:hAnsi="Arial" w:cs="Arial"/>
          <w:sz w:val="22"/>
          <w:szCs w:val="22"/>
        </w:rPr>
      </w:pPr>
    </w:p>
    <w:p w14:paraId="69F0B7BF"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52C61B0A" w14:textId="77777777" w:rsidR="003F1783" w:rsidRPr="00B76294" w:rsidRDefault="003F1783" w:rsidP="003F1783">
      <w:pPr>
        <w:jc w:val="both"/>
        <w:rPr>
          <w:rFonts w:ascii="Arial" w:hAnsi="Arial" w:cs="Arial"/>
          <w:sz w:val="22"/>
          <w:szCs w:val="22"/>
        </w:rPr>
      </w:pPr>
    </w:p>
    <w:p w14:paraId="150823C1"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45063C6" w14:textId="77777777" w:rsidR="00413D38" w:rsidRPr="00B76294" w:rsidRDefault="00413D38" w:rsidP="004C2252">
      <w:pPr>
        <w:ind w:left="360"/>
        <w:jc w:val="both"/>
        <w:rPr>
          <w:rFonts w:ascii="Arial" w:hAnsi="Arial" w:cs="Arial"/>
          <w:sz w:val="22"/>
          <w:szCs w:val="22"/>
        </w:rPr>
      </w:pPr>
    </w:p>
    <w:p w14:paraId="4B1099C4" w14:textId="77777777" w:rsidR="00691ACE" w:rsidRDefault="00691ACE" w:rsidP="00691ACE">
      <w:pPr>
        <w:pStyle w:val="Nadpis2"/>
        <w:jc w:val="center"/>
        <w:rPr>
          <w:rFonts w:ascii="Arial" w:hAnsi="Arial" w:cs="Arial"/>
          <w:b/>
          <w:bCs/>
          <w:sz w:val="22"/>
          <w:szCs w:val="22"/>
          <w:u w:val="none"/>
        </w:rPr>
      </w:pPr>
    </w:p>
    <w:p w14:paraId="56E7D157"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1656C7FB"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1A42A5B4" w14:textId="77777777" w:rsidR="00691ACE" w:rsidRPr="00856298" w:rsidRDefault="00691ACE" w:rsidP="00691ACE">
      <w:pPr>
        <w:ind w:left="360"/>
        <w:jc w:val="center"/>
        <w:rPr>
          <w:rFonts w:ascii="Arial" w:hAnsi="Arial" w:cs="Arial"/>
          <w:b/>
          <w:sz w:val="22"/>
          <w:szCs w:val="22"/>
        </w:rPr>
      </w:pPr>
    </w:p>
    <w:p w14:paraId="09DBA2BE"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49FEF6EA" w14:textId="77777777" w:rsidR="00691ACE" w:rsidRPr="00856298" w:rsidRDefault="00691ACE" w:rsidP="00691ACE">
      <w:pPr>
        <w:jc w:val="both"/>
        <w:rPr>
          <w:rFonts w:ascii="Arial" w:hAnsi="Arial" w:cs="Arial"/>
          <w:sz w:val="22"/>
          <w:szCs w:val="22"/>
        </w:rPr>
      </w:pPr>
    </w:p>
    <w:p w14:paraId="55534912"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sidR="004B0B12">
        <w:rPr>
          <w:rFonts w:ascii="Arial" w:hAnsi="Arial" w:cs="Arial"/>
          <w:sz w:val="22"/>
          <w:szCs w:val="22"/>
        </w:rPr>
        <w:t>4</w:t>
      </w:r>
      <w:r w:rsidRPr="00856298">
        <w:rPr>
          <w:rFonts w:ascii="Arial" w:hAnsi="Arial" w:cs="Arial"/>
          <w:sz w:val="22"/>
          <w:szCs w:val="22"/>
        </w:rPr>
        <w:t xml:space="preserve"> a </w:t>
      </w:r>
      <w:r w:rsidR="004B0B12">
        <w:rPr>
          <w:rFonts w:ascii="Arial" w:hAnsi="Arial" w:cs="Arial"/>
          <w:sz w:val="22"/>
          <w:szCs w:val="22"/>
        </w:rPr>
        <w:t>5</w:t>
      </w:r>
      <w:r w:rsidRPr="00856298">
        <w:rPr>
          <w:rFonts w:ascii="Arial" w:hAnsi="Arial" w:cs="Arial"/>
          <w:sz w:val="22"/>
          <w:szCs w:val="22"/>
        </w:rPr>
        <w:t>.</w:t>
      </w:r>
    </w:p>
    <w:p w14:paraId="77271E1D" w14:textId="77777777" w:rsidR="00C24D00" w:rsidRDefault="00C24D00" w:rsidP="003E23A2">
      <w:pPr>
        <w:rPr>
          <w:rFonts w:ascii="Arial" w:hAnsi="Arial" w:cs="Arial"/>
          <w:b/>
          <w:sz w:val="22"/>
          <w:szCs w:val="22"/>
        </w:rPr>
      </w:pPr>
    </w:p>
    <w:p w14:paraId="32BB31ED" w14:textId="77777777" w:rsidR="00C24D00" w:rsidRDefault="00C24D00" w:rsidP="00691ACE">
      <w:pPr>
        <w:jc w:val="center"/>
        <w:rPr>
          <w:rFonts w:ascii="Arial" w:hAnsi="Arial" w:cs="Arial"/>
          <w:b/>
          <w:sz w:val="22"/>
          <w:szCs w:val="22"/>
        </w:rPr>
      </w:pPr>
    </w:p>
    <w:p w14:paraId="52772072"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3F249CF7"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7AA68A9D" w14:textId="77777777" w:rsidR="006C7DA8" w:rsidRPr="00856298" w:rsidRDefault="006C7DA8" w:rsidP="00691ACE">
      <w:pPr>
        <w:jc w:val="center"/>
        <w:rPr>
          <w:rFonts w:ascii="Arial" w:hAnsi="Arial" w:cs="Arial"/>
          <w:sz w:val="22"/>
          <w:szCs w:val="22"/>
        </w:rPr>
      </w:pPr>
    </w:p>
    <w:p w14:paraId="6220B5E6" w14:textId="77777777"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w:t>
      </w:r>
      <w:r w:rsidRPr="00856298">
        <w:rPr>
          <w:rFonts w:ascii="Arial" w:hAnsi="Arial" w:cs="Arial"/>
          <w:sz w:val="22"/>
          <w:szCs w:val="22"/>
        </w:rPr>
        <w:lastRenderedPageBreak/>
        <w:t>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1BEF24FA" w14:textId="77777777" w:rsidR="00691ACE" w:rsidRPr="00856298" w:rsidRDefault="00691ACE" w:rsidP="00691ACE">
      <w:pPr>
        <w:ind w:left="360"/>
        <w:jc w:val="both"/>
        <w:rPr>
          <w:rFonts w:ascii="Arial" w:hAnsi="Arial" w:cs="Arial"/>
          <w:sz w:val="22"/>
          <w:szCs w:val="22"/>
        </w:rPr>
      </w:pPr>
    </w:p>
    <w:p w14:paraId="406A5E4A"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4B0B12">
        <w:rPr>
          <w:rFonts w:ascii="Arial" w:hAnsi="Arial" w:cs="Arial"/>
          <w:sz w:val="22"/>
          <w:szCs w:val="22"/>
        </w:rPr>
        <w:t>4</w:t>
      </w:r>
      <w:r w:rsidRPr="00856298">
        <w:rPr>
          <w:rFonts w:ascii="Arial" w:hAnsi="Arial" w:cs="Arial"/>
          <w:sz w:val="22"/>
          <w:szCs w:val="22"/>
        </w:rPr>
        <w:t xml:space="preserve"> a </w:t>
      </w:r>
      <w:r w:rsidR="004B0B12">
        <w:rPr>
          <w:rFonts w:ascii="Arial" w:hAnsi="Arial" w:cs="Arial"/>
          <w:sz w:val="22"/>
          <w:szCs w:val="22"/>
        </w:rPr>
        <w:t>5</w:t>
      </w:r>
      <w:r w:rsidRPr="00856298">
        <w:rPr>
          <w:rFonts w:ascii="Arial" w:hAnsi="Arial" w:cs="Arial"/>
          <w:sz w:val="22"/>
          <w:szCs w:val="22"/>
        </w:rPr>
        <w:t>.</w:t>
      </w:r>
    </w:p>
    <w:p w14:paraId="4BB0240F" w14:textId="77777777" w:rsidR="001B559B" w:rsidRPr="00B76294" w:rsidRDefault="001B559B" w:rsidP="00A773EE">
      <w:pPr>
        <w:rPr>
          <w:rFonts w:ascii="Arial" w:hAnsi="Arial" w:cs="Arial"/>
          <w:b/>
          <w:sz w:val="22"/>
          <w:szCs w:val="22"/>
        </w:rPr>
      </w:pPr>
    </w:p>
    <w:p w14:paraId="3F6431DC" w14:textId="77777777" w:rsidR="006C7DA8" w:rsidRDefault="006C7DA8">
      <w:pPr>
        <w:jc w:val="center"/>
        <w:rPr>
          <w:rFonts w:ascii="Arial" w:hAnsi="Arial" w:cs="Arial"/>
          <w:b/>
          <w:sz w:val="22"/>
          <w:szCs w:val="22"/>
        </w:rPr>
      </w:pPr>
    </w:p>
    <w:p w14:paraId="01D999AB"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13E8F94F"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6BB10A6A" w14:textId="77777777" w:rsidR="0024722A" w:rsidRPr="00B76294" w:rsidRDefault="0024722A">
      <w:pPr>
        <w:jc w:val="center"/>
        <w:rPr>
          <w:rFonts w:ascii="Arial" w:hAnsi="Arial" w:cs="Arial"/>
          <w:b/>
          <w:sz w:val="22"/>
          <w:szCs w:val="22"/>
        </w:rPr>
      </w:pPr>
    </w:p>
    <w:p w14:paraId="01E976A1"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7478A42D" w14:textId="77777777" w:rsidR="0025354B" w:rsidRPr="00B76294"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14:paraId="533F3A33" w14:textId="77777777" w:rsidR="008F1E7A" w:rsidRPr="00EB6777" w:rsidRDefault="008F1E7A" w:rsidP="00211D36">
      <w:pPr>
        <w:numPr>
          <w:ilvl w:val="0"/>
          <w:numId w:val="2"/>
        </w:numPr>
        <w:ind w:firstLine="66"/>
        <w:jc w:val="both"/>
        <w:rPr>
          <w:rFonts w:ascii="Arial" w:hAnsi="Arial" w:cs="Arial"/>
          <w:sz w:val="22"/>
          <w:szCs w:val="22"/>
        </w:rPr>
      </w:pPr>
      <w:r w:rsidRPr="00B76294">
        <w:rPr>
          <w:rFonts w:ascii="Arial" w:hAnsi="Arial" w:cs="Arial"/>
          <w:bCs/>
          <w:sz w:val="22"/>
          <w:szCs w:val="22"/>
        </w:rPr>
        <w:t>igelitové pytle,</w:t>
      </w:r>
    </w:p>
    <w:p w14:paraId="3BA89E01" w14:textId="77777777" w:rsidR="00EB6777" w:rsidRPr="00B76294" w:rsidRDefault="00EB6777" w:rsidP="00211D36">
      <w:pPr>
        <w:numPr>
          <w:ilvl w:val="0"/>
          <w:numId w:val="2"/>
        </w:numPr>
        <w:ind w:firstLine="66"/>
        <w:jc w:val="both"/>
        <w:rPr>
          <w:rFonts w:ascii="Arial" w:hAnsi="Arial" w:cs="Arial"/>
          <w:sz w:val="22"/>
          <w:szCs w:val="22"/>
        </w:rPr>
      </w:pPr>
      <w:r>
        <w:rPr>
          <w:rFonts w:ascii="Arial" w:hAnsi="Arial" w:cs="Arial"/>
          <w:bCs/>
          <w:sz w:val="22"/>
          <w:szCs w:val="22"/>
        </w:rPr>
        <w:t>kontejnery</w:t>
      </w:r>
    </w:p>
    <w:p w14:paraId="4EC26048"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11F494C8" w14:textId="77777777" w:rsidR="00364EE4" w:rsidRPr="00B76294" w:rsidRDefault="00364EE4" w:rsidP="00364EE4">
      <w:pPr>
        <w:ind w:left="426"/>
        <w:jc w:val="both"/>
        <w:rPr>
          <w:rFonts w:ascii="Arial" w:hAnsi="Arial" w:cs="Arial"/>
          <w:bCs/>
          <w:sz w:val="22"/>
          <w:szCs w:val="22"/>
        </w:rPr>
      </w:pPr>
    </w:p>
    <w:p w14:paraId="6EFC8256"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4B0B12">
        <w:rPr>
          <w:rFonts w:ascii="Arial" w:hAnsi="Arial" w:cs="Arial"/>
          <w:sz w:val="22"/>
          <w:szCs w:val="22"/>
        </w:rPr>
        <w:t>4</w:t>
      </w:r>
      <w:r w:rsidR="00E8031C" w:rsidRPr="00B76294">
        <w:rPr>
          <w:rFonts w:ascii="Arial" w:hAnsi="Arial" w:cs="Arial"/>
          <w:sz w:val="22"/>
          <w:szCs w:val="22"/>
        </w:rPr>
        <w:t xml:space="preserve"> a</w:t>
      </w:r>
      <w:r w:rsidRPr="00B76294">
        <w:rPr>
          <w:rFonts w:ascii="Arial" w:hAnsi="Arial" w:cs="Arial"/>
          <w:sz w:val="22"/>
          <w:szCs w:val="22"/>
        </w:rPr>
        <w:t xml:space="preserve"> </w:t>
      </w:r>
      <w:r w:rsidR="004B0B12">
        <w:rPr>
          <w:rFonts w:ascii="Arial" w:hAnsi="Arial" w:cs="Arial"/>
          <w:sz w:val="22"/>
          <w:szCs w:val="22"/>
        </w:rPr>
        <w:t>5</w:t>
      </w:r>
      <w:r w:rsidRPr="00B76294">
        <w:rPr>
          <w:rFonts w:ascii="Arial" w:hAnsi="Arial" w:cs="Arial"/>
          <w:sz w:val="22"/>
          <w:szCs w:val="22"/>
        </w:rPr>
        <w:t xml:space="preserve">. </w:t>
      </w:r>
    </w:p>
    <w:p w14:paraId="68211A98" w14:textId="77777777" w:rsidR="006C7DA8" w:rsidRDefault="006C7DA8" w:rsidP="006C7DA8">
      <w:pPr>
        <w:jc w:val="center"/>
        <w:rPr>
          <w:rFonts w:ascii="Arial" w:hAnsi="Arial" w:cs="Arial"/>
          <w:b/>
          <w:sz w:val="22"/>
          <w:szCs w:val="22"/>
        </w:rPr>
      </w:pPr>
    </w:p>
    <w:p w14:paraId="59063513" w14:textId="77777777" w:rsidR="00F33CE1" w:rsidRPr="00FB6AE5" w:rsidRDefault="00F33CE1" w:rsidP="00F33CE1">
      <w:pPr>
        <w:jc w:val="center"/>
        <w:rPr>
          <w:rFonts w:ascii="Arial" w:hAnsi="Arial" w:cs="Arial"/>
          <w:b/>
          <w:sz w:val="22"/>
          <w:szCs w:val="22"/>
        </w:rPr>
      </w:pPr>
      <w:r w:rsidRPr="00FB6AE5">
        <w:rPr>
          <w:rFonts w:ascii="Arial" w:hAnsi="Arial" w:cs="Arial"/>
          <w:b/>
          <w:sz w:val="22"/>
          <w:szCs w:val="22"/>
        </w:rPr>
        <w:t xml:space="preserve">Čl. </w:t>
      </w:r>
      <w:r w:rsidR="00154D47">
        <w:rPr>
          <w:rFonts w:ascii="Arial" w:hAnsi="Arial" w:cs="Arial"/>
          <w:b/>
          <w:sz w:val="22"/>
          <w:szCs w:val="22"/>
        </w:rPr>
        <w:t>7</w:t>
      </w:r>
    </w:p>
    <w:p w14:paraId="5E2EFD68"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 xml:space="preserve">Nakládání s výrobky s ukončenou životností v rámci služby pro výrobce </w:t>
      </w:r>
    </w:p>
    <w:p w14:paraId="4BBC6103"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(zpětný odběr)</w:t>
      </w:r>
    </w:p>
    <w:p w14:paraId="14E28EF4" w14:textId="77777777" w:rsidR="00F86777" w:rsidRPr="00E56B42" w:rsidRDefault="00F86777" w:rsidP="00F86777">
      <w:pPr>
        <w:rPr>
          <w:sz w:val="22"/>
          <w:szCs w:val="22"/>
        </w:rPr>
      </w:pPr>
    </w:p>
    <w:p w14:paraId="5292D878" w14:textId="77777777" w:rsidR="00F86777" w:rsidRPr="007C16A7" w:rsidRDefault="00F86777" w:rsidP="00F86777">
      <w:pPr>
        <w:numPr>
          <w:ilvl w:val="0"/>
          <w:numId w:val="29"/>
        </w:numPr>
        <w:autoSpaceDE w:val="0"/>
        <w:autoSpaceDN w:val="0"/>
        <w:adjustRightInd w:val="0"/>
        <w:ind w:left="426" w:hanging="426"/>
        <w:jc w:val="both"/>
        <w:rPr>
          <w:rFonts w:ascii="Arial" w:hAnsi="Arial" w:cs="Arial"/>
          <w:sz w:val="22"/>
          <w:szCs w:val="22"/>
        </w:rPr>
      </w:pPr>
      <w:r w:rsidRPr="007C16A7">
        <w:rPr>
          <w:rFonts w:ascii="Arial" w:hAnsi="Arial" w:cs="Arial"/>
          <w:sz w:val="22"/>
          <w:szCs w:val="22"/>
        </w:rPr>
        <w:t xml:space="preserve">Obec v rámci služby pro výrobce nakládá s těmito výrobky s ukončenou životností: </w:t>
      </w:r>
    </w:p>
    <w:p w14:paraId="6687456A" w14:textId="77777777" w:rsidR="00F86777" w:rsidRPr="007C16A7" w:rsidRDefault="00F86777" w:rsidP="00F86777">
      <w:pPr>
        <w:autoSpaceDE w:val="0"/>
        <w:autoSpaceDN w:val="0"/>
        <w:adjustRightInd w:val="0"/>
        <w:ind w:left="426"/>
        <w:jc w:val="both"/>
        <w:rPr>
          <w:rFonts w:ascii="Arial" w:hAnsi="Arial" w:cs="Arial"/>
          <w:sz w:val="22"/>
          <w:szCs w:val="22"/>
        </w:rPr>
      </w:pPr>
      <w:r w:rsidRPr="007C16A7">
        <w:rPr>
          <w:rFonts w:ascii="Arial" w:hAnsi="Arial" w:cs="Arial"/>
          <w:sz w:val="22"/>
          <w:szCs w:val="22"/>
        </w:rPr>
        <w:t>baterie elektrozařízení.</w:t>
      </w:r>
    </w:p>
    <w:p w14:paraId="6E7EDAD5" w14:textId="77777777" w:rsidR="00F86777" w:rsidRPr="007C16A7" w:rsidRDefault="00F86777" w:rsidP="00F86777">
      <w:pPr>
        <w:autoSpaceDE w:val="0"/>
        <w:autoSpaceDN w:val="0"/>
        <w:adjustRightInd w:val="0"/>
        <w:ind w:left="720"/>
        <w:jc w:val="both"/>
        <w:rPr>
          <w:rFonts w:ascii="Arial" w:hAnsi="Arial" w:cs="Arial"/>
          <w:sz w:val="22"/>
          <w:szCs w:val="22"/>
        </w:rPr>
      </w:pPr>
    </w:p>
    <w:p w14:paraId="139E09BA" w14:textId="77777777" w:rsidR="00F86777" w:rsidRPr="007C16A7" w:rsidRDefault="00F86777" w:rsidP="00F86777">
      <w:pPr>
        <w:numPr>
          <w:ilvl w:val="0"/>
          <w:numId w:val="29"/>
        </w:numPr>
        <w:autoSpaceDE w:val="0"/>
        <w:autoSpaceDN w:val="0"/>
        <w:adjustRightInd w:val="0"/>
        <w:ind w:left="426" w:hanging="426"/>
        <w:jc w:val="both"/>
        <w:rPr>
          <w:rFonts w:ascii="Arial" w:hAnsi="Arial" w:cs="Arial"/>
          <w:sz w:val="22"/>
          <w:szCs w:val="22"/>
        </w:rPr>
      </w:pPr>
      <w:r w:rsidRPr="007C16A7">
        <w:rPr>
          <w:rFonts w:ascii="Arial" w:hAnsi="Arial" w:cs="Arial"/>
          <w:sz w:val="22"/>
          <w:szCs w:val="22"/>
        </w:rPr>
        <w:t>Výrobky s ukončenou životností uvedené v odst. 1 lze předávat na stanoveném místě u budovy Obecního úřadu v</w:t>
      </w:r>
      <w:r w:rsidR="001A5C91">
        <w:rPr>
          <w:rFonts w:ascii="Arial" w:hAnsi="Arial" w:cs="Arial"/>
          <w:sz w:val="22"/>
          <w:szCs w:val="22"/>
        </w:rPr>
        <w:t>e Slušticích</w:t>
      </w:r>
      <w:r w:rsidRPr="007C16A7">
        <w:rPr>
          <w:rFonts w:ascii="Arial" w:hAnsi="Arial" w:cs="Arial"/>
          <w:sz w:val="22"/>
          <w:szCs w:val="22"/>
        </w:rPr>
        <w:t>, vždy v</w:t>
      </w:r>
      <w:r w:rsidR="001A5C91">
        <w:rPr>
          <w:rFonts w:ascii="Arial" w:hAnsi="Arial" w:cs="Arial"/>
          <w:sz w:val="22"/>
          <w:szCs w:val="22"/>
        </w:rPr>
        <w:t> </w:t>
      </w:r>
      <w:r w:rsidRPr="007C16A7">
        <w:rPr>
          <w:rFonts w:ascii="Arial" w:hAnsi="Arial" w:cs="Arial"/>
          <w:sz w:val="22"/>
          <w:szCs w:val="22"/>
        </w:rPr>
        <w:t>pondělí</w:t>
      </w:r>
      <w:r w:rsidR="001A5C91">
        <w:rPr>
          <w:rFonts w:ascii="Arial" w:hAnsi="Arial" w:cs="Arial"/>
          <w:sz w:val="22"/>
          <w:szCs w:val="22"/>
        </w:rPr>
        <w:t xml:space="preserve"> a ve středu</w:t>
      </w:r>
      <w:r w:rsidRPr="007C16A7">
        <w:rPr>
          <w:rFonts w:ascii="Arial" w:hAnsi="Arial" w:cs="Arial"/>
          <w:sz w:val="22"/>
          <w:szCs w:val="22"/>
        </w:rPr>
        <w:t xml:space="preserve"> v době od 16.00 do 1</w:t>
      </w:r>
      <w:r w:rsidR="001A5C91">
        <w:rPr>
          <w:rFonts w:ascii="Arial" w:hAnsi="Arial" w:cs="Arial"/>
          <w:sz w:val="22"/>
          <w:szCs w:val="22"/>
        </w:rPr>
        <w:t>7</w:t>
      </w:r>
      <w:r w:rsidRPr="007C16A7">
        <w:rPr>
          <w:rFonts w:ascii="Arial" w:hAnsi="Arial" w:cs="Arial"/>
          <w:sz w:val="22"/>
          <w:szCs w:val="22"/>
        </w:rPr>
        <w:t xml:space="preserve">.00 hodin </w:t>
      </w:r>
      <w:r w:rsidR="001A5C91">
        <w:rPr>
          <w:rFonts w:ascii="Arial" w:hAnsi="Arial" w:cs="Arial"/>
          <w:sz w:val="22"/>
          <w:szCs w:val="22"/>
        </w:rPr>
        <w:t xml:space="preserve">a v sobotu od 09:00 do 11:00 hodin </w:t>
      </w:r>
      <w:r w:rsidRPr="007C16A7">
        <w:rPr>
          <w:rFonts w:ascii="Arial" w:hAnsi="Arial" w:cs="Arial"/>
          <w:sz w:val="22"/>
          <w:szCs w:val="22"/>
        </w:rPr>
        <w:t>nebo po předchozí dohodě s pracovníky OÚ tak, aby toto elektrozařízení bylo vždy osobně předáno odpovědnému pracovníkovi.</w:t>
      </w:r>
    </w:p>
    <w:p w14:paraId="30E7F139" w14:textId="77777777" w:rsidR="006C7DA8" w:rsidRDefault="006C7DA8" w:rsidP="00956582">
      <w:pPr>
        <w:jc w:val="center"/>
        <w:rPr>
          <w:rFonts w:ascii="Arial" w:hAnsi="Arial" w:cs="Arial"/>
          <w:b/>
          <w:sz w:val="22"/>
          <w:szCs w:val="22"/>
        </w:rPr>
      </w:pPr>
    </w:p>
    <w:p w14:paraId="4D1DEA94" w14:textId="77777777" w:rsidR="00C24D00" w:rsidRDefault="00C24D00" w:rsidP="001A5C91">
      <w:pPr>
        <w:rPr>
          <w:rFonts w:ascii="Arial" w:hAnsi="Arial" w:cs="Arial"/>
          <w:b/>
          <w:sz w:val="22"/>
          <w:szCs w:val="22"/>
        </w:rPr>
      </w:pPr>
    </w:p>
    <w:p w14:paraId="0FBD0590" w14:textId="77777777" w:rsidR="008B33B7" w:rsidRDefault="008B33B7" w:rsidP="00956582">
      <w:pPr>
        <w:jc w:val="center"/>
        <w:rPr>
          <w:rFonts w:ascii="Arial" w:hAnsi="Arial" w:cs="Arial"/>
          <w:b/>
          <w:sz w:val="22"/>
          <w:szCs w:val="22"/>
        </w:rPr>
      </w:pPr>
    </w:p>
    <w:p w14:paraId="618B17F6" w14:textId="77777777" w:rsidR="00956582" w:rsidRPr="00B76294" w:rsidRDefault="00956582" w:rsidP="00956582">
      <w:pPr>
        <w:jc w:val="center"/>
        <w:rPr>
          <w:rFonts w:ascii="Arial" w:hAnsi="Arial" w:cs="Arial"/>
          <w:b/>
          <w:sz w:val="22"/>
          <w:szCs w:val="22"/>
        </w:rPr>
      </w:pPr>
      <w:r w:rsidRPr="00B76294">
        <w:rPr>
          <w:rFonts w:ascii="Arial" w:hAnsi="Arial" w:cs="Arial"/>
          <w:b/>
          <w:sz w:val="22"/>
          <w:szCs w:val="22"/>
        </w:rPr>
        <w:t xml:space="preserve">Čl. </w:t>
      </w:r>
      <w:r w:rsidR="00154D47">
        <w:rPr>
          <w:rFonts w:ascii="Arial" w:hAnsi="Arial" w:cs="Arial"/>
          <w:b/>
          <w:sz w:val="22"/>
          <w:szCs w:val="22"/>
        </w:rPr>
        <w:t>8</w:t>
      </w:r>
    </w:p>
    <w:p w14:paraId="3023307B"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510798AD" w14:textId="77777777" w:rsidR="00714012" w:rsidRPr="00B76294" w:rsidRDefault="00714012">
      <w:pPr>
        <w:jc w:val="center"/>
        <w:rPr>
          <w:rFonts w:ascii="Arial" w:hAnsi="Arial" w:cs="Arial"/>
          <w:b/>
          <w:sz w:val="22"/>
          <w:szCs w:val="22"/>
        </w:rPr>
      </w:pPr>
    </w:p>
    <w:p w14:paraId="2B791551"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5F33908D" w14:textId="77777777" w:rsidR="00B500D5" w:rsidRPr="009F6E11" w:rsidRDefault="00B500D5" w:rsidP="00B500D5">
      <w:pPr>
        <w:ind w:left="426"/>
        <w:jc w:val="both"/>
        <w:rPr>
          <w:rFonts w:ascii="Arial" w:hAnsi="Arial" w:cs="Arial"/>
          <w:sz w:val="22"/>
          <w:szCs w:val="22"/>
        </w:rPr>
      </w:pPr>
    </w:p>
    <w:p w14:paraId="583D600A"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459A5246" w14:textId="77777777" w:rsidR="00B500D5" w:rsidRPr="009F6E11" w:rsidRDefault="00B500D5" w:rsidP="00B500D5">
      <w:pPr>
        <w:ind w:left="426"/>
        <w:jc w:val="both"/>
        <w:rPr>
          <w:rFonts w:ascii="Arial" w:hAnsi="Arial" w:cs="Arial"/>
          <w:sz w:val="22"/>
          <w:szCs w:val="22"/>
        </w:rPr>
      </w:pPr>
    </w:p>
    <w:p w14:paraId="4C531DD2" w14:textId="77777777"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2BABEBB0" w14:textId="77777777" w:rsidR="00DA65B3" w:rsidRDefault="00DA65B3" w:rsidP="00DA65B3">
      <w:pPr>
        <w:ind w:left="360"/>
        <w:jc w:val="both"/>
        <w:rPr>
          <w:rFonts w:ascii="Arial" w:hAnsi="Arial" w:cs="Arial"/>
          <w:sz w:val="22"/>
          <w:szCs w:val="22"/>
        </w:rPr>
      </w:pPr>
    </w:p>
    <w:p w14:paraId="7D7D9613" w14:textId="77777777" w:rsidR="00DA65B3" w:rsidRDefault="00DA65B3" w:rsidP="00DA65B3">
      <w:pPr>
        <w:ind w:left="360"/>
        <w:jc w:val="both"/>
        <w:rPr>
          <w:rFonts w:ascii="Arial" w:hAnsi="Arial" w:cs="Arial"/>
          <w:sz w:val="22"/>
          <w:szCs w:val="22"/>
        </w:rPr>
      </w:pPr>
    </w:p>
    <w:p w14:paraId="55F3609F" w14:textId="77777777" w:rsidR="001A5C91" w:rsidRDefault="001A5C91" w:rsidP="00DA65B3">
      <w:pPr>
        <w:ind w:left="360"/>
        <w:jc w:val="both"/>
        <w:rPr>
          <w:rFonts w:ascii="Arial" w:hAnsi="Arial" w:cs="Arial"/>
          <w:sz w:val="22"/>
          <w:szCs w:val="22"/>
        </w:rPr>
      </w:pPr>
    </w:p>
    <w:p w14:paraId="74CE8834" w14:textId="77777777" w:rsidR="001A5C91" w:rsidRDefault="001A5C91" w:rsidP="00DA65B3">
      <w:pPr>
        <w:ind w:left="360"/>
        <w:jc w:val="both"/>
        <w:rPr>
          <w:rFonts w:ascii="Arial" w:hAnsi="Arial" w:cs="Arial"/>
          <w:sz w:val="22"/>
          <w:szCs w:val="22"/>
        </w:rPr>
      </w:pPr>
    </w:p>
    <w:p w14:paraId="324C27EE" w14:textId="77777777" w:rsidR="001A5C91" w:rsidRDefault="001A5C91" w:rsidP="00DA65B3">
      <w:pPr>
        <w:ind w:left="360"/>
        <w:jc w:val="both"/>
        <w:rPr>
          <w:rFonts w:ascii="Arial" w:hAnsi="Arial" w:cs="Arial"/>
          <w:sz w:val="22"/>
          <w:szCs w:val="22"/>
        </w:rPr>
      </w:pPr>
    </w:p>
    <w:p w14:paraId="2EA4A4D0" w14:textId="77777777" w:rsidR="006C7DA8" w:rsidRDefault="006C7DA8" w:rsidP="001A5C91">
      <w:pPr>
        <w:jc w:val="both"/>
        <w:rPr>
          <w:rFonts w:ascii="Arial" w:hAnsi="Arial" w:cs="Arial"/>
          <w:sz w:val="22"/>
          <w:szCs w:val="22"/>
        </w:rPr>
      </w:pPr>
    </w:p>
    <w:p w14:paraId="7D5380BF" w14:textId="77777777" w:rsidR="00154D47" w:rsidRDefault="00154D47" w:rsidP="001A5C91">
      <w:pPr>
        <w:rPr>
          <w:rFonts w:ascii="Arial" w:hAnsi="Arial" w:cs="Arial"/>
          <w:b/>
          <w:sz w:val="22"/>
          <w:szCs w:val="22"/>
        </w:rPr>
      </w:pPr>
    </w:p>
    <w:p w14:paraId="077F20A4" w14:textId="77777777" w:rsidR="00154D47" w:rsidRPr="00B76294" w:rsidRDefault="00154D47" w:rsidP="00154D47">
      <w:pPr>
        <w:jc w:val="center"/>
        <w:rPr>
          <w:rFonts w:ascii="Arial" w:hAnsi="Arial" w:cs="Arial"/>
          <w:b/>
          <w:sz w:val="22"/>
          <w:szCs w:val="22"/>
        </w:rPr>
      </w:pPr>
      <w:r w:rsidRPr="00B76294">
        <w:rPr>
          <w:rFonts w:ascii="Arial" w:hAnsi="Arial" w:cs="Arial"/>
          <w:b/>
          <w:sz w:val="22"/>
          <w:szCs w:val="22"/>
        </w:rPr>
        <w:lastRenderedPageBreak/>
        <w:t xml:space="preserve">Čl. </w:t>
      </w:r>
      <w:r>
        <w:rPr>
          <w:rFonts w:ascii="Arial" w:hAnsi="Arial" w:cs="Arial"/>
          <w:b/>
          <w:sz w:val="22"/>
          <w:szCs w:val="22"/>
        </w:rPr>
        <w:t>9</w:t>
      </w:r>
    </w:p>
    <w:p w14:paraId="3313F3CB" w14:textId="77777777" w:rsidR="00154D47" w:rsidRDefault="00154D47" w:rsidP="00154D47">
      <w:pPr>
        <w:jc w:val="center"/>
        <w:rPr>
          <w:rFonts w:ascii="Arial" w:hAnsi="Arial" w:cs="Arial"/>
          <w:b/>
          <w:sz w:val="22"/>
          <w:szCs w:val="22"/>
        </w:rPr>
      </w:pPr>
      <w:r>
        <w:rPr>
          <w:rFonts w:ascii="Arial" w:hAnsi="Arial" w:cs="Arial"/>
          <w:b/>
          <w:sz w:val="22"/>
          <w:szCs w:val="22"/>
        </w:rPr>
        <w:t>Zrušovací ustanovení</w:t>
      </w:r>
    </w:p>
    <w:p w14:paraId="1F7C7FC6" w14:textId="77777777" w:rsidR="00D45DC7" w:rsidRDefault="00D45DC7" w:rsidP="00154D47">
      <w:pPr>
        <w:jc w:val="center"/>
        <w:rPr>
          <w:rFonts w:ascii="Arial" w:hAnsi="Arial" w:cs="Arial"/>
          <w:b/>
          <w:sz w:val="22"/>
          <w:szCs w:val="22"/>
        </w:rPr>
      </w:pPr>
    </w:p>
    <w:p w14:paraId="063E9E48" w14:textId="77777777" w:rsidR="00154D47" w:rsidRPr="00154D47" w:rsidRDefault="00D45DC7" w:rsidP="00D45DC7">
      <w:pPr>
        <w:jc w:val="both"/>
        <w:rPr>
          <w:rFonts w:ascii="Arial" w:hAnsi="Arial" w:cs="Arial"/>
          <w:bCs/>
          <w:sz w:val="22"/>
          <w:szCs w:val="22"/>
        </w:rPr>
      </w:pPr>
      <w:r w:rsidRPr="007C16A7">
        <w:rPr>
          <w:rFonts w:ascii="Arial" w:hAnsi="Arial" w:cs="Arial"/>
          <w:bCs/>
          <w:sz w:val="22"/>
          <w:szCs w:val="22"/>
        </w:rPr>
        <w:t>Nabytím účinnosti této vyhlášky se zrušuje obecně závazná vyhláška č</w:t>
      </w:r>
      <w:r w:rsidR="004918FB">
        <w:rPr>
          <w:rFonts w:ascii="Arial" w:hAnsi="Arial" w:cs="Arial"/>
          <w:bCs/>
          <w:sz w:val="22"/>
          <w:szCs w:val="22"/>
        </w:rPr>
        <w:t>.1/2014</w:t>
      </w:r>
      <w:r w:rsidRPr="007C16A7">
        <w:rPr>
          <w:rFonts w:ascii="Arial" w:hAnsi="Arial" w:cs="Arial"/>
          <w:bCs/>
          <w:sz w:val="22"/>
          <w:szCs w:val="22"/>
        </w:rPr>
        <w:t xml:space="preserve"> ze dne </w:t>
      </w:r>
      <w:r w:rsidR="00CB1048">
        <w:rPr>
          <w:rFonts w:ascii="Arial" w:hAnsi="Arial" w:cs="Arial"/>
          <w:bCs/>
          <w:sz w:val="22"/>
          <w:szCs w:val="22"/>
        </w:rPr>
        <w:t>14.5.2014.</w:t>
      </w:r>
    </w:p>
    <w:p w14:paraId="2B4AF158" w14:textId="77777777" w:rsidR="00154D47" w:rsidRDefault="00154D47">
      <w:pPr>
        <w:jc w:val="center"/>
        <w:rPr>
          <w:rFonts w:ascii="Arial" w:hAnsi="Arial" w:cs="Arial"/>
          <w:b/>
          <w:sz w:val="22"/>
          <w:szCs w:val="22"/>
        </w:rPr>
      </w:pPr>
    </w:p>
    <w:p w14:paraId="751997DB" w14:textId="77777777" w:rsidR="00154D47" w:rsidRDefault="00154D47">
      <w:pPr>
        <w:jc w:val="center"/>
        <w:rPr>
          <w:rFonts w:ascii="Arial" w:hAnsi="Arial" w:cs="Arial"/>
          <w:b/>
          <w:sz w:val="22"/>
          <w:szCs w:val="22"/>
        </w:rPr>
      </w:pPr>
    </w:p>
    <w:p w14:paraId="71E3930F"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E2357">
        <w:rPr>
          <w:rFonts w:ascii="Arial" w:hAnsi="Arial" w:cs="Arial"/>
          <w:b/>
          <w:sz w:val="22"/>
          <w:szCs w:val="22"/>
        </w:rPr>
        <w:t>10</w:t>
      </w:r>
    </w:p>
    <w:p w14:paraId="428D92DF" w14:textId="77777777" w:rsidR="0024722A" w:rsidRPr="00B76294" w:rsidRDefault="00646C48">
      <w:pPr>
        <w:jc w:val="center"/>
        <w:rPr>
          <w:rFonts w:ascii="Arial" w:hAnsi="Arial" w:cs="Arial"/>
          <w:b/>
          <w:sz w:val="22"/>
          <w:szCs w:val="22"/>
        </w:rPr>
      </w:pPr>
      <w:r>
        <w:rPr>
          <w:rFonts w:ascii="Arial" w:hAnsi="Arial" w:cs="Arial"/>
          <w:b/>
          <w:sz w:val="22"/>
          <w:szCs w:val="22"/>
        </w:rPr>
        <w:t>Účinnost</w:t>
      </w:r>
    </w:p>
    <w:p w14:paraId="4C48488E" w14:textId="77777777" w:rsidR="0024722A" w:rsidRPr="00B76294" w:rsidRDefault="0024722A">
      <w:pPr>
        <w:ind w:left="360"/>
        <w:jc w:val="center"/>
        <w:rPr>
          <w:rFonts w:ascii="Arial" w:hAnsi="Arial" w:cs="Arial"/>
          <w:b/>
          <w:sz w:val="22"/>
          <w:szCs w:val="22"/>
          <w:u w:val="single"/>
        </w:rPr>
      </w:pPr>
    </w:p>
    <w:p w14:paraId="0C145DBC" w14:textId="77777777" w:rsidR="0025354B" w:rsidRPr="00B76294" w:rsidRDefault="0024722A" w:rsidP="00646C48">
      <w:pPr>
        <w:jc w:val="both"/>
        <w:rPr>
          <w:rFonts w:ascii="Arial" w:hAnsi="Arial" w:cs="Arial"/>
          <w:sz w:val="22"/>
          <w:szCs w:val="22"/>
        </w:rPr>
      </w:pPr>
      <w:r w:rsidRPr="00B76294">
        <w:rPr>
          <w:rFonts w:ascii="Arial" w:hAnsi="Arial" w:cs="Arial"/>
          <w:sz w:val="22"/>
          <w:szCs w:val="22"/>
        </w:rPr>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045CA93A" w14:textId="77777777" w:rsidR="0024722A" w:rsidRPr="00B76294" w:rsidRDefault="0024722A" w:rsidP="0025354B">
      <w:pPr>
        <w:tabs>
          <w:tab w:val="num" w:pos="540"/>
        </w:tabs>
        <w:ind w:left="540"/>
        <w:jc w:val="both"/>
        <w:rPr>
          <w:rFonts w:ascii="Arial" w:hAnsi="Arial" w:cs="Arial"/>
          <w:sz w:val="22"/>
          <w:szCs w:val="22"/>
        </w:rPr>
      </w:pPr>
    </w:p>
    <w:p w14:paraId="71D4C4D3" w14:textId="77777777" w:rsidR="005301B1" w:rsidRPr="00B76294" w:rsidRDefault="005301B1" w:rsidP="0025354B">
      <w:pPr>
        <w:tabs>
          <w:tab w:val="num" w:pos="540"/>
        </w:tabs>
        <w:ind w:left="540"/>
        <w:jc w:val="both"/>
        <w:rPr>
          <w:rFonts w:ascii="Arial" w:hAnsi="Arial" w:cs="Arial"/>
          <w:sz w:val="22"/>
          <w:szCs w:val="22"/>
        </w:rPr>
      </w:pPr>
    </w:p>
    <w:p w14:paraId="0A8FB9AF" w14:textId="77777777" w:rsidR="00176813" w:rsidRPr="00B76294" w:rsidRDefault="00176813" w:rsidP="00176813">
      <w:pPr>
        <w:pStyle w:val="Nzvylnk"/>
        <w:jc w:val="left"/>
        <w:rPr>
          <w:rFonts w:ascii="Arial" w:hAnsi="Arial" w:cs="Arial"/>
          <w:b w:val="0"/>
          <w:bCs w:val="0"/>
          <w:i/>
          <w:color w:val="1A4BD6"/>
          <w:sz w:val="22"/>
          <w:szCs w:val="22"/>
        </w:rPr>
      </w:pPr>
    </w:p>
    <w:p w14:paraId="46D318C2"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2B69AE6F"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2F9E048F" w14:textId="77777777" w:rsidTr="009D538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05597A4" w14:textId="77777777" w:rsidR="00757578" w:rsidRPr="00757578" w:rsidRDefault="00CB104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Jaroslav Pavlíček</w:t>
            </w:r>
            <w:r w:rsidR="00757578" w:rsidRPr="00757578">
              <w:rPr>
                <w:rFonts w:ascii="Arial" w:eastAsia="Arial" w:hAnsi="Arial" w:cs="Arial"/>
                <w:kern w:val="3"/>
                <w:sz w:val="22"/>
                <w:szCs w:val="22"/>
                <w:lang w:eastAsia="zh-CN" w:bidi="hi-IN"/>
              </w:rPr>
              <w:t xml:space="preserve"> v. r.</w:t>
            </w:r>
            <w:r w:rsidR="00757578" w:rsidRPr="00757578">
              <w:rPr>
                <w:rFonts w:ascii="Arial" w:eastAsia="Arial" w:hAnsi="Arial" w:cs="Arial"/>
                <w:kern w:val="3"/>
                <w:sz w:val="22"/>
                <w:szCs w:val="22"/>
                <w:lang w:eastAsia="zh-CN" w:bidi="hi-IN"/>
              </w:rPr>
              <w:br/>
              <w:t xml:space="preserve"> starosta</w:t>
            </w:r>
          </w:p>
        </w:tc>
        <w:tc>
          <w:tcPr>
            <w:tcW w:w="4821" w:type="dxa"/>
            <w:shd w:val="clear" w:color="auto" w:fill="auto"/>
            <w:tcMar>
              <w:top w:w="55" w:type="dxa"/>
              <w:left w:w="55" w:type="dxa"/>
              <w:bottom w:w="55" w:type="dxa"/>
              <w:right w:w="55" w:type="dxa"/>
            </w:tcMar>
            <w:vAlign w:val="bottom"/>
          </w:tcPr>
          <w:p w14:paraId="3EA734B6"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757578">
              <w:rPr>
                <w:rFonts w:ascii="Arial" w:eastAsia="Arial" w:hAnsi="Arial" w:cs="Arial"/>
                <w:kern w:val="3"/>
                <w:sz w:val="22"/>
                <w:szCs w:val="22"/>
                <w:lang w:eastAsia="zh-CN" w:bidi="hi-IN"/>
              </w:rPr>
              <w:t xml:space="preserve">  </w:t>
            </w:r>
            <w:r w:rsidR="00CB1048">
              <w:rPr>
                <w:rFonts w:ascii="Arial" w:eastAsia="Arial" w:hAnsi="Arial" w:cs="Arial"/>
                <w:kern w:val="3"/>
                <w:sz w:val="22"/>
                <w:szCs w:val="22"/>
                <w:lang w:eastAsia="zh-CN" w:bidi="hi-IN"/>
              </w:rPr>
              <w:t>Michal Devín</w:t>
            </w:r>
            <w:r w:rsidRPr="00757578">
              <w:rPr>
                <w:rFonts w:ascii="Arial" w:eastAsia="Arial" w:hAnsi="Arial" w:cs="Arial"/>
                <w:kern w:val="3"/>
                <w:sz w:val="22"/>
                <w:szCs w:val="22"/>
                <w:lang w:eastAsia="zh-CN" w:bidi="hi-IN"/>
              </w:rPr>
              <w:t xml:space="preserve"> v. r.</w:t>
            </w:r>
            <w:r w:rsidRPr="00757578">
              <w:rPr>
                <w:rFonts w:ascii="Arial" w:eastAsia="Arial" w:hAnsi="Arial" w:cs="Arial"/>
                <w:kern w:val="3"/>
                <w:sz w:val="22"/>
                <w:szCs w:val="22"/>
                <w:lang w:eastAsia="zh-CN" w:bidi="hi-IN"/>
              </w:rPr>
              <w:br/>
              <w:t xml:space="preserve"> místostarosta</w:t>
            </w:r>
          </w:p>
        </w:tc>
      </w:tr>
      <w:tr w:rsidR="00757578" w:rsidRPr="00757578" w14:paraId="10AC3903" w14:textId="77777777" w:rsidTr="009D538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C219EA4"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shd w:val="clear" w:color="auto" w:fill="auto"/>
            <w:tcMar>
              <w:top w:w="55" w:type="dxa"/>
              <w:left w:w="55" w:type="dxa"/>
              <w:bottom w:w="55" w:type="dxa"/>
              <w:right w:w="55" w:type="dxa"/>
            </w:tcMar>
            <w:vAlign w:val="bottom"/>
          </w:tcPr>
          <w:p w14:paraId="10CFD85E"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bl>
    <w:p w14:paraId="3A13D7AC"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2645A213"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58677C68"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151C82E4"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01D627E5" w14:textId="77777777"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21BF" w14:textId="77777777" w:rsidR="004C7C33" w:rsidRDefault="004C7C33">
      <w:r>
        <w:separator/>
      </w:r>
    </w:p>
  </w:endnote>
  <w:endnote w:type="continuationSeparator" w:id="0">
    <w:p w14:paraId="5CA54DEC" w14:textId="77777777" w:rsidR="004C7C33" w:rsidRDefault="004C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20AD"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54B1749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4161" w14:textId="77777777" w:rsidR="004C7C33" w:rsidRDefault="004C7C33">
      <w:r>
        <w:separator/>
      </w:r>
    </w:p>
  </w:footnote>
  <w:footnote w:type="continuationSeparator" w:id="0">
    <w:p w14:paraId="2AC6FD6D" w14:textId="77777777" w:rsidR="004C7C33" w:rsidRDefault="004C7C33">
      <w:r>
        <w:continuationSeparator/>
      </w:r>
    </w:p>
  </w:footnote>
  <w:footnote w:id="1">
    <w:p w14:paraId="5E6002C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4566F2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02005308">
    <w:abstractNumId w:val="11"/>
  </w:num>
  <w:num w:numId="2" w16cid:durableId="1716464951">
    <w:abstractNumId w:val="38"/>
  </w:num>
  <w:num w:numId="3" w16cid:durableId="1580093841">
    <w:abstractNumId w:val="6"/>
  </w:num>
  <w:num w:numId="4" w16cid:durableId="1726224613">
    <w:abstractNumId w:val="29"/>
  </w:num>
  <w:num w:numId="5" w16cid:durableId="925380969">
    <w:abstractNumId w:val="26"/>
  </w:num>
  <w:num w:numId="6" w16cid:durableId="1280651465">
    <w:abstractNumId w:val="33"/>
  </w:num>
  <w:num w:numId="7" w16cid:durableId="1364132572">
    <w:abstractNumId w:val="12"/>
  </w:num>
  <w:num w:numId="8" w16cid:durableId="1848205779">
    <w:abstractNumId w:val="2"/>
  </w:num>
  <w:num w:numId="9" w16cid:durableId="379717540">
    <w:abstractNumId w:val="32"/>
  </w:num>
  <w:num w:numId="10" w16cid:durableId="1635600623">
    <w:abstractNumId w:val="28"/>
  </w:num>
  <w:num w:numId="11" w16cid:durableId="1234927018">
    <w:abstractNumId w:val="27"/>
  </w:num>
  <w:num w:numId="12" w16cid:durableId="1223758572">
    <w:abstractNumId w:val="14"/>
  </w:num>
  <w:num w:numId="13" w16cid:durableId="243153831">
    <w:abstractNumId w:val="30"/>
  </w:num>
  <w:num w:numId="14" w16cid:durableId="822936383">
    <w:abstractNumId w:val="37"/>
  </w:num>
  <w:num w:numId="15" w16cid:durableId="813792086">
    <w:abstractNumId w:val="17"/>
  </w:num>
  <w:num w:numId="16" w16cid:durableId="1643001393">
    <w:abstractNumId w:val="36"/>
  </w:num>
  <w:num w:numId="17" w16cid:durableId="1087844683">
    <w:abstractNumId w:val="8"/>
  </w:num>
  <w:num w:numId="18" w16cid:durableId="1449085282">
    <w:abstractNumId w:val="1"/>
  </w:num>
  <w:num w:numId="19" w16cid:durableId="2126071795">
    <w:abstractNumId w:val="23"/>
  </w:num>
  <w:num w:numId="20" w16cid:durableId="1790776434">
    <w:abstractNumId w:val="31"/>
  </w:num>
  <w:num w:numId="21" w16cid:durableId="132017849">
    <w:abstractNumId w:val="24"/>
  </w:num>
  <w:num w:numId="22" w16cid:durableId="1994288113">
    <w:abstractNumId w:val="25"/>
  </w:num>
  <w:num w:numId="23" w16cid:durableId="1146361399">
    <w:abstractNumId w:val="16"/>
  </w:num>
  <w:num w:numId="24" w16cid:durableId="1638996799">
    <w:abstractNumId w:val="9"/>
  </w:num>
  <w:num w:numId="25" w16cid:durableId="1690986831">
    <w:abstractNumId w:val="3"/>
  </w:num>
  <w:num w:numId="26" w16cid:durableId="1442649037">
    <w:abstractNumId w:val="21"/>
  </w:num>
  <w:num w:numId="27" w16cid:durableId="1327592703">
    <w:abstractNumId w:val="5"/>
  </w:num>
  <w:num w:numId="28" w16cid:durableId="779374487">
    <w:abstractNumId w:val="18"/>
  </w:num>
  <w:num w:numId="29" w16cid:durableId="225995899">
    <w:abstractNumId w:val="13"/>
  </w:num>
  <w:num w:numId="30" w16cid:durableId="1976329209">
    <w:abstractNumId w:val="15"/>
  </w:num>
  <w:num w:numId="31" w16cid:durableId="419257749">
    <w:abstractNumId w:val="35"/>
  </w:num>
  <w:num w:numId="32" w16cid:durableId="1707363782">
    <w:abstractNumId w:val="19"/>
  </w:num>
  <w:num w:numId="33" w16cid:durableId="1681156456">
    <w:abstractNumId w:val="34"/>
  </w:num>
  <w:num w:numId="34" w16cid:durableId="143815396">
    <w:abstractNumId w:val="4"/>
  </w:num>
  <w:num w:numId="35" w16cid:durableId="19254095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96306">
    <w:abstractNumId w:val="7"/>
  </w:num>
  <w:num w:numId="37" w16cid:durableId="445735667">
    <w:abstractNumId w:val="0"/>
  </w:num>
  <w:num w:numId="38" w16cid:durableId="1103844049">
    <w:abstractNumId w:val="10"/>
  </w:num>
  <w:num w:numId="39" w16cid:durableId="1431194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71160"/>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4D8F"/>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271DC"/>
    <w:rsid w:val="00133646"/>
    <w:rsid w:val="00134AA3"/>
    <w:rsid w:val="001363E2"/>
    <w:rsid w:val="00143C84"/>
    <w:rsid w:val="00144526"/>
    <w:rsid w:val="001468F1"/>
    <w:rsid w:val="001476FD"/>
    <w:rsid w:val="001510B8"/>
    <w:rsid w:val="0015148A"/>
    <w:rsid w:val="00154D47"/>
    <w:rsid w:val="00164E8B"/>
    <w:rsid w:val="001724A3"/>
    <w:rsid w:val="0017608F"/>
    <w:rsid w:val="00176813"/>
    <w:rsid w:val="00181515"/>
    <w:rsid w:val="00181C99"/>
    <w:rsid w:val="001856DC"/>
    <w:rsid w:val="001869E0"/>
    <w:rsid w:val="001A1793"/>
    <w:rsid w:val="001A5C91"/>
    <w:rsid w:val="001A5FC6"/>
    <w:rsid w:val="001B0AEB"/>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60EE"/>
    <w:rsid w:val="002A020A"/>
    <w:rsid w:val="002A0F9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52DD8"/>
    <w:rsid w:val="003552CE"/>
    <w:rsid w:val="00364EE4"/>
    <w:rsid w:val="00373576"/>
    <w:rsid w:val="0037455E"/>
    <w:rsid w:val="003746ED"/>
    <w:rsid w:val="003934B6"/>
    <w:rsid w:val="003A0DB1"/>
    <w:rsid w:val="003A7B1B"/>
    <w:rsid w:val="003A7FC0"/>
    <w:rsid w:val="003B23F8"/>
    <w:rsid w:val="003D6965"/>
    <w:rsid w:val="003D7902"/>
    <w:rsid w:val="003E23A2"/>
    <w:rsid w:val="003E6669"/>
    <w:rsid w:val="003E7B1D"/>
    <w:rsid w:val="003E7C46"/>
    <w:rsid w:val="003F1228"/>
    <w:rsid w:val="003F1783"/>
    <w:rsid w:val="003F24A0"/>
    <w:rsid w:val="003F24AA"/>
    <w:rsid w:val="003F2D42"/>
    <w:rsid w:val="003F4801"/>
    <w:rsid w:val="00402834"/>
    <w:rsid w:val="00406A62"/>
    <w:rsid w:val="0041377B"/>
    <w:rsid w:val="00413D38"/>
    <w:rsid w:val="004146F2"/>
    <w:rsid w:val="00414D31"/>
    <w:rsid w:val="00421C34"/>
    <w:rsid w:val="00422DB2"/>
    <w:rsid w:val="00423176"/>
    <w:rsid w:val="00425B78"/>
    <w:rsid w:val="0042723F"/>
    <w:rsid w:val="00431942"/>
    <w:rsid w:val="00435697"/>
    <w:rsid w:val="00447355"/>
    <w:rsid w:val="00453AB3"/>
    <w:rsid w:val="004761AD"/>
    <w:rsid w:val="00476A0B"/>
    <w:rsid w:val="004918FB"/>
    <w:rsid w:val="00492D2F"/>
    <w:rsid w:val="004966EB"/>
    <w:rsid w:val="004A2C44"/>
    <w:rsid w:val="004B018B"/>
    <w:rsid w:val="004B0B12"/>
    <w:rsid w:val="004C2252"/>
    <w:rsid w:val="004C5CD8"/>
    <w:rsid w:val="004C7C33"/>
    <w:rsid w:val="004D0009"/>
    <w:rsid w:val="004D21A3"/>
    <w:rsid w:val="004D24FE"/>
    <w:rsid w:val="004D30A2"/>
    <w:rsid w:val="004D3973"/>
    <w:rsid w:val="004D5A15"/>
    <w:rsid w:val="004E1350"/>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CA8"/>
    <w:rsid w:val="005943C5"/>
    <w:rsid w:val="0059627F"/>
    <w:rsid w:val="0059780C"/>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46C48"/>
    <w:rsid w:val="00667683"/>
    <w:rsid w:val="00671A01"/>
    <w:rsid w:val="00675B4F"/>
    <w:rsid w:val="00680D66"/>
    <w:rsid w:val="006814CB"/>
    <w:rsid w:val="006866EF"/>
    <w:rsid w:val="00691ACE"/>
    <w:rsid w:val="00692B36"/>
    <w:rsid w:val="00693339"/>
    <w:rsid w:val="00696155"/>
    <w:rsid w:val="006A1BAF"/>
    <w:rsid w:val="006A7178"/>
    <w:rsid w:val="006B58B2"/>
    <w:rsid w:val="006C0AAF"/>
    <w:rsid w:val="006C1DA4"/>
    <w:rsid w:val="006C3777"/>
    <w:rsid w:val="006C7DA8"/>
    <w:rsid w:val="006E2357"/>
    <w:rsid w:val="006E5A79"/>
    <w:rsid w:val="006F432E"/>
    <w:rsid w:val="00700244"/>
    <w:rsid w:val="007008E2"/>
    <w:rsid w:val="00702D6A"/>
    <w:rsid w:val="007063A1"/>
    <w:rsid w:val="00712D36"/>
    <w:rsid w:val="007131EC"/>
    <w:rsid w:val="00714012"/>
    <w:rsid w:val="00714B2D"/>
    <w:rsid w:val="0071677D"/>
    <w:rsid w:val="00723D14"/>
    <w:rsid w:val="00723DF9"/>
    <w:rsid w:val="0072693E"/>
    <w:rsid w:val="00732470"/>
    <w:rsid w:val="007331E1"/>
    <w:rsid w:val="0073528A"/>
    <w:rsid w:val="00745703"/>
    <w:rsid w:val="0075607E"/>
    <w:rsid w:val="00757578"/>
    <w:rsid w:val="00765052"/>
    <w:rsid w:val="007654D3"/>
    <w:rsid w:val="00776596"/>
    <w:rsid w:val="00777412"/>
    <w:rsid w:val="007856C9"/>
    <w:rsid w:val="00787EE1"/>
    <w:rsid w:val="007909DA"/>
    <w:rsid w:val="00795009"/>
    <w:rsid w:val="00797A40"/>
    <w:rsid w:val="007A3B21"/>
    <w:rsid w:val="007A514D"/>
    <w:rsid w:val="007A7A1F"/>
    <w:rsid w:val="007B6584"/>
    <w:rsid w:val="007B6ED9"/>
    <w:rsid w:val="007C16A7"/>
    <w:rsid w:val="007C40FF"/>
    <w:rsid w:val="007C4ADA"/>
    <w:rsid w:val="007C5E41"/>
    <w:rsid w:val="007C7508"/>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1E64"/>
    <w:rsid w:val="00863B9B"/>
    <w:rsid w:val="0086605E"/>
    <w:rsid w:val="00870986"/>
    <w:rsid w:val="008720E9"/>
    <w:rsid w:val="00872F8B"/>
    <w:rsid w:val="00873C57"/>
    <w:rsid w:val="00874582"/>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F1E1D"/>
    <w:rsid w:val="008F1E7A"/>
    <w:rsid w:val="009007DD"/>
    <w:rsid w:val="00903FF9"/>
    <w:rsid w:val="0090591C"/>
    <w:rsid w:val="00912D28"/>
    <w:rsid w:val="009146F3"/>
    <w:rsid w:val="00915FF6"/>
    <w:rsid w:val="00916185"/>
    <w:rsid w:val="009175D0"/>
    <w:rsid w:val="00923300"/>
    <w:rsid w:val="009401A1"/>
    <w:rsid w:val="00940656"/>
    <w:rsid w:val="0094179C"/>
    <w:rsid w:val="00951700"/>
    <w:rsid w:val="00956582"/>
    <w:rsid w:val="00967E1E"/>
    <w:rsid w:val="009722E1"/>
    <w:rsid w:val="00973C0E"/>
    <w:rsid w:val="009743BA"/>
    <w:rsid w:val="009774F4"/>
    <w:rsid w:val="00982FE7"/>
    <w:rsid w:val="009859B0"/>
    <w:rsid w:val="009A0DDF"/>
    <w:rsid w:val="009A1A48"/>
    <w:rsid w:val="009A64B8"/>
    <w:rsid w:val="009B50E5"/>
    <w:rsid w:val="009B680A"/>
    <w:rsid w:val="009B77CC"/>
    <w:rsid w:val="009C7464"/>
    <w:rsid w:val="009D538C"/>
    <w:rsid w:val="009D5C19"/>
    <w:rsid w:val="009E4450"/>
    <w:rsid w:val="009E5176"/>
    <w:rsid w:val="009E78ED"/>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27B1"/>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4D00"/>
    <w:rsid w:val="00C25135"/>
    <w:rsid w:val="00C25DCE"/>
    <w:rsid w:val="00C3782E"/>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048"/>
    <w:rsid w:val="00CB176B"/>
    <w:rsid w:val="00CB5394"/>
    <w:rsid w:val="00CB5754"/>
    <w:rsid w:val="00CB5E14"/>
    <w:rsid w:val="00CC4B32"/>
    <w:rsid w:val="00CC6462"/>
    <w:rsid w:val="00CD6E13"/>
    <w:rsid w:val="00CE1581"/>
    <w:rsid w:val="00CF0B79"/>
    <w:rsid w:val="00CF5BE8"/>
    <w:rsid w:val="00CF6192"/>
    <w:rsid w:val="00D04C14"/>
    <w:rsid w:val="00D056A9"/>
    <w:rsid w:val="00D226C7"/>
    <w:rsid w:val="00D2467D"/>
    <w:rsid w:val="00D25BA7"/>
    <w:rsid w:val="00D27F18"/>
    <w:rsid w:val="00D4132C"/>
    <w:rsid w:val="00D42DA8"/>
    <w:rsid w:val="00D44ECF"/>
    <w:rsid w:val="00D45DC7"/>
    <w:rsid w:val="00D51D24"/>
    <w:rsid w:val="00D546F5"/>
    <w:rsid w:val="00D62F8B"/>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7DBD"/>
    <w:rsid w:val="00E220D1"/>
    <w:rsid w:val="00E2491F"/>
    <w:rsid w:val="00E318DB"/>
    <w:rsid w:val="00E428C5"/>
    <w:rsid w:val="00E529E2"/>
    <w:rsid w:val="00E53FCA"/>
    <w:rsid w:val="00E555A1"/>
    <w:rsid w:val="00E5685C"/>
    <w:rsid w:val="00E5725E"/>
    <w:rsid w:val="00E57303"/>
    <w:rsid w:val="00E65089"/>
    <w:rsid w:val="00E66B2E"/>
    <w:rsid w:val="00E72053"/>
    <w:rsid w:val="00E8031C"/>
    <w:rsid w:val="00E81784"/>
    <w:rsid w:val="00E87A75"/>
    <w:rsid w:val="00E87B0B"/>
    <w:rsid w:val="00E90C82"/>
    <w:rsid w:val="00E92D8B"/>
    <w:rsid w:val="00EA1B4D"/>
    <w:rsid w:val="00EB2DCF"/>
    <w:rsid w:val="00EB4815"/>
    <w:rsid w:val="00EB486C"/>
    <w:rsid w:val="00EB6777"/>
    <w:rsid w:val="00EB7D8D"/>
    <w:rsid w:val="00EC4523"/>
    <w:rsid w:val="00EF0F4E"/>
    <w:rsid w:val="00F00E31"/>
    <w:rsid w:val="00F113BD"/>
    <w:rsid w:val="00F11FC3"/>
    <w:rsid w:val="00F17575"/>
    <w:rsid w:val="00F1773A"/>
    <w:rsid w:val="00F20DEA"/>
    <w:rsid w:val="00F26433"/>
    <w:rsid w:val="00F301DF"/>
    <w:rsid w:val="00F30B91"/>
    <w:rsid w:val="00F33CE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6777"/>
    <w:rsid w:val="00F87C7D"/>
    <w:rsid w:val="00F9326C"/>
    <w:rsid w:val="00FA00C7"/>
    <w:rsid w:val="00FA33FD"/>
    <w:rsid w:val="00FA3D38"/>
    <w:rsid w:val="00FB0E86"/>
    <w:rsid w:val="00FB298C"/>
    <w:rsid w:val="00FB317C"/>
    <w:rsid w:val="00FB36A3"/>
    <w:rsid w:val="00FB4709"/>
    <w:rsid w:val="00FB62B1"/>
    <w:rsid w:val="00FB6AE5"/>
    <w:rsid w:val="00FB6FF1"/>
    <w:rsid w:val="00FC59DA"/>
    <w:rsid w:val="00FD6078"/>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2A2DF3"/>
  <w15:chartTrackingRefBased/>
  <w15:docId w15:val="{B38F4FC6-FC84-462D-B5B4-588F0AB4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5104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OÚ Sluštice</cp:lastModifiedBy>
  <cp:revision>2</cp:revision>
  <cp:lastPrinted>2021-01-04T10:31:00Z</cp:lastPrinted>
  <dcterms:created xsi:type="dcterms:W3CDTF">2025-02-03T09:36:00Z</dcterms:created>
  <dcterms:modified xsi:type="dcterms:W3CDTF">2025-02-03T09:36:00Z</dcterms:modified>
</cp:coreProperties>
</file>