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AE6" w:rsidRDefault="00982AE6" w:rsidP="00A04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8D2CE0" w:rsidRPr="00793F12">
        <w:rPr>
          <w:b/>
          <w:sz w:val="28"/>
          <w:szCs w:val="28"/>
        </w:rPr>
        <w:t xml:space="preserve">ařízení obce </w:t>
      </w:r>
      <w:r>
        <w:rPr>
          <w:b/>
          <w:sz w:val="28"/>
          <w:szCs w:val="28"/>
        </w:rPr>
        <w:t>Dlouhopolsko</w:t>
      </w:r>
      <w:r w:rsidR="008D2CE0" w:rsidRPr="00793F12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8D2CE0" w:rsidRPr="00793F12" w:rsidRDefault="00982AE6" w:rsidP="00A04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8D2CE0" w:rsidRPr="00793F12">
        <w:rPr>
          <w:b/>
          <w:sz w:val="28"/>
          <w:szCs w:val="28"/>
        </w:rPr>
        <w:t xml:space="preserve"> zákaz</w:t>
      </w:r>
      <w:r>
        <w:rPr>
          <w:b/>
          <w:sz w:val="28"/>
          <w:szCs w:val="28"/>
        </w:rPr>
        <w:t>u</w:t>
      </w:r>
      <w:r w:rsidR="008D2CE0" w:rsidRPr="00793F12">
        <w:rPr>
          <w:b/>
          <w:sz w:val="28"/>
          <w:szCs w:val="28"/>
        </w:rPr>
        <w:t xml:space="preserve"> podomního a pochůzkového prodeje</w:t>
      </w:r>
      <w:r>
        <w:rPr>
          <w:b/>
          <w:sz w:val="28"/>
          <w:szCs w:val="28"/>
        </w:rPr>
        <w:t xml:space="preserve"> na území obce</w:t>
      </w:r>
    </w:p>
    <w:p w:rsidR="008D2CE0" w:rsidRDefault="008D2CE0"/>
    <w:p w:rsidR="00092579" w:rsidRDefault="00092579" w:rsidP="00092579">
      <w:pPr>
        <w:ind w:left="4"/>
        <w:jc w:val="both"/>
        <w:rPr>
          <w:rFonts w:eastAsia="Calibri"/>
        </w:rPr>
      </w:pPr>
      <w:r w:rsidRPr="00D7422F">
        <w:rPr>
          <w:rFonts w:eastAsia="Calibri"/>
        </w:rPr>
        <w:t xml:space="preserve">Zastupitelstvo obce Dlouhopolsko se na svém zasedání dne </w:t>
      </w:r>
      <w:r w:rsidR="005B6675">
        <w:rPr>
          <w:rFonts w:eastAsia="Calibri"/>
        </w:rPr>
        <w:t xml:space="preserve">4. 9. </w:t>
      </w:r>
      <w:r>
        <w:rPr>
          <w:rFonts w:eastAsia="Calibri"/>
        </w:rPr>
        <w:t>2023</w:t>
      </w:r>
      <w:r w:rsidRPr="00D7422F">
        <w:rPr>
          <w:rFonts w:eastAsia="Calibri"/>
        </w:rPr>
        <w:t xml:space="preserve">, usnesením č. </w:t>
      </w:r>
      <w:r w:rsidR="005B6675">
        <w:rPr>
          <w:rFonts w:eastAsia="Calibri"/>
        </w:rPr>
        <w:t>30/5/2023</w:t>
      </w:r>
      <w:r w:rsidRPr="00D7422F">
        <w:rPr>
          <w:rFonts w:eastAsia="Calibri"/>
        </w:rPr>
        <w:t xml:space="preserve"> usneslo vydat na základě § 1</w:t>
      </w:r>
      <w:r>
        <w:rPr>
          <w:rFonts w:eastAsia="Calibri"/>
        </w:rPr>
        <w:t>8</w:t>
      </w:r>
      <w:r w:rsidRPr="00D7422F">
        <w:rPr>
          <w:rFonts w:eastAsia="Calibri"/>
        </w:rPr>
        <w:t xml:space="preserve"> odst. </w:t>
      </w:r>
      <w:r>
        <w:rPr>
          <w:rFonts w:eastAsia="Calibri"/>
        </w:rPr>
        <w:t>4</w:t>
      </w:r>
      <w:r w:rsidRPr="00D7422F">
        <w:rPr>
          <w:rFonts w:eastAsia="Calibri"/>
        </w:rPr>
        <w:t xml:space="preserve"> zákona č. </w:t>
      </w:r>
      <w:r>
        <w:rPr>
          <w:rFonts w:eastAsia="Calibri"/>
        </w:rPr>
        <w:t>455/1991</w:t>
      </w:r>
      <w:r w:rsidRPr="00D7422F">
        <w:rPr>
          <w:rFonts w:eastAsia="Calibri"/>
        </w:rPr>
        <w:t xml:space="preserve"> Sb., </w:t>
      </w:r>
      <w:r>
        <w:rPr>
          <w:rFonts w:eastAsia="Calibri"/>
        </w:rPr>
        <w:t>o živnostenském podnikání (živnostenský zákon)</w:t>
      </w:r>
      <w:r w:rsidRPr="00D7422F">
        <w:rPr>
          <w:rFonts w:eastAsia="Calibri"/>
        </w:rPr>
        <w:t>, ve znění pozdějších předpisů, a v souladu s</w:t>
      </w:r>
      <w:r w:rsidR="001253A4">
        <w:rPr>
          <w:rFonts w:eastAsia="Calibri"/>
        </w:rPr>
        <w:t xml:space="preserve"> ustanovením</w:t>
      </w:r>
      <w:r w:rsidRPr="00D7422F">
        <w:rPr>
          <w:rFonts w:eastAsia="Calibri"/>
        </w:rPr>
        <w:t xml:space="preserve"> § 11 </w:t>
      </w:r>
      <w:proofErr w:type="gramStart"/>
      <w:r w:rsidRPr="00D7422F">
        <w:rPr>
          <w:rFonts w:eastAsia="Calibri"/>
        </w:rPr>
        <w:t>odst.1</w:t>
      </w:r>
      <w:r>
        <w:rPr>
          <w:rFonts w:eastAsia="Calibri"/>
        </w:rPr>
        <w:t>, § 84</w:t>
      </w:r>
      <w:proofErr w:type="gramEnd"/>
      <w:r>
        <w:rPr>
          <w:rFonts w:eastAsia="Calibri"/>
        </w:rPr>
        <w:t xml:space="preserve"> odst. 3 </w:t>
      </w:r>
      <w:r w:rsidRPr="00D7422F">
        <w:rPr>
          <w:rFonts w:eastAsia="Calibri"/>
        </w:rPr>
        <w:t>a</w:t>
      </w:r>
      <w:r w:rsidR="001253A4">
        <w:rPr>
          <w:rFonts w:eastAsia="Calibri"/>
        </w:rPr>
        <w:t xml:space="preserve"> </w:t>
      </w:r>
      <w:r w:rsidRPr="00D7422F">
        <w:rPr>
          <w:rFonts w:eastAsia="Calibri"/>
        </w:rPr>
        <w:t xml:space="preserve">§ 102 odst. </w:t>
      </w:r>
      <w:r>
        <w:rPr>
          <w:rFonts w:eastAsia="Calibri"/>
        </w:rPr>
        <w:t>4</w:t>
      </w:r>
      <w:r w:rsidRPr="00D7422F">
        <w:rPr>
          <w:rFonts w:eastAsia="Calibri"/>
        </w:rPr>
        <w:t xml:space="preserve"> zákona č. 128/2000 Sb., o obcích (obecní zřízení), ve znění pozdějších předpisů toto nařízení:</w:t>
      </w:r>
    </w:p>
    <w:p w:rsidR="001253A4" w:rsidRDefault="001253A4" w:rsidP="00092579">
      <w:pPr>
        <w:ind w:left="4"/>
        <w:jc w:val="both"/>
        <w:rPr>
          <w:rFonts w:eastAsia="Calibri"/>
        </w:rPr>
      </w:pPr>
    </w:p>
    <w:p w:rsidR="005E7E53" w:rsidRPr="00793F12" w:rsidRDefault="005E7E53" w:rsidP="00A044F1">
      <w:pPr>
        <w:jc w:val="center"/>
        <w:rPr>
          <w:b/>
        </w:rPr>
      </w:pPr>
      <w:r w:rsidRPr="00793F12">
        <w:rPr>
          <w:b/>
        </w:rPr>
        <w:t>Čl. 1</w:t>
      </w:r>
    </w:p>
    <w:p w:rsidR="005E7E53" w:rsidRPr="00793F12" w:rsidRDefault="005E7E53" w:rsidP="00A044F1">
      <w:pPr>
        <w:jc w:val="center"/>
        <w:rPr>
          <w:b/>
        </w:rPr>
      </w:pPr>
      <w:r w:rsidRPr="00793F12">
        <w:rPr>
          <w:b/>
        </w:rPr>
        <w:t>Úvodní ustanovení</w:t>
      </w:r>
    </w:p>
    <w:p w:rsidR="005E7E53" w:rsidRDefault="005E7E53"/>
    <w:p w:rsidR="005E7E53" w:rsidRDefault="005E7E53" w:rsidP="00793F12">
      <w:pPr>
        <w:jc w:val="both"/>
      </w:pPr>
      <w:r>
        <w:t>Účelem tohoto nařízení obce</w:t>
      </w:r>
      <w:r w:rsidR="008D406C">
        <w:t xml:space="preserve"> (dále jen nařízení)</w:t>
      </w:r>
      <w:r>
        <w:t xml:space="preserve"> je stanovit, které druhy prodeje zboží nebo poskytování služeb prováděné mimo provozovnu určenou k tomuto účelu kolaudačním rozhod</w:t>
      </w:r>
      <w:r w:rsidR="008D406C">
        <w:t xml:space="preserve">nutím podle zvláštního zákona </w:t>
      </w:r>
      <w:r w:rsidR="00F11A67">
        <w:rPr>
          <w:rStyle w:val="Znakapoznpodarou"/>
        </w:rPr>
        <w:footnoteReference w:id="1"/>
      </w:r>
      <w:r w:rsidR="00423557">
        <w:t xml:space="preserve"> </w:t>
      </w:r>
      <w:r w:rsidR="00186141">
        <w:t xml:space="preserve">jsou zakázány </w:t>
      </w:r>
      <w:r w:rsidR="00423557">
        <w:t xml:space="preserve">na území obce </w:t>
      </w:r>
      <w:r w:rsidR="008D406C">
        <w:t>Dlouhopolsko</w:t>
      </w:r>
      <w:r w:rsidR="00423557">
        <w:t>.</w:t>
      </w:r>
    </w:p>
    <w:p w:rsidR="00423557" w:rsidRDefault="00423557" w:rsidP="00793F12">
      <w:pPr>
        <w:jc w:val="both"/>
      </w:pPr>
    </w:p>
    <w:p w:rsidR="00423557" w:rsidRPr="00793F12" w:rsidRDefault="00423557" w:rsidP="00793F12">
      <w:pPr>
        <w:jc w:val="center"/>
        <w:rPr>
          <w:b/>
        </w:rPr>
      </w:pPr>
      <w:r w:rsidRPr="00793F12">
        <w:rPr>
          <w:b/>
        </w:rPr>
        <w:t>Čl. 2</w:t>
      </w:r>
    </w:p>
    <w:p w:rsidR="00423557" w:rsidRPr="00793F12" w:rsidRDefault="00423557" w:rsidP="00793F12">
      <w:pPr>
        <w:jc w:val="center"/>
        <w:rPr>
          <w:b/>
        </w:rPr>
      </w:pPr>
      <w:r w:rsidRPr="00793F12">
        <w:rPr>
          <w:b/>
        </w:rPr>
        <w:t>Vymezení základních pojmů</w:t>
      </w:r>
    </w:p>
    <w:p w:rsidR="00423557" w:rsidRDefault="00423557" w:rsidP="00793F12">
      <w:pPr>
        <w:jc w:val="both"/>
      </w:pPr>
    </w:p>
    <w:p w:rsidR="00423557" w:rsidRDefault="00423557" w:rsidP="00793F12">
      <w:pPr>
        <w:jc w:val="both"/>
      </w:pPr>
      <w:r>
        <w:t>Pro účely tohoto nařízení se vymezují pojmy:</w:t>
      </w:r>
    </w:p>
    <w:p w:rsidR="001B3FE1" w:rsidRDefault="001B3FE1" w:rsidP="00793F12">
      <w:pPr>
        <w:jc w:val="both"/>
      </w:pPr>
    </w:p>
    <w:p w:rsidR="001B3FE1" w:rsidRDefault="001B3FE1" w:rsidP="001B3FE1">
      <w:pPr>
        <w:numPr>
          <w:ilvl w:val="0"/>
          <w:numId w:val="1"/>
        </w:numPr>
        <w:jc w:val="both"/>
      </w:pPr>
      <w:r>
        <w:t xml:space="preserve">Podomním prodejem se pro účely tohoto nařízení rozumí prodej zboží </w:t>
      </w:r>
      <w:r w:rsidR="008D406C">
        <w:t xml:space="preserve">či poskytování </w:t>
      </w:r>
      <w:r w:rsidR="008B4505">
        <w:t>s</w:t>
      </w:r>
      <w:r>
        <w:t xml:space="preserve">lužeb </w:t>
      </w:r>
      <w:r w:rsidR="008D406C">
        <w:t xml:space="preserve">nebo nabízení prodeje zboží </w:t>
      </w:r>
      <w:r>
        <w:t>provozované</w:t>
      </w:r>
      <w:r w:rsidR="008D406C">
        <w:t xml:space="preserve"> bez pevného stanoviště</w:t>
      </w:r>
      <w:r>
        <w:t xml:space="preserve"> formou pochůzky, kdy je bez předchozí objednávky v bydlišti fyzické osoby nebo sídle či provozovně právnické osoby nabízeno, prodáváno zboží nebo poskytovány služby.</w:t>
      </w:r>
    </w:p>
    <w:p w:rsidR="001B3FE1" w:rsidRDefault="001B3FE1" w:rsidP="001B3FE1"/>
    <w:p w:rsidR="00A044F1" w:rsidRDefault="001B3FE1" w:rsidP="001B3FE1">
      <w:pPr>
        <w:numPr>
          <w:ilvl w:val="0"/>
          <w:numId w:val="1"/>
        </w:numPr>
        <w:jc w:val="both"/>
      </w:pPr>
      <w:r>
        <w:t xml:space="preserve">Pochůzkovým prodejem </w:t>
      </w:r>
      <w:r w:rsidR="007F3476">
        <w:t>se rozumí</w:t>
      </w:r>
      <w:r>
        <w:t xml:space="preserve"> prodej zboží nebo poskytování služeb</w:t>
      </w:r>
      <w:r w:rsidR="007F3476">
        <w:t xml:space="preserve"> na veřejném prostranství</w:t>
      </w:r>
      <w:r>
        <w:t xml:space="preserve"> s použitím přenosného nebo neseného zařízení (</w:t>
      </w:r>
      <w:r w:rsidR="007F3476">
        <w:t xml:space="preserve">konstrukce, tyče, </w:t>
      </w:r>
      <w:r>
        <w:t>závěsný pult, ze zavazadel, tašek a podobných zařízení</w:t>
      </w:r>
      <w:r w:rsidR="007F3476">
        <w:t>)</w:t>
      </w:r>
      <w:r>
        <w:t xml:space="preserve"> nebo přímo z ruk</w:t>
      </w:r>
      <w:r w:rsidR="007F3476">
        <w:t>y. Nerozhoduje, zda ten</w:t>
      </w:r>
      <w:r>
        <w:t xml:space="preserve">, kdo zboží nebo služby nabízí, prodává a poskytuje, se přemisťuje nebo stojí na místě. </w:t>
      </w:r>
    </w:p>
    <w:p w:rsidR="001B3FE1" w:rsidRDefault="001B3FE1" w:rsidP="001B3FE1">
      <w:pPr>
        <w:jc w:val="both"/>
      </w:pPr>
    </w:p>
    <w:p w:rsidR="00A044F1" w:rsidRPr="00793F12" w:rsidRDefault="00A044F1" w:rsidP="00A044F1">
      <w:pPr>
        <w:ind w:left="360"/>
        <w:jc w:val="center"/>
        <w:rPr>
          <w:b/>
        </w:rPr>
      </w:pPr>
      <w:r w:rsidRPr="00793F12">
        <w:rPr>
          <w:b/>
        </w:rPr>
        <w:t xml:space="preserve">Čl. </w:t>
      </w:r>
      <w:r w:rsidR="00793F12">
        <w:rPr>
          <w:b/>
        </w:rPr>
        <w:t>3</w:t>
      </w:r>
    </w:p>
    <w:p w:rsidR="00A044F1" w:rsidRPr="00793F12" w:rsidRDefault="00A044F1" w:rsidP="00A044F1">
      <w:pPr>
        <w:ind w:left="360"/>
        <w:jc w:val="center"/>
        <w:rPr>
          <w:b/>
        </w:rPr>
      </w:pPr>
      <w:r w:rsidRPr="00793F12">
        <w:rPr>
          <w:b/>
        </w:rPr>
        <w:t>Zákaz podomního a pochůzkového prodeje</w:t>
      </w:r>
    </w:p>
    <w:p w:rsidR="00A044F1" w:rsidRDefault="00A044F1" w:rsidP="00A044F1">
      <w:pPr>
        <w:ind w:left="360"/>
        <w:jc w:val="center"/>
      </w:pPr>
    </w:p>
    <w:p w:rsidR="00793F12" w:rsidRDefault="00A044F1" w:rsidP="007F3476">
      <w:pPr>
        <w:ind w:left="360"/>
        <w:jc w:val="both"/>
      </w:pPr>
      <w:r>
        <w:t xml:space="preserve">Na území obce </w:t>
      </w:r>
      <w:r w:rsidR="007F3476">
        <w:t>Dlouhopolsko se podomní prodej a pochůzkový prodej zakazují.</w:t>
      </w:r>
    </w:p>
    <w:p w:rsidR="00EF3B7D" w:rsidRDefault="00EF3B7D" w:rsidP="00EF3B7D">
      <w:pPr>
        <w:jc w:val="both"/>
      </w:pPr>
    </w:p>
    <w:p w:rsidR="00EF3B7D" w:rsidRPr="00793F12" w:rsidRDefault="00EF3B7D" w:rsidP="00EF3B7D">
      <w:pPr>
        <w:jc w:val="center"/>
        <w:rPr>
          <w:b/>
        </w:rPr>
      </w:pPr>
      <w:r w:rsidRPr="00793F12">
        <w:rPr>
          <w:b/>
        </w:rPr>
        <w:t xml:space="preserve">Čl. </w:t>
      </w:r>
      <w:r w:rsidR="00793F12" w:rsidRPr="00793F12">
        <w:rPr>
          <w:b/>
        </w:rPr>
        <w:t>4</w:t>
      </w:r>
    </w:p>
    <w:p w:rsidR="00EF3B7D" w:rsidRDefault="007F3476" w:rsidP="00EF3B7D">
      <w:pPr>
        <w:jc w:val="center"/>
        <w:rPr>
          <w:b/>
        </w:rPr>
      </w:pPr>
      <w:r>
        <w:rPr>
          <w:b/>
        </w:rPr>
        <w:t>Prodej zboží a poskytování služeb, na které se toto nařízení nevztahuje</w:t>
      </w:r>
    </w:p>
    <w:p w:rsidR="005210F3" w:rsidRDefault="005210F3" w:rsidP="00EF3B7D">
      <w:pPr>
        <w:jc w:val="center"/>
        <w:rPr>
          <w:b/>
        </w:rPr>
      </w:pPr>
    </w:p>
    <w:p w:rsidR="005210F3" w:rsidRDefault="005210F3" w:rsidP="005210F3">
      <w:pPr>
        <w:jc w:val="both"/>
      </w:pPr>
      <w:r w:rsidRPr="005210F3">
        <w:t>Toto nařízení se nevztahuje na:</w:t>
      </w:r>
    </w:p>
    <w:p w:rsidR="005210F3" w:rsidRDefault="005210F3" w:rsidP="005210F3">
      <w:pPr>
        <w:jc w:val="both"/>
      </w:pPr>
      <w:r>
        <w:t>a) prodej tisku prostřednictvím kamelotů,</w:t>
      </w:r>
    </w:p>
    <w:p w:rsidR="005210F3" w:rsidRDefault="005210F3" w:rsidP="005210F3">
      <w:pPr>
        <w:jc w:val="both"/>
      </w:pPr>
      <w:r>
        <w:t>b) ohlášené očkování domácích zvířat,</w:t>
      </w:r>
    </w:p>
    <w:p w:rsidR="005210F3" w:rsidRDefault="005210F3" w:rsidP="005210F3">
      <w:pPr>
        <w:jc w:val="both"/>
      </w:pPr>
      <w:r>
        <w:t>c) nabídku a prodej zboží při výstavních a kulturních akcích, slavnostech, veřejných vystoupeních, sportovních podnicích nebo jiných podobných akcích,</w:t>
      </w:r>
    </w:p>
    <w:p w:rsidR="005210F3" w:rsidRPr="005210F3" w:rsidRDefault="005210F3" w:rsidP="005210F3">
      <w:pPr>
        <w:jc w:val="both"/>
      </w:pPr>
      <w:r>
        <w:t>d) akce organizované podle zákona č. 117/2001 Sb., o veřejných sbírkách a o změně některých zákonů, ve znění pozdějších předpisů.</w:t>
      </w:r>
    </w:p>
    <w:p w:rsidR="005210F3" w:rsidRDefault="005210F3" w:rsidP="00EF3B7D">
      <w:pPr>
        <w:jc w:val="center"/>
        <w:rPr>
          <w:b/>
        </w:rPr>
      </w:pPr>
    </w:p>
    <w:p w:rsidR="005210F3" w:rsidRDefault="005210F3" w:rsidP="005210F3">
      <w:pPr>
        <w:jc w:val="both"/>
        <w:rPr>
          <w:sz w:val="18"/>
          <w:szCs w:val="18"/>
        </w:rPr>
      </w:pPr>
    </w:p>
    <w:p w:rsidR="00745C2D" w:rsidRDefault="00745C2D" w:rsidP="00745C2D">
      <w:pPr>
        <w:jc w:val="both"/>
        <w:rPr>
          <w:sz w:val="18"/>
          <w:szCs w:val="18"/>
        </w:rPr>
      </w:pPr>
    </w:p>
    <w:p w:rsidR="005210F3" w:rsidRPr="00745C2D" w:rsidRDefault="00745C2D" w:rsidP="00745C2D">
      <w:pPr>
        <w:jc w:val="center"/>
        <w:rPr>
          <w:sz w:val="18"/>
          <w:szCs w:val="18"/>
        </w:rPr>
      </w:pPr>
      <w:r>
        <w:rPr>
          <w:b/>
        </w:rPr>
        <w:t>Čl. 5</w:t>
      </w:r>
    </w:p>
    <w:p w:rsidR="00745C2D" w:rsidRDefault="00745C2D" w:rsidP="00EF3B7D">
      <w:pPr>
        <w:jc w:val="center"/>
        <w:rPr>
          <w:b/>
        </w:rPr>
      </w:pPr>
      <w:r>
        <w:rPr>
          <w:b/>
        </w:rPr>
        <w:t>Závěrečná ustanovení</w:t>
      </w:r>
    </w:p>
    <w:p w:rsidR="00EF3B7D" w:rsidRDefault="00EF3B7D" w:rsidP="00EF3B7D">
      <w:pPr>
        <w:jc w:val="center"/>
      </w:pPr>
    </w:p>
    <w:p w:rsidR="00EF3B7D" w:rsidRDefault="00EF3B7D" w:rsidP="00EF3B7D">
      <w:pPr>
        <w:numPr>
          <w:ilvl w:val="0"/>
          <w:numId w:val="3"/>
        </w:numPr>
        <w:jc w:val="both"/>
      </w:pPr>
      <w:r>
        <w:t>Porušení povinností stanovených tímto nařízením se postihuje podle zvláštních právních předpisů.</w:t>
      </w:r>
      <w:r w:rsidR="00F11A67">
        <w:rPr>
          <w:rStyle w:val="Znakapoznpodarou"/>
        </w:rPr>
        <w:footnoteReference w:id="2"/>
      </w:r>
    </w:p>
    <w:p w:rsidR="00890233" w:rsidRDefault="00890233" w:rsidP="00890233">
      <w:pPr>
        <w:ind w:left="720"/>
        <w:jc w:val="both"/>
      </w:pPr>
    </w:p>
    <w:p w:rsidR="00F11A67" w:rsidRDefault="00F11A67" w:rsidP="00F11A67">
      <w:pPr>
        <w:pStyle w:val="Zkladntext1"/>
        <w:numPr>
          <w:ilvl w:val="0"/>
          <w:numId w:val="3"/>
        </w:numPr>
        <w:tabs>
          <w:tab w:val="left" w:pos="336"/>
        </w:tabs>
        <w:rPr>
          <w:rStyle w:val="Zkladntext"/>
          <w:sz w:val="24"/>
          <w:szCs w:val="24"/>
        </w:rPr>
      </w:pPr>
      <w:r w:rsidRPr="007A2F1C">
        <w:rPr>
          <w:rStyle w:val="Zkladntext"/>
          <w:sz w:val="24"/>
          <w:szCs w:val="24"/>
        </w:rPr>
        <w:t xml:space="preserve">Ruší se Nařízení </w:t>
      </w:r>
      <w:r>
        <w:rPr>
          <w:rStyle w:val="Zkladntext"/>
          <w:sz w:val="24"/>
          <w:szCs w:val="24"/>
        </w:rPr>
        <w:t xml:space="preserve">obce Dlouhopolsko </w:t>
      </w:r>
      <w:r w:rsidRPr="007A2F1C">
        <w:rPr>
          <w:rStyle w:val="Zkladntext"/>
          <w:sz w:val="24"/>
          <w:szCs w:val="24"/>
        </w:rPr>
        <w:t>č. 1/20</w:t>
      </w:r>
      <w:r>
        <w:rPr>
          <w:rStyle w:val="Zkladntext"/>
          <w:sz w:val="24"/>
          <w:szCs w:val="24"/>
        </w:rPr>
        <w:t>16,</w:t>
      </w:r>
      <w:r w:rsidRPr="007A2F1C">
        <w:rPr>
          <w:rStyle w:val="Zkladntext"/>
          <w:sz w:val="24"/>
          <w:szCs w:val="24"/>
        </w:rPr>
        <w:t xml:space="preserve"> o zákazu podomního a pochůzkového prodeje na území</w:t>
      </w:r>
      <w:r>
        <w:rPr>
          <w:rStyle w:val="Zkladntext"/>
          <w:sz w:val="24"/>
          <w:szCs w:val="24"/>
        </w:rPr>
        <w:t xml:space="preserve"> obce,</w:t>
      </w:r>
      <w:r w:rsidRPr="007A2F1C">
        <w:rPr>
          <w:rStyle w:val="Zkladntext"/>
          <w:sz w:val="24"/>
          <w:szCs w:val="24"/>
        </w:rPr>
        <w:t xml:space="preserve"> ze dne 2</w:t>
      </w:r>
      <w:r>
        <w:rPr>
          <w:rStyle w:val="Zkladntext"/>
          <w:sz w:val="24"/>
          <w:szCs w:val="24"/>
        </w:rPr>
        <w:t>9</w:t>
      </w:r>
      <w:r w:rsidRPr="007A2F1C">
        <w:rPr>
          <w:rStyle w:val="Zkladntext"/>
          <w:sz w:val="24"/>
          <w:szCs w:val="24"/>
        </w:rPr>
        <w:t xml:space="preserve">. </w:t>
      </w:r>
      <w:r>
        <w:rPr>
          <w:rStyle w:val="Zkladntext"/>
          <w:sz w:val="24"/>
          <w:szCs w:val="24"/>
        </w:rPr>
        <w:t>2</w:t>
      </w:r>
      <w:r w:rsidRPr="007A2F1C">
        <w:rPr>
          <w:rStyle w:val="Zkladntext"/>
          <w:sz w:val="24"/>
          <w:szCs w:val="24"/>
        </w:rPr>
        <w:t>. 201</w:t>
      </w:r>
      <w:r>
        <w:rPr>
          <w:rStyle w:val="Zkladntext"/>
          <w:sz w:val="24"/>
          <w:szCs w:val="24"/>
        </w:rPr>
        <w:t>6</w:t>
      </w:r>
      <w:r w:rsidRPr="007A2F1C">
        <w:rPr>
          <w:rStyle w:val="Zkladntext"/>
          <w:sz w:val="24"/>
          <w:szCs w:val="24"/>
        </w:rPr>
        <w:t>.</w:t>
      </w:r>
    </w:p>
    <w:p w:rsidR="00F11A67" w:rsidRPr="004050B7" w:rsidRDefault="00F11A67" w:rsidP="00F11A67">
      <w:pPr>
        <w:pStyle w:val="Odstavecseseznamem"/>
        <w:numPr>
          <w:ilvl w:val="0"/>
          <w:numId w:val="3"/>
        </w:numPr>
        <w:contextualSpacing/>
        <w:jc w:val="both"/>
        <w:rPr>
          <w:rFonts w:eastAsia="Calibri"/>
        </w:rPr>
      </w:pPr>
      <w:r>
        <w:t>Toto nařízení nabývá účinnosti 1. den po vyhlášení,</w:t>
      </w:r>
      <w:r w:rsidRPr="004050B7">
        <w:rPr>
          <w:rFonts w:eastAsia="Calibri"/>
        </w:rPr>
        <w:t xml:space="preserve"> </w:t>
      </w:r>
      <w:r w:rsidRPr="002A1708">
        <w:rPr>
          <w:rFonts w:eastAsia="Calibri"/>
        </w:rPr>
        <w:t>kdy</w:t>
      </w:r>
      <w:r>
        <w:t xml:space="preserve"> dnem vyhlášení je první den vyvěšení Nařízení obce Dlouhopolsko č. 2/2023 ve Sbírce právních předpisů územních samosprávných celků a některých správních úřadů.</w:t>
      </w:r>
    </w:p>
    <w:p w:rsidR="001253A4" w:rsidRDefault="001253A4" w:rsidP="001253A4">
      <w:pPr>
        <w:pStyle w:val="Odstavecseseznamem"/>
      </w:pPr>
    </w:p>
    <w:p w:rsidR="00EF3B7D" w:rsidRDefault="00EF3B7D" w:rsidP="00EF3B7D">
      <w:pPr>
        <w:jc w:val="center"/>
      </w:pPr>
    </w:p>
    <w:p w:rsidR="00A044F1" w:rsidRDefault="00A044F1" w:rsidP="00A044F1">
      <w:pPr>
        <w:ind w:left="360"/>
        <w:jc w:val="center"/>
      </w:pPr>
    </w:p>
    <w:p w:rsidR="00EF3B7D" w:rsidRDefault="00EF3B7D" w:rsidP="00A044F1">
      <w:pPr>
        <w:ind w:left="360"/>
        <w:jc w:val="center"/>
      </w:pPr>
    </w:p>
    <w:p w:rsidR="00EF3B7D" w:rsidRDefault="00EF3B7D" w:rsidP="00EF3B7D">
      <w:pPr>
        <w:ind w:left="360"/>
        <w:jc w:val="both"/>
      </w:pPr>
      <w:r>
        <w:t>…………………………….</w:t>
      </w:r>
      <w:r>
        <w:tab/>
      </w:r>
      <w:r>
        <w:tab/>
      </w:r>
      <w:r>
        <w:tab/>
        <w:t xml:space="preserve">  ………………………………….</w:t>
      </w:r>
    </w:p>
    <w:p w:rsidR="00EF3B7D" w:rsidRDefault="00B4786F" w:rsidP="00890233">
      <w:pPr>
        <w:ind w:left="708" w:hanging="228"/>
        <w:jc w:val="both"/>
      </w:pPr>
      <w:r>
        <w:t>Ing. Martina Knytlová</w:t>
      </w:r>
      <w:r w:rsidR="00EF3B7D">
        <w:tab/>
      </w:r>
      <w:r w:rsidR="00EF3B7D">
        <w:tab/>
      </w:r>
      <w:r w:rsidR="00EF3B7D">
        <w:tab/>
      </w:r>
      <w:r w:rsidR="004678A2">
        <w:t xml:space="preserve">         </w:t>
      </w:r>
      <w:r w:rsidR="00793F12">
        <w:t xml:space="preserve"> </w:t>
      </w:r>
      <w:r w:rsidR="00745C2D">
        <w:t xml:space="preserve">            </w:t>
      </w:r>
      <w:r>
        <w:t>Mgr. Hana Míčová</w:t>
      </w:r>
      <w:r w:rsidR="00EF3B7D">
        <w:t xml:space="preserve">     </w:t>
      </w:r>
      <w:r w:rsidR="00793F12">
        <w:t xml:space="preserve">   </w:t>
      </w:r>
      <w:r w:rsidR="003A4777">
        <w:t xml:space="preserve">   </w:t>
      </w:r>
      <w:r w:rsidR="00793F12">
        <w:t xml:space="preserve"> </w:t>
      </w:r>
      <w:r w:rsidR="004678A2">
        <w:t xml:space="preserve">   </w:t>
      </w:r>
      <w:r w:rsidR="004678A2">
        <w:tab/>
        <w:t xml:space="preserve"> </w:t>
      </w:r>
      <w:r w:rsidR="00EF3B7D">
        <w:t>místostarost</w:t>
      </w:r>
      <w:r>
        <w:t>k</w:t>
      </w:r>
      <w:r w:rsidR="00EF3B7D">
        <w:t>a</w:t>
      </w:r>
      <w:r w:rsidR="00EF3B7D">
        <w:tab/>
      </w:r>
      <w:r w:rsidR="00EF3B7D">
        <w:tab/>
      </w:r>
      <w:r w:rsidR="00EF3B7D">
        <w:tab/>
        <w:t xml:space="preserve">                         </w:t>
      </w:r>
      <w:r w:rsidR="003A4777">
        <w:t xml:space="preserve"> </w:t>
      </w:r>
      <w:r>
        <w:t xml:space="preserve"> </w:t>
      </w:r>
      <w:r w:rsidR="00890233">
        <w:tab/>
      </w:r>
      <w:r w:rsidR="00745C2D">
        <w:t>starost</w:t>
      </w:r>
      <w:r>
        <w:t>k</w:t>
      </w:r>
      <w:r w:rsidR="00EF3B7D">
        <w:t>a obce</w:t>
      </w:r>
    </w:p>
    <w:p w:rsidR="00A044F1" w:rsidRDefault="00A044F1" w:rsidP="00A044F1">
      <w:pPr>
        <w:ind w:left="360"/>
      </w:pPr>
    </w:p>
    <w:p w:rsidR="003A4777" w:rsidRDefault="003A4777" w:rsidP="00A044F1">
      <w:pPr>
        <w:ind w:left="360"/>
      </w:pPr>
    </w:p>
    <w:p w:rsidR="003A4777" w:rsidRDefault="003A4777" w:rsidP="00A044F1">
      <w:pPr>
        <w:ind w:left="360"/>
      </w:pPr>
    </w:p>
    <w:p w:rsidR="003A4777" w:rsidRDefault="003A4777" w:rsidP="00A044F1">
      <w:pPr>
        <w:ind w:left="360"/>
      </w:pPr>
    </w:p>
    <w:p w:rsidR="00745C2D" w:rsidRDefault="00745C2D" w:rsidP="00A044F1">
      <w:pPr>
        <w:ind w:left="360"/>
      </w:pPr>
    </w:p>
    <w:p w:rsidR="00745C2D" w:rsidRDefault="00745C2D" w:rsidP="00A044F1">
      <w:pPr>
        <w:ind w:left="360"/>
      </w:pPr>
    </w:p>
    <w:p w:rsidR="00745C2D" w:rsidRDefault="00745C2D" w:rsidP="00A044F1">
      <w:pPr>
        <w:ind w:left="360"/>
      </w:pPr>
    </w:p>
    <w:p w:rsidR="00745C2D" w:rsidRDefault="00745C2D" w:rsidP="00A044F1">
      <w:pPr>
        <w:ind w:left="360"/>
      </w:pPr>
    </w:p>
    <w:p w:rsidR="00745C2D" w:rsidRDefault="00745C2D" w:rsidP="00A044F1">
      <w:pPr>
        <w:ind w:left="360"/>
      </w:pPr>
    </w:p>
    <w:p w:rsidR="00745C2D" w:rsidRDefault="00745C2D" w:rsidP="00A044F1">
      <w:pPr>
        <w:ind w:left="360"/>
      </w:pPr>
    </w:p>
    <w:p w:rsidR="00745C2D" w:rsidRDefault="00745C2D" w:rsidP="00A044F1">
      <w:pPr>
        <w:ind w:left="360"/>
      </w:pPr>
    </w:p>
    <w:p w:rsidR="00745C2D" w:rsidRDefault="00745C2D" w:rsidP="00A044F1">
      <w:pPr>
        <w:ind w:left="360"/>
      </w:pPr>
    </w:p>
    <w:p w:rsidR="00745C2D" w:rsidRDefault="00745C2D" w:rsidP="00A044F1">
      <w:pPr>
        <w:ind w:left="360"/>
      </w:pPr>
    </w:p>
    <w:p w:rsidR="00745C2D" w:rsidRDefault="00745C2D" w:rsidP="00A044F1">
      <w:pPr>
        <w:ind w:left="360"/>
      </w:pPr>
    </w:p>
    <w:p w:rsidR="00745C2D" w:rsidRDefault="00745C2D" w:rsidP="00A044F1">
      <w:pPr>
        <w:ind w:left="360"/>
      </w:pPr>
    </w:p>
    <w:p w:rsidR="00745C2D" w:rsidRDefault="00745C2D" w:rsidP="00A044F1">
      <w:pPr>
        <w:ind w:left="360"/>
      </w:pPr>
    </w:p>
    <w:p w:rsidR="007F3476" w:rsidRDefault="007F3476" w:rsidP="00A044F1">
      <w:pPr>
        <w:ind w:left="360"/>
      </w:pPr>
    </w:p>
    <w:p w:rsidR="00745C2D" w:rsidRDefault="00745C2D" w:rsidP="00A044F1">
      <w:pPr>
        <w:ind w:left="360"/>
      </w:pPr>
    </w:p>
    <w:p w:rsidR="00745C2D" w:rsidRDefault="00745C2D" w:rsidP="00A044F1">
      <w:pPr>
        <w:ind w:left="360"/>
      </w:pPr>
    </w:p>
    <w:p w:rsidR="00745C2D" w:rsidRDefault="00745C2D" w:rsidP="00A044F1">
      <w:pPr>
        <w:ind w:left="360"/>
      </w:pPr>
    </w:p>
    <w:p w:rsidR="00745C2D" w:rsidRDefault="00745C2D" w:rsidP="00A044F1">
      <w:pPr>
        <w:ind w:left="360"/>
      </w:pPr>
    </w:p>
    <w:p w:rsidR="00745C2D" w:rsidRDefault="00745C2D" w:rsidP="00A044F1">
      <w:pPr>
        <w:ind w:left="360"/>
      </w:pPr>
    </w:p>
    <w:p w:rsidR="00745C2D" w:rsidRDefault="00745C2D" w:rsidP="00A044F1">
      <w:pPr>
        <w:ind w:left="360"/>
      </w:pPr>
    </w:p>
    <w:p w:rsidR="00745C2D" w:rsidRDefault="00745C2D" w:rsidP="00A044F1">
      <w:pPr>
        <w:ind w:left="360"/>
      </w:pPr>
    </w:p>
    <w:p w:rsidR="00745C2D" w:rsidRDefault="00745C2D" w:rsidP="00A044F1">
      <w:pPr>
        <w:ind w:left="360"/>
      </w:pPr>
    </w:p>
    <w:p w:rsidR="00745C2D" w:rsidRDefault="00745C2D" w:rsidP="00A044F1">
      <w:pPr>
        <w:ind w:left="360"/>
      </w:pPr>
    </w:p>
    <w:p w:rsidR="00745C2D" w:rsidRDefault="00745C2D" w:rsidP="00A044F1">
      <w:pPr>
        <w:ind w:left="360"/>
      </w:pPr>
    </w:p>
    <w:p w:rsidR="00745C2D" w:rsidRDefault="00745C2D" w:rsidP="00A044F1">
      <w:pPr>
        <w:ind w:left="360"/>
      </w:pPr>
    </w:p>
    <w:p w:rsidR="00745C2D" w:rsidRPr="00745C2D" w:rsidRDefault="00745C2D" w:rsidP="00890233">
      <w:pPr>
        <w:rPr>
          <w:sz w:val="18"/>
          <w:szCs w:val="18"/>
        </w:rPr>
      </w:pPr>
    </w:p>
    <w:sectPr w:rsidR="00745C2D" w:rsidRPr="00745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34F" w:rsidRDefault="0058434F" w:rsidP="00F11A67">
      <w:r>
        <w:separator/>
      </w:r>
    </w:p>
  </w:endnote>
  <w:endnote w:type="continuationSeparator" w:id="0">
    <w:p w:rsidR="0058434F" w:rsidRDefault="0058434F" w:rsidP="00F1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34F" w:rsidRDefault="0058434F" w:rsidP="00F11A67">
      <w:r>
        <w:separator/>
      </w:r>
    </w:p>
  </w:footnote>
  <w:footnote w:type="continuationSeparator" w:id="0">
    <w:p w:rsidR="0058434F" w:rsidRDefault="0058434F" w:rsidP="00F11A67">
      <w:r>
        <w:continuationSeparator/>
      </w:r>
    </w:p>
  </w:footnote>
  <w:footnote w:id="1">
    <w:p w:rsidR="00F11A67" w:rsidRDefault="00F11A6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Zákon č. 183/2006 Sb., o územním plánování a stavebním řádu (stavební zákon), ve znění pozdějších předpisů</w:t>
      </w:r>
    </w:p>
  </w:footnote>
  <w:footnote w:id="2">
    <w:p w:rsidR="00F11A67" w:rsidRDefault="00F11A67">
      <w:pPr>
        <w:pStyle w:val="Textpoznpodarou"/>
      </w:pPr>
      <w:r>
        <w:rPr>
          <w:rStyle w:val="Znakapoznpodarou"/>
        </w:rPr>
        <w:footnoteRef/>
      </w:r>
      <w:r>
        <w:t xml:space="preserve"> Zákon </w:t>
      </w:r>
      <w:r w:rsidRPr="00F11A67">
        <w:rPr>
          <w:rFonts w:cs="Calibri"/>
        </w:rPr>
        <w:t>č. 251/2016 Sb., o některých přestupcích</w:t>
      </w:r>
      <w:r w:rsidR="00890233">
        <w:rPr>
          <w:rFonts w:cs="Calibri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03D23"/>
    <w:multiLevelType w:val="hybridMultilevel"/>
    <w:tmpl w:val="CD666E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636C9D"/>
    <w:multiLevelType w:val="hybridMultilevel"/>
    <w:tmpl w:val="95CC4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427DA"/>
    <w:multiLevelType w:val="hybridMultilevel"/>
    <w:tmpl w:val="6E820A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A1750F"/>
    <w:multiLevelType w:val="multilevel"/>
    <w:tmpl w:val="15F60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717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277F96"/>
    <w:multiLevelType w:val="hybridMultilevel"/>
    <w:tmpl w:val="6012F3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E0"/>
    <w:rsid w:val="00092579"/>
    <w:rsid w:val="001253A4"/>
    <w:rsid w:val="00144A12"/>
    <w:rsid w:val="00186141"/>
    <w:rsid w:val="001B3FE1"/>
    <w:rsid w:val="001D7B36"/>
    <w:rsid w:val="002C3D15"/>
    <w:rsid w:val="002D0E45"/>
    <w:rsid w:val="00373E97"/>
    <w:rsid w:val="003A4777"/>
    <w:rsid w:val="003B724A"/>
    <w:rsid w:val="004050B7"/>
    <w:rsid w:val="00423557"/>
    <w:rsid w:val="004678A2"/>
    <w:rsid w:val="004D799A"/>
    <w:rsid w:val="005210F3"/>
    <w:rsid w:val="00551562"/>
    <w:rsid w:val="0058434F"/>
    <w:rsid w:val="005B6675"/>
    <w:rsid w:val="005C1D96"/>
    <w:rsid w:val="005E7E53"/>
    <w:rsid w:val="00745C2D"/>
    <w:rsid w:val="00766D69"/>
    <w:rsid w:val="00793F12"/>
    <w:rsid w:val="007F3476"/>
    <w:rsid w:val="00890233"/>
    <w:rsid w:val="008B4505"/>
    <w:rsid w:val="008D2CE0"/>
    <w:rsid w:val="008D406C"/>
    <w:rsid w:val="00970237"/>
    <w:rsid w:val="00982AE6"/>
    <w:rsid w:val="00A044F1"/>
    <w:rsid w:val="00AE3FF6"/>
    <w:rsid w:val="00AF1B39"/>
    <w:rsid w:val="00B4786F"/>
    <w:rsid w:val="00CF1A45"/>
    <w:rsid w:val="00DB5ED7"/>
    <w:rsid w:val="00EF3B7D"/>
    <w:rsid w:val="00F04D40"/>
    <w:rsid w:val="00F1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5402BD4-81FD-4FD3-A602-F2F8B07D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Odkaznakoment">
    <w:name w:val="annotation reference"/>
    <w:semiHidden/>
    <w:rsid w:val="001B3FE1"/>
    <w:rPr>
      <w:sz w:val="16"/>
      <w:szCs w:val="16"/>
    </w:rPr>
  </w:style>
  <w:style w:type="paragraph" w:styleId="Textkomente">
    <w:name w:val="annotation text"/>
    <w:basedOn w:val="Normln"/>
    <w:semiHidden/>
    <w:rsid w:val="001B3FE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B3FE1"/>
    <w:rPr>
      <w:b/>
      <w:bCs/>
    </w:rPr>
  </w:style>
  <w:style w:type="paragraph" w:styleId="Textbubliny">
    <w:name w:val="Balloon Text"/>
    <w:basedOn w:val="Normln"/>
    <w:semiHidden/>
    <w:rsid w:val="001B3FE1"/>
    <w:rPr>
      <w:rFonts w:ascii="Tahoma" w:hAnsi="Tahoma" w:cs="Tahoma"/>
      <w:sz w:val="16"/>
      <w:szCs w:val="16"/>
    </w:rPr>
  </w:style>
  <w:style w:type="character" w:customStyle="1" w:styleId="Zkladntext">
    <w:name w:val="Základní text_"/>
    <w:link w:val="Zkladntext1"/>
    <w:rsid w:val="001253A4"/>
    <w:rPr>
      <w:color w:val="151717"/>
    </w:rPr>
  </w:style>
  <w:style w:type="paragraph" w:customStyle="1" w:styleId="Zkladntext1">
    <w:name w:val="Základní text1"/>
    <w:basedOn w:val="Normln"/>
    <w:link w:val="Zkladntext"/>
    <w:rsid w:val="001253A4"/>
    <w:pPr>
      <w:widowControl w:val="0"/>
      <w:spacing w:after="100"/>
    </w:pPr>
    <w:rPr>
      <w:color w:val="151717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253A4"/>
    <w:pPr>
      <w:ind w:left="708"/>
    </w:pPr>
  </w:style>
  <w:style w:type="paragraph" w:styleId="Revize">
    <w:name w:val="Revision"/>
    <w:hidden/>
    <w:uiPriority w:val="99"/>
    <w:semiHidden/>
    <w:rsid w:val="00F11A67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F11A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11A67"/>
  </w:style>
  <w:style w:type="character" w:styleId="Znakapoznpodarou">
    <w:name w:val="footnote reference"/>
    <w:rsid w:val="00F11A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94C1F-7870-45E3-A252-D90E8117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Tři Dvory</vt:lpstr>
    </vt:vector>
  </TitlesOfParts>
  <Company>Obec Tři Dvory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Tři Dvory</dc:title>
  <dc:subject/>
  <dc:creator>Obec Tři Dvory</dc:creator>
  <cp:keywords/>
  <dc:description/>
  <cp:lastModifiedBy>starosta</cp:lastModifiedBy>
  <cp:revision>2</cp:revision>
  <cp:lastPrinted>2023-02-27T07:42:00Z</cp:lastPrinted>
  <dcterms:created xsi:type="dcterms:W3CDTF">2024-02-13T09:16:00Z</dcterms:created>
  <dcterms:modified xsi:type="dcterms:W3CDTF">2024-02-13T09:16:00Z</dcterms:modified>
</cp:coreProperties>
</file>