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F6F" w:rsidRDefault="00D40D23" w:rsidP="00D40D2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D40D23">
        <w:rPr>
          <w:rFonts w:ascii="Times New Roman" w:hAnsi="Times New Roman" w:cs="Times New Roman"/>
          <w:b/>
          <w:sz w:val="40"/>
          <w:szCs w:val="40"/>
        </w:rPr>
        <w:t>O B E C    P R O S I M Ě Ř I C E</w:t>
      </w:r>
      <w:proofErr w:type="gramEnd"/>
    </w:p>
    <w:p w:rsidR="00D40D23" w:rsidRPr="001864E9" w:rsidRDefault="00D40D23" w:rsidP="00D40D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4E9">
        <w:rPr>
          <w:rFonts w:ascii="Times New Roman" w:hAnsi="Times New Roman" w:cs="Times New Roman"/>
          <w:b/>
          <w:sz w:val="24"/>
          <w:szCs w:val="24"/>
        </w:rPr>
        <w:t>Obecně závazná vyhláška obce Prosiměřice</w:t>
      </w:r>
    </w:p>
    <w:p w:rsidR="00D40D23" w:rsidRPr="001864E9" w:rsidRDefault="00D40D23" w:rsidP="00D40D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4E9">
        <w:rPr>
          <w:rFonts w:ascii="Times New Roman" w:hAnsi="Times New Roman" w:cs="Times New Roman"/>
          <w:b/>
          <w:sz w:val="24"/>
          <w:szCs w:val="24"/>
        </w:rPr>
        <w:t>č. 4/2005,</w:t>
      </w:r>
    </w:p>
    <w:p w:rsidR="00D40D23" w:rsidRPr="001864E9" w:rsidRDefault="00D40D23" w:rsidP="00D40D23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4E9">
        <w:rPr>
          <w:rFonts w:ascii="Times New Roman" w:hAnsi="Times New Roman" w:cs="Times New Roman"/>
          <w:b/>
          <w:sz w:val="24"/>
          <w:szCs w:val="24"/>
        </w:rPr>
        <w:t>kterou se stanoví část školského obvodu základní školy zřízené obcí Prosiměřice</w:t>
      </w:r>
    </w:p>
    <w:p w:rsidR="00D40D23" w:rsidRDefault="001864E9" w:rsidP="00D40D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obce Prosiměřice na svém zasedání dne 16. listopadu 2005 usnesením č. 9/2005 vydává na základě ustanovení § 178 odst. 2 písm. b) a c) zákona č. 561/2004 Sb., o předškolním, základním, středním, vyšším odborném a jiném vzdělávání (školský zákon) a § 84 odst. 2 písm. i) zákona č. 128/2000 Sb., o obcích (obecní zřízení), tuto obecně závaznou vyhlášku:</w:t>
      </w:r>
    </w:p>
    <w:p w:rsidR="001864E9" w:rsidRDefault="001864E9" w:rsidP="00D40D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64E9" w:rsidRDefault="001864E9" w:rsidP="001864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4E9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1864E9" w:rsidRDefault="001864E9" w:rsidP="001864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základě dohod obcí Prosiměřice, Bantice, Kyjovice, Lechovice, Oleksovice, Práče, </w:t>
      </w:r>
      <w:proofErr w:type="spellStart"/>
      <w:r>
        <w:rPr>
          <w:rFonts w:ascii="Times New Roman" w:hAnsi="Times New Roman" w:cs="Times New Roman"/>
          <w:sz w:val="24"/>
          <w:szCs w:val="24"/>
        </w:rPr>
        <w:t>Stošíkovice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Louce, Těšetice a Vítonice o vytvoření společného školského obvodu, se stanovuje část společného školského obvodu základní školy: </w:t>
      </w:r>
      <w:r>
        <w:rPr>
          <w:rFonts w:ascii="Times New Roman" w:hAnsi="Times New Roman" w:cs="Times New Roman"/>
          <w:b/>
          <w:sz w:val="24"/>
          <w:szCs w:val="24"/>
        </w:rPr>
        <w:t xml:space="preserve">Základní škola, Prosiměřice, okres Znojmo, příspěvková organizace, </w:t>
      </w:r>
      <w:r>
        <w:rPr>
          <w:rFonts w:ascii="Times New Roman" w:hAnsi="Times New Roman" w:cs="Times New Roman"/>
          <w:sz w:val="24"/>
          <w:szCs w:val="24"/>
        </w:rPr>
        <w:t>kterou tvoří obec Prosiměřice.</w:t>
      </w:r>
    </w:p>
    <w:p w:rsidR="001864E9" w:rsidRDefault="001864E9" w:rsidP="001864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64E9" w:rsidRDefault="001864E9" w:rsidP="001864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Čl.2</w:t>
      </w:r>
      <w:proofErr w:type="gramEnd"/>
    </w:p>
    <w:p w:rsidR="001864E9" w:rsidRDefault="001864E9" w:rsidP="001864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Závěrečné ustanovení</w:t>
      </w:r>
    </w:p>
    <w:p w:rsidR="001864E9" w:rsidRDefault="001864E9" w:rsidP="001864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obecně závazná vyhláška nabývá účinnosti dnem 1. prosince 2005.</w:t>
      </w:r>
    </w:p>
    <w:p w:rsidR="001864E9" w:rsidRDefault="001864E9" w:rsidP="001864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64E9" w:rsidRDefault="001864E9" w:rsidP="001864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1864E9" w:rsidRDefault="001864E9" w:rsidP="001864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Jan   K u ř i t k a, v.r.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MVDr. Stanislav Mikulášek, </w:t>
      </w:r>
      <w:proofErr w:type="gramStart"/>
      <w:r>
        <w:rPr>
          <w:rFonts w:ascii="Times New Roman" w:hAnsi="Times New Roman" w:cs="Times New Roman"/>
          <w:sz w:val="24"/>
          <w:szCs w:val="24"/>
        </w:rPr>
        <w:t>v.r.</w:t>
      </w:r>
      <w:proofErr w:type="gramEnd"/>
    </w:p>
    <w:p w:rsidR="001864E9" w:rsidRDefault="001864E9" w:rsidP="001864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starosta obce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místostarosta obce</w:t>
      </w:r>
    </w:p>
    <w:p w:rsidR="001864E9" w:rsidRDefault="001864E9" w:rsidP="001864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64E9" w:rsidRDefault="001864E9" w:rsidP="001864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64E9" w:rsidRDefault="001864E9" w:rsidP="001864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Vyvěšeno dne: </w:t>
      </w:r>
      <w:proofErr w:type="gramStart"/>
      <w:r>
        <w:rPr>
          <w:rFonts w:ascii="Times New Roman" w:hAnsi="Times New Roman" w:cs="Times New Roman"/>
          <w:sz w:val="24"/>
          <w:szCs w:val="24"/>
        </w:rPr>
        <w:t>16.11.2005</w:t>
      </w:r>
      <w:proofErr w:type="gramEnd"/>
    </w:p>
    <w:p w:rsidR="001864E9" w:rsidRPr="001864E9" w:rsidRDefault="001864E9" w:rsidP="001864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Sňato dne: </w:t>
      </w:r>
      <w:proofErr w:type="gramStart"/>
      <w:r>
        <w:rPr>
          <w:rFonts w:ascii="Times New Roman" w:hAnsi="Times New Roman" w:cs="Times New Roman"/>
          <w:sz w:val="24"/>
          <w:szCs w:val="24"/>
        </w:rPr>
        <w:t>9.12.2005</w:t>
      </w:r>
      <w:proofErr w:type="gramEnd"/>
    </w:p>
    <w:p w:rsidR="001864E9" w:rsidRPr="001864E9" w:rsidRDefault="001864E9" w:rsidP="001864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E9" w:rsidRPr="001864E9" w:rsidRDefault="001864E9" w:rsidP="001864E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864E9" w:rsidRPr="00186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D23"/>
    <w:rsid w:val="001864E9"/>
    <w:rsid w:val="004D7F6F"/>
    <w:rsid w:val="00D40D23"/>
    <w:rsid w:val="00EF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90457-006B-4821-B32B-DD3A9AFA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Dubová</dc:creator>
  <cp:keywords/>
  <dc:description/>
  <cp:lastModifiedBy>Marie Dubová</cp:lastModifiedBy>
  <cp:revision>2</cp:revision>
  <dcterms:created xsi:type="dcterms:W3CDTF">2023-06-01T08:51:00Z</dcterms:created>
  <dcterms:modified xsi:type="dcterms:W3CDTF">2023-06-01T08:51:00Z</dcterms:modified>
</cp:coreProperties>
</file>