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15" w:after="396"/>
        <w:ind w:left="4392" w:right="4240" w:hanging="0"/>
        <w:jc w:val="left"/>
        <w:rPr/>
      </w:pPr>
      <w:r>
        <w:rPr/>
        <w:drawing>
          <wp:inline distT="0" distB="0" distL="114935" distR="114935">
            <wp:extent cx="681355" cy="768350"/>
            <wp:effectExtent l="0" t="0" r="0" b="0"/>
            <wp:docPr id="1" name="pic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8"/>
          <w:sz w:val="28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8"/>
          <w:sz w:val="28"/>
          <w:vertAlign w:val="baseline"/>
          <w:lang w:val="cs-CZ"/>
        </w:rPr>
        <w:t>Obec Kamýk nad Vltavou</w:t>
      </w:r>
    </w:p>
    <w:p>
      <w:pPr>
        <w:pStyle w:val="Normal"/>
        <w:spacing w:lineRule="auto" w:line="240" w:before="252" w:after="0"/>
        <w:ind w:left="1440" w:right="0" w:hanging="0"/>
        <w:jc w:val="left"/>
        <w:rPr>
          <w:rFonts w:ascii="Tahoma" w:hAnsi="Tahoma"/>
          <w:b/>
          <w:b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  <w:t>Obecně závazná vyhláška obce Kamýk nad Vltavou č. 2/2022,</w:t>
      </w:r>
    </w:p>
    <w:p>
      <w:pPr>
        <w:pStyle w:val="Normal"/>
        <w:spacing w:lineRule="auto" w:line="240" w:before="72" w:after="0"/>
        <w:ind w:left="1800" w:right="0" w:hanging="0"/>
        <w:jc w:val="left"/>
        <w:rPr>
          <w:rFonts w:ascii="Tahoma" w:hAnsi="Tahoma"/>
          <w:b/>
          <w:b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  <w:t>o místním poplatku za užívání veřejného prostranství</w:t>
      </w:r>
    </w:p>
    <w:p>
      <w:pPr>
        <w:pStyle w:val="Normal"/>
        <w:spacing w:lineRule="auto" w:line="312" w:before="504" w:after="0"/>
        <w:ind w:left="0" w:right="0" w:hanging="0"/>
        <w:jc w:val="both"/>
        <w:rPr>
          <w:rFonts w:ascii="Arial" w:hAnsi="Arial"/>
          <w:strike w:val="false"/>
          <w:dstrike w:val="false"/>
          <w:color w:val="000000"/>
          <w:spacing w:val="1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10"/>
          <w:w w:val="100"/>
          <w:position w:val="0"/>
          <w:sz w:val="22"/>
          <w:sz w:val="22"/>
          <w:vertAlign w:val="baseline"/>
          <w:lang w:val="cs-CZ"/>
        </w:rPr>
        <w:t xml:space="preserve">Zastupitelstvo obce Kamýk nad Vltavou se na svém zasedání dne 19.12.2022 usnesením </w:t>
      </w:r>
      <w:r>
        <w:rPr>
          <w:rFonts w:ascii="Arial" w:hAnsi="Arial"/>
          <w:strike w:val="false"/>
          <w:dstrike w:val="false"/>
          <w:color w:val="000000"/>
          <w:spacing w:val="2"/>
          <w:w w:val="100"/>
          <w:position w:val="0"/>
          <w:sz w:val="22"/>
          <w:sz w:val="22"/>
          <w:vertAlign w:val="baseline"/>
          <w:lang w:val="cs-CZ"/>
        </w:rPr>
        <w:t xml:space="preserve">Č. XX-2/2022 usneslo vydat na základě § 14 zákona č. 565/1990 Sb., o místních poplatcích, ve </w:t>
      </w:r>
      <w:r>
        <w:rPr>
          <w:rFonts w:ascii="Arial" w:hAnsi="Arial"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  <w:t xml:space="preserve">znění pozdějších předpisů (dále jen „zákon o místních poplatcích"), a v souladu s § 10 písm. d) </w:t>
      </w:r>
      <w:r>
        <w:rPr>
          <w:rFonts w:ascii="Arial" w:hAnsi="Arial"/>
          <w:strike w:val="false"/>
          <w:dstrike w:val="false"/>
          <w:color w:val="000000"/>
          <w:spacing w:val="1"/>
          <w:w w:val="100"/>
          <w:position w:val="0"/>
          <w:sz w:val="22"/>
          <w:sz w:val="22"/>
          <w:vertAlign w:val="baseline"/>
          <w:lang w:val="cs-CZ"/>
        </w:rPr>
        <w:t xml:space="preserve">a § 84 odst. 2 písm. h) zákona č. 128/2000 Sb., o obcích (obecní zřízení), ve znění pozdějších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předpisů, tuto obecně závaznou vyhlášku (dále jen „tato vyhláška"):</w:t>
      </w:r>
    </w:p>
    <w:p>
      <w:pPr>
        <w:pStyle w:val="Normal"/>
        <w:spacing w:lineRule="auto" w:line="360" w:before="288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ČI. 1 </w:t>
        <w:br/>
      </w:r>
      <w:r>
        <w:rPr>
          <w:rFonts w:ascii="Tahoma" w:hAnsi="Tahoma"/>
          <w:b/>
          <w:strike w:val="false"/>
          <w:dstrike w:val="false"/>
          <w:color w:val="000000"/>
          <w:spacing w:val="4"/>
          <w:w w:val="100"/>
          <w:position w:val="0"/>
          <w:sz w:val="20"/>
          <w:sz w:val="20"/>
          <w:vertAlign w:val="baseline"/>
          <w:lang w:val="cs-CZ"/>
        </w:rPr>
        <w:t>Úvodní ustanovení</w:t>
      </w:r>
    </w:p>
    <w:p>
      <w:pPr>
        <w:pStyle w:val="Normal"/>
        <w:numPr>
          <w:ilvl w:val="0"/>
          <w:numId w:val="1"/>
        </w:numPr>
        <w:tabs>
          <w:tab w:val="clear" w:pos="720"/>
          <w:tab w:val="decimal" w:pos="648" w:leader="none"/>
        </w:tabs>
        <w:spacing w:lineRule="auto" w:line="302" w:before="144" w:after="0"/>
        <w:jc w:val="left"/>
        <w:rPr>
          <w:rFonts w:ascii="Arial" w:hAnsi="Arial"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  <w:t xml:space="preserve">Obec Kamýk nad Vltavou touto vyhláškou zavádí místní poplatek za užívání veřejného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prostranství (dále jen „poplatek").</w:t>
      </w:r>
    </w:p>
    <w:p>
      <w:pPr>
        <w:pStyle w:val="Normal"/>
        <w:numPr>
          <w:ilvl w:val="0"/>
          <w:numId w:val="1"/>
        </w:numPr>
        <w:tabs>
          <w:tab w:val="clear" w:pos="720"/>
          <w:tab w:val="decimal" w:pos="648" w:leader="none"/>
        </w:tabs>
        <w:spacing w:lineRule="auto" w:line="240" w:before="0" w:after="0"/>
        <w:jc w:val="left"/>
        <w:rPr>
          <w:rFonts w:ascii="Arial" w:hAnsi="Arial"/>
          <w:strike w:val="false"/>
          <w:dstrike w:val="false"/>
          <w:color w:val="000000"/>
          <w:spacing w:val="1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10"/>
          <w:w w:val="100"/>
          <w:position w:val="0"/>
          <w:sz w:val="22"/>
          <w:sz w:val="22"/>
          <w:vertAlign w:val="baseline"/>
          <w:lang w:val="cs-CZ"/>
        </w:rPr>
        <w:t>Správcem poplatku je obecní úřad Kamýk nad Vltavou.'</w:t>
      </w:r>
    </w:p>
    <w:p>
      <w:pPr>
        <w:pStyle w:val="Normal"/>
        <w:spacing w:lineRule="auto" w:line="360" w:before="432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ČI. 2 </w:t>
        <w:br/>
      </w:r>
      <w:r>
        <w:rPr>
          <w:rFonts w:ascii="Tahoma" w:hAnsi="Tahoma"/>
          <w:b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  <w:t>Předmět poplatku a poplatník</w:t>
      </w:r>
    </w:p>
    <w:p>
      <w:pPr>
        <w:pStyle w:val="Normal"/>
        <w:numPr>
          <w:ilvl w:val="0"/>
          <w:numId w:val="2"/>
        </w:numPr>
        <w:tabs>
          <w:tab w:val="clear" w:pos="720"/>
          <w:tab w:val="decimal" w:pos="648" w:leader="none"/>
        </w:tabs>
        <w:spacing w:lineRule="auto" w:line="312" w:before="108" w:after="0"/>
        <w:jc w:val="both"/>
        <w:rPr>
          <w:rFonts w:ascii="Arial" w:hAnsi="Arial"/>
          <w:strike w:val="false"/>
          <w:dstrike w:val="false"/>
          <w:color w:val="000000"/>
          <w:spacing w:val="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8"/>
          <w:w w:val="100"/>
          <w:position w:val="0"/>
          <w:sz w:val="22"/>
          <w:sz w:val="22"/>
          <w:vertAlign w:val="baseline"/>
          <w:lang w:val="cs-CZ"/>
        </w:rPr>
        <w:t xml:space="preserve">Poplatek za užívání veřejného prostranství se vybírá za zvláštní užívání veřejného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prostranství, kterým se rozumí provádění výkopových prací, umístění dočasných staveb a </w:t>
      </w:r>
      <w:r>
        <w:rPr>
          <w:rFonts w:ascii="Arial" w:hAnsi="Arial"/>
          <w:strike w:val="false"/>
          <w:dstrike w:val="false"/>
          <w:color w:val="000000"/>
          <w:spacing w:val="6"/>
          <w:w w:val="100"/>
          <w:position w:val="0"/>
          <w:sz w:val="22"/>
          <w:sz w:val="22"/>
          <w:vertAlign w:val="baseline"/>
          <w:lang w:val="cs-CZ"/>
        </w:rPr>
        <w:t xml:space="preserve">zařízení sloužících pro poskytování prodeje a služeb, pro umístění stavebních nebo </w:t>
      </w:r>
      <w:r>
        <w:rPr>
          <w:rFonts w:ascii="Arial" w:hAnsi="Arial"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  <w:t xml:space="preserve">reklamních zařízení, zařízení cirkusů, lunaparků a jiných obdobných atrakcí, umístění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skládek, vyhrazení trvalého parkovacího místa a užívání tohoto prostranství pro kulturní, sportovní a reklamní akce nebo potřeby tvorby filmových a televizních děl.</w:t>
      </w:r>
      <w:r>
        <w:rPr>
          <w:rFonts w:ascii="Arial" w:hAnsi="Arial"/>
          <w:strike w:val="false"/>
          <w:dstrike w:val="false"/>
          <w:color w:val="000000"/>
          <w:spacing w:val="0"/>
          <w:w w:val="110"/>
          <w:sz w:val="22"/>
          <w:vertAlign w:val="superscript"/>
          <w:lang w:val="cs-CZ"/>
        </w:rPr>
        <w:t>2</w:t>
      </w:r>
    </w:p>
    <w:p>
      <w:pPr>
        <w:pStyle w:val="Normal"/>
        <w:numPr>
          <w:ilvl w:val="0"/>
          <w:numId w:val="2"/>
        </w:numPr>
        <w:tabs>
          <w:tab w:val="clear" w:pos="720"/>
          <w:tab w:val="decimal" w:pos="648" w:leader="none"/>
        </w:tabs>
        <w:spacing w:lineRule="auto" w:line="312" w:before="144" w:after="0"/>
        <w:jc w:val="left"/>
        <w:rPr>
          <w:rFonts w:ascii="Arial" w:hAnsi="Arial"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  <w:t xml:space="preserve">Poplatek za užívání veřejného prostranství platí fyzické i právnické osoby, které užívají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veřejné prostranství způsobem uvedeným v odstavci 1 (dále jen „poplatník").</w:t>
      </w:r>
      <w:r>
        <w:rPr>
          <w:rFonts w:ascii="Arial" w:hAnsi="Arial"/>
          <w:strike w:val="false"/>
          <w:dstrike w:val="false"/>
          <w:color w:val="000000"/>
          <w:spacing w:val="0"/>
          <w:w w:val="110"/>
          <w:sz w:val="22"/>
          <w:vertAlign w:val="superscript"/>
          <w:lang w:val="cs-CZ"/>
        </w:rPr>
        <w:t>3</w:t>
      </w:r>
    </w:p>
    <w:p>
      <w:pPr>
        <w:pStyle w:val="Normal"/>
        <w:spacing w:lineRule="auto" w:line="360" w:before="288" w:after="0"/>
        <w:ind w:left="0" w:right="0" w:hanging="0"/>
        <w:jc w:val="center"/>
        <w:rPr>
          <w:rFonts w:ascii="Tahoma" w:hAnsi="Tahoma"/>
          <w:b/>
          <w:b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 xml:space="preserve">Čl. 3 </w:t>
        <w:br/>
      </w:r>
      <w:r>
        <w:rPr>
          <w:rFonts w:ascii="Tahoma" w:hAnsi="Tahoma"/>
          <w:b/>
          <w:strike w:val="false"/>
          <w:dstrike w:val="false"/>
          <w:color w:val="000000"/>
          <w:spacing w:val="4"/>
          <w:w w:val="100"/>
          <w:position w:val="0"/>
          <w:sz w:val="20"/>
          <w:sz w:val="20"/>
          <w:vertAlign w:val="baseline"/>
          <w:lang w:val="cs-CZ"/>
        </w:rPr>
        <w:t>Veřejná prostranství</w:t>
      </w:r>
    </w:p>
    <w:p>
      <w:pPr>
        <w:pStyle w:val="Normal"/>
        <w:spacing w:lineRule="auto" w:line="307" w:before="108" w:after="972"/>
        <w:ind w:left="0" w:right="0" w:firstLine="720"/>
        <w:jc w:val="left"/>
        <w:rPr>
          <w:rFonts w:ascii="Arial" w:hAnsi="Arial"/>
          <w:strike w:val="false"/>
          <w:dstrike w:val="false"/>
          <w:color w:val="000000"/>
          <w:spacing w:val="1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1"/>
          <w:w w:val="100"/>
          <w:position w:val="0"/>
          <w:sz w:val="22"/>
          <w:sz w:val="22"/>
          <w:vertAlign w:val="baseline"/>
          <w:lang w:val="cs-CZ"/>
        </w:rPr>
        <w:t xml:space="preserve">Poplatek se platí za užívání veřejných prostranství, která jsou uvedena jmenovitě v příloze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č. 1. Tato příloha tvoří nedílnou součást této vyhlášky.</w:t>
      </w:r>
    </w:p>
    <w:p>
      <w:pPr>
        <w:pStyle w:val="Normal"/>
        <w:spacing w:lineRule="auto" w:line="240" w:before="72" w:after="0"/>
        <w:ind w:left="0" w:right="0" w:hanging="0"/>
        <w:jc w:val="left"/>
        <w:rPr>
          <w:rFonts w:ascii="Tahoma" w:hAnsi="Tahoma"/>
          <w:strike w:val="false"/>
          <w:dstrike w:val="false"/>
          <w:color w:val="000000"/>
          <w:spacing w:val="0"/>
          <w:w w:val="95"/>
          <w:sz w:val="13"/>
          <w:vertAlign w:val="superscript"/>
          <w:lang w:val="cs-CZ"/>
        </w:rPr>
      </w:pPr>
      <w:r>
        <mc:AlternateContent>
          <mc:Choice Requires="wps">
            <w:drawing>
              <wp:anchor behindDoc="0" distT="3175" distB="3175" distL="117475" distR="117475" simplePos="0" locked="0" layoutInCell="0" allowOverlap="1" relativeHeight="21">
                <wp:simplePos x="0" y="0"/>
                <wp:positionH relativeFrom="column">
                  <wp:posOffset>1035685</wp:posOffset>
                </wp:positionH>
                <wp:positionV relativeFrom="paragraph">
                  <wp:posOffset>4445</wp:posOffset>
                </wp:positionV>
                <wp:extent cx="794385" cy="6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1.55pt,0.35pt" to="144pt,0.35pt" stroked="t" o:allowincell="f" style="position:absolut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ahoma" w:hAnsi="Tahoma"/>
          <w:strike w:val="false"/>
          <w:dstrike w:val="false"/>
          <w:color w:val="000000"/>
          <w:spacing w:val="0"/>
          <w:w w:val="95"/>
          <w:sz w:val="13"/>
          <w:vertAlign w:val="superscript"/>
          <w:lang w:val="cs-CZ"/>
        </w:rPr>
        <w:t>1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 xml:space="preserve"> § 15 odst. 1 zákona o místních poplatcích</w:t>
      </w:r>
    </w:p>
    <w:p>
      <w:pPr>
        <w:pStyle w:val="Normal"/>
        <w:spacing w:lineRule="auto" w:line="216" w:before="0" w:after="0"/>
        <w:ind w:left="0" w:right="0" w:hanging="0"/>
        <w:jc w:val="left"/>
        <w:rPr>
          <w:rFonts w:ascii="Arial" w:hAnsi="Arial"/>
          <w:strike w:val="false"/>
          <w:dstrike w:val="false"/>
          <w:color w:val="000000"/>
          <w:spacing w:val="-1"/>
          <w:w w:val="110"/>
          <w:sz w:val="12"/>
          <w:vertAlign w:val="superscript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-1"/>
          <w:w w:val="110"/>
          <w:sz w:val="12"/>
          <w:vertAlign w:val="superscript"/>
          <w:lang w:val="cs-CZ"/>
        </w:rPr>
        <w:t>2</w:t>
      </w:r>
      <w:r>
        <w:rPr>
          <w:rFonts w:ascii="Verdana" w:hAnsi="Verdana"/>
          <w:strike w:val="false"/>
          <w:dstrike w:val="false"/>
          <w:color w:val="000000"/>
          <w:spacing w:val="-1"/>
          <w:w w:val="105"/>
          <w:position w:val="0"/>
          <w:sz w:val="20"/>
          <w:sz w:val="20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>4 odst. 1 zákona o místních poplatcích</w:t>
      </w:r>
    </w:p>
    <w:p>
      <w:pPr>
        <w:sectPr>
          <w:type w:val="nextPage"/>
          <w:pgSz w:w="11918" w:h="16854"/>
          <w:pgMar w:left="1109" w:right="1029" w:gutter="0" w:header="0" w:top="840" w:footer="0" w:bottom="94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0" w:right="0" w:hanging="0"/>
        <w:jc w:val="left"/>
        <w:rPr>
          <w:rFonts w:ascii="Arial" w:hAnsi="Arial"/>
          <w:strike w:val="false"/>
          <w:dstrike w:val="false"/>
          <w:color w:val="000000"/>
          <w:spacing w:val="-1"/>
          <w:w w:val="110"/>
          <w:sz w:val="12"/>
          <w:vertAlign w:val="superscript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-1"/>
          <w:w w:val="110"/>
          <w:sz w:val="12"/>
          <w:vertAlign w:val="superscript"/>
          <w:lang w:val="cs-CZ"/>
        </w:rPr>
        <w:t>3</w:t>
      </w:r>
      <w:r>
        <w:rPr>
          <w:rFonts w:ascii="Verdana" w:hAnsi="Verdana"/>
          <w:strike w:val="false"/>
          <w:dstrike w:val="false"/>
          <w:color w:val="000000"/>
          <w:spacing w:val="-1"/>
          <w:w w:val="105"/>
          <w:position w:val="0"/>
          <w:sz w:val="20"/>
          <w:sz w:val="20"/>
          <w:vertAlign w:val="baseline"/>
          <w:lang w:val="cs-CZ"/>
        </w:rPr>
        <w:t xml:space="preserve"> § </w:t>
      </w:r>
      <w:r>
        <w:rPr>
          <w:rFonts w:ascii="Arial" w:hAnsi="Arial"/>
          <w:b/>
          <w:strike w:val="false"/>
          <w:dstrike w:val="false"/>
          <w:color w:val="000000"/>
          <w:spacing w:val="-1"/>
          <w:w w:val="100"/>
          <w:position w:val="0"/>
          <w:sz w:val="19"/>
          <w:sz w:val="19"/>
          <w:vertAlign w:val="baseline"/>
          <w:lang w:val="cs-CZ"/>
        </w:rPr>
        <w:t xml:space="preserve">4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>odst. 2 zákona o místních poplatcích</w:t>
      </w:r>
    </w:p>
    <w:p>
      <w:pPr>
        <w:pStyle w:val="Normal"/>
        <w:spacing w:lineRule="auto" w:line="240" w:before="13" w:after="360"/>
        <w:ind w:left="4382" w:right="4265" w:hanging="0"/>
        <w:jc w:val="center"/>
        <w:rPr/>
      </w:pPr>
      <w:r>
        <w:rPr/>
        <w:drawing>
          <wp:inline distT="0" distB="0" distL="114935" distR="114935">
            <wp:extent cx="681355" cy="775335"/>
            <wp:effectExtent l="0" t="0" r="0" b="0"/>
            <wp:docPr id="3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ČI. 4 </w:t>
        <w:br/>
        <w:t>Ohlašovací povinnost</w:t>
      </w:r>
    </w:p>
    <w:p>
      <w:pPr>
        <w:pStyle w:val="Normal"/>
        <w:tabs>
          <w:tab w:val="clear" w:pos="720"/>
          <w:tab w:val="right" w:pos="9674" w:leader="none"/>
        </w:tabs>
        <w:spacing w:lineRule="auto" w:line="259" w:before="108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-30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30"/>
          <w:w w:val="100"/>
          <w:position w:val="0"/>
          <w:sz w:val="20"/>
          <w:sz w:val="20"/>
          <w:vertAlign w:val="baseline"/>
          <w:lang w:val="cs-CZ"/>
        </w:rPr>
        <w:t>(1)</w:t>
        <w:tab/>
      </w:r>
      <w:r>
        <w:rPr>
          <w:rFonts w:ascii="Verdana" w:hAnsi="Verdana"/>
          <w:strike w:val="false"/>
          <w:dstrike w:val="false"/>
          <w:color w:val="000000"/>
          <w:spacing w:val="6"/>
          <w:w w:val="100"/>
          <w:position w:val="0"/>
          <w:sz w:val="20"/>
          <w:sz w:val="20"/>
          <w:vertAlign w:val="baseline"/>
          <w:lang w:val="cs-CZ"/>
        </w:rPr>
        <w:t>Poplatník je povinen ohlásit zvláštní užívání veřejného prostranství správci poplatku</w:t>
      </w:r>
    </w:p>
    <w:p>
      <w:pPr>
        <w:pStyle w:val="Normal"/>
        <w:spacing w:lineRule="auto" w:line="324" w:before="0" w:after="0"/>
        <w:ind w:left="576" w:right="0" w:hanging="0"/>
        <w:jc w:val="center"/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>nejpozd</w:t>
        <w:br/>
        <w:t xml:space="preserve">ěji 4 dny před zahájením užívání veřejného prostranství. V případě užívání veřejného </w:t>
        <w:br/>
      </w:r>
      <w:r>
        <w:rPr>
          <w:rFonts w:ascii="Verdana" w:hAnsi="Verdana"/>
          <w:strike w:val="false"/>
          <w:dstrike w:val="false"/>
          <w:color w:val="000000"/>
          <w:spacing w:val="1"/>
          <w:w w:val="100"/>
          <w:position w:val="0"/>
          <w:sz w:val="20"/>
          <w:sz w:val="20"/>
          <w:vertAlign w:val="baseline"/>
          <w:lang w:val="cs-CZ"/>
        </w:rPr>
        <w:t>prostranství po dobu kratší než 3 dnů, je povinen spinit ohlašovací povinnost nejpozději</w:t>
      </w:r>
    </w:p>
    <w:p>
      <w:pPr>
        <w:pStyle w:val="Normal"/>
        <w:spacing w:lineRule="auto" w:line="326" w:before="0" w:after="0"/>
        <w:ind w:left="576" w:right="0" w:hanging="0"/>
        <w:jc w:val="both"/>
        <w:rPr>
          <w:rFonts w:ascii="Verdana" w:hAnsi="Verdana"/>
          <w:strike w:val="false"/>
          <w:dstrike w:val="false"/>
          <w:color w:val="000000"/>
          <w:spacing w:val="-2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2"/>
          <w:w w:val="100"/>
          <w:position w:val="0"/>
          <w:sz w:val="20"/>
          <w:sz w:val="20"/>
          <w:vertAlign w:val="baseline"/>
          <w:lang w:val="cs-CZ"/>
        </w:rPr>
        <w:t xml:space="preserve">v den zahájení užívání veřejného prostranství. Pokud tento den připadne na sobotu, neděli </w:t>
      </w:r>
      <w:r>
        <w:rPr>
          <w:rFonts w:ascii="Verdana" w:hAnsi="Verdana"/>
          <w:strike w:val="false"/>
          <w:dstrike w:val="false"/>
          <w:color w:val="000000"/>
          <w:spacing w:val="1"/>
          <w:w w:val="100"/>
          <w:position w:val="0"/>
          <w:sz w:val="20"/>
          <w:sz w:val="20"/>
          <w:vertAlign w:val="baseline"/>
          <w:lang w:val="cs-CZ"/>
        </w:rPr>
        <w:t xml:space="preserve">nebo státem uznaný svátek, je poplatník povinen spinit ohlašovací povinnost nejblíže </w:t>
      </w:r>
      <w:r>
        <w:rPr>
          <w:rFonts w:ascii="Verdana" w:hAnsi="Verdana"/>
          <w:strike w:val="false"/>
          <w:dstrike w:val="false"/>
          <w:color w:val="000000"/>
          <w:spacing w:val="-2"/>
          <w:w w:val="100"/>
          <w:position w:val="0"/>
          <w:sz w:val="20"/>
          <w:sz w:val="20"/>
          <w:vertAlign w:val="baseline"/>
          <w:lang w:val="cs-CZ"/>
        </w:rPr>
        <w:t>následující pracovní den.</w:t>
      </w:r>
    </w:p>
    <w:p>
      <w:pPr>
        <w:pStyle w:val="Normal"/>
        <w:spacing w:lineRule="auto" w:line="264" w:before="108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  <w:t>(2) V ohlášení poplatník uvede</w:t>
      </w:r>
      <w:r>
        <w:rPr>
          <w:rFonts w:ascii="Verdana" w:hAnsi="Verdana"/>
          <w:strike w:val="false"/>
          <w:dstrike w:val="false"/>
          <w:color w:val="000000"/>
          <w:spacing w:val="2"/>
          <w:w w:val="100"/>
          <w:sz w:val="20"/>
          <w:vertAlign w:val="superscript"/>
          <w:lang w:val="cs-CZ"/>
        </w:rPr>
        <w:t>4</w:t>
      </w:r>
    </w:p>
    <w:p>
      <w:pPr>
        <w:pStyle w:val="Normal"/>
        <w:numPr>
          <w:ilvl w:val="0"/>
          <w:numId w:val="3"/>
        </w:numPr>
        <w:tabs>
          <w:tab w:val="clear" w:pos="720"/>
          <w:tab w:val="decimal" w:pos="1152" w:leader="none"/>
        </w:tabs>
        <w:spacing w:lineRule="auto" w:line="302" w:before="144" w:after="0"/>
        <w:jc w:val="both"/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 xml:space="preserve">jméno, popřípadě jména, a příjmení nebo název, obecný identifikátor, byl-li přidělen, </w:t>
      </w:r>
      <w:r>
        <w:rPr>
          <w:rFonts w:ascii="Verdana" w:hAnsi="Verdana"/>
          <w:strike w:val="false"/>
          <w:dstrike w:val="false"/>
          <w:color w:val="000000"/>
          <w:spacing w:val="-2"/>
          <w:w w:val="100"/>
          <w:position w:val="0"/>
          <w:sz w:val="20"/>
          <w:sz w:val="20"/>
          <w:vertAlign w:val="baseline"/>
          <w:lang w:val="cs-CZ"/>
        </w:rPr>
        <w:t xml:space="preserve">místo pobytu nebo sídlo, sídlo podnikatele, popřípadě další adresu pro doručování; </w:t>
      </w:r>
      <w:r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  <w:t xml:space="preserve">právnická osoba uvede též osoby, které jsou jejím jménem oprávněny jednat v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poplatkových věcech,</w:t>
      </w:r>
    </w:p>
    <w:p>
      <w:pPr>
        <w:pStyle w:val="Normal"/>
        <w:numPr>
          <w:ilvl w:val="0"/>
          <w:numId w:val="3"/>
        </w:numPr>
        <w:tabs>
          <w:tab w:val="clear" w:pos="720"/>
          <w:tab w:val="decimal" w:pos="1152" w:leader="none"/>
        </w:tabs>
        <w:spacing w:lineRule="auto" w:line="324" w:before="72" w:after="0"/>
        <w:jc w:val="both"/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 xml:space="preserve">čísla všech svých účtů u poskytovatelů platebních služeb, včetně poskytovatelů těchto </w:t>
      </w:r>
      <w:r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 xml:space="preserve">služeb v zahraničí, užívaných v souvislosti s podnikatelskou činností, v případě, že </w:t>
      </w: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>předmět poplatku souvisí s podnikatelskou činností poplatníka,</w:t>
      </w:r>
    </w:p>
    <w:p>
      <w:pPr>
        <w:pStyle w:val="Normal"/>
        <w:numPr>
          <w:ilvl w:val="0"/>
          <w:numId w:val="3"/>
        </w:numPr>
        <w:tabs>
          <w:tab w:val="clear" w:pos="720"/>
          <w:tab w:val="decimal" w:pos="1152" w:leader="none"/>
        </w:tabs>
        <w:spacing w:lineRule="auto" w:line="324" w:before="108" w:after="0"/>
        <w:jc w:val="both"/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 xml:space="preserve">další údaje rozhodné pro stanovení poplatku, zejména předpokládanou dobu, způsob,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 xml:space="preserve">místo a výměru užívání veřejného prostranství, včetně skutečností dokládajících vznik </w:t>
      </w: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>nároku na případnou úlevu nebo osvobození od poplatku.</w:t>
      </w:r>
    </w:p>
    <w:p>
      <w:pPr>
        <w:pStyle w:val="Normal"/>
        <w:spacing w:lineRule="auto" w:line="324" w:before="108" w:after="0"/>
        <w:ind w:left="576" w:right="0" w:hanging="576"/>
        <w:jc w:val="both"/>
        <w:rPr>
          <w:rFonts w:ascii="Verdana" w:hAnsi="Verdana"/>
          <w:strike w:val="false"/>
          <w:dstrike w:val="false"/>
          <w:color w:val="000000"/>
          <w:spacing w:val="-2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2"/>
          <w:w w:val="100"/>
          <w:position w:val="0"/>
          <w:sz w:val="20"/>
          <w:sz w:val="20"/>
          <w:vertAlign w:val="baseline"/>
          <w:lang w:val="cs-CZ"/>
        </w:rPr>
        <w:t>(</w:t>
      </w:r>
      <w:r>
        <w:rPr>
          <w:rFonts w:ascii="Verdana" w:hAnsi="Verdana"/>
          <w:strike w:val="false"/>
          <w:dstrike w:val="false"/>
          <w:color w:val="000000"/>
          <w:spacing w:val="-2"/>
          <w:w w:val="100"/>
          <w:sz w:val="20"/>
          <w:vertAlign w:val="superscript"/>
          <w:lang w:val="cs-CZ"/>
        </w:rPr>
        <w:t>3</w:t>
      </w:r>
      <w:r>
        <w:rPr>
          <w:rFonts w:ascii="Verdana" w:hAnsi="Verdana"/>
          <w:strike w:val="false"/>
          <w:dstrike w:val="false"/>
          <w:color w:val="000000"/>
          <w:spacing w:val="-2"/>
          <w:w w:val="100"/>
          <w:position w:val="0"/>
          <w:sz w:val="20"/>
          <w:sz w:val="20"/>
          <w:vertAlign w:val="baseline"/>
          <w:lang w:val="cs-CZ"/>
        </w:rPr>
        <w:t xml:space="preserve">) Poplatník, který nemá sídlo nebo bydliště na území členského státu Evropské unie, jiného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 xml:space="preserve">smluvního státu Dohody o Evropském hospodářském prostoru nebo Švýcarské konfederace, </w:t>
      </w: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 xml:space="preserve">uvede kromě údajů požadovaných v odstavci 2 adresu svého zmocněnce v tuzemsku pro </w: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doručování.'</w:t>
      </w:r>
    </w:p>
    <w:p>
      <w:pPr>
        <w:pStyle w:val="Normal"/>
        <w:spacing w:lineRule="auto" w:line="312" w:before="108" w:after="0"/>
        <w:ind w:left="576" w:right="0" w:hanging="576"/>
        <w:jc w:val="both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(4) </w: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 xml:space="preserve">Dojde-li ke změně údajů uvedených v ohlášení, je poplatník povinen tuto změnu oznámit do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15 dnů ode dne, kdy nastala.'</w:t>
      </w:r>
    </w:p>
    <w:p>
      <w:pPr>
        <w:pStyle w:val="Normal"/>
        <w:spacing w:lineRule="auto" w:line="324" w:before="144" w:after="0"/>
        <w:ind w:left="576" w:right="0" w:hanging="576"/>
        <w:jc w:val="both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(</w:t>
      </w:r>
      <w:r>
        <w:rPr>
          <w:rFonts w:ascii="Arial" w:hAnsi="Arial"/>
          <w:b/>
          <w:strike w:val="false"/>
          <w:dstrike w:val="false"/>
          <w:color w:val="000000"/>
          <w:spacing w:val="0"/>
          <w:w w:val="105"/>
          <w:sz w:val="22"/>
          <w:vertAlign w:val="superscript"/>
          <w:lang w:val="cs-CZ"/>
        </w:rPr>
        <w:t>5</w:t>
      </w: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) </w: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 xml:space="preserve">Povinnost ohlásit údaj podle odst. 2 nebo jeho změnu se nevztahuje na údaj, který může </w:t>
      </w: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 xml:space="preserve">správce poplatku automatizovaným způsobem zjistit z rejstříků nebo evidencí, do nichž má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 xml:space="preserve">zřízen automatizovaný přístup. Okruh těchto údajů zveřejní správce poplatku na své úřední </w: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desce.'</w:t>
      </w:r>
    </w:p>
    <w:p>
      <w:pPr>
        <w:pStyle w:val="Normal"/>
        <w:spacing w:lineRule="auto" w:line="360" w:before="288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ČI. 5 </w:t>
        <w:br/>
        <w:t>Sazba poplatku</w:t>
      </w:r>
    </w:p>
    <w:p>
      <w:pPr>
        <w:pStyle w:val="Normal"/>
        <w:spacing w:lineRule="auto" w:line="271" w:before="108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>(1) Sazba poplatku činí za každý i započatý m</w:t>
      </w:r>
      <w:r>
        <w:rPr>
          <w:rFonts w:ascii="Verdana" w:hAnsi="Verdana"/>
          <w:strike w:val="false"/>
          <w:dstrike w:val="false"/>
          <w:color w:val="000000"/>
          <w:spacing w:val="-1"/>
          <w:w w:val="100"/>
          <w:sz w:val="20"/>
          <w:vertAlign w:val="superscript"/>
          <w:lang w:val="cs-CZ"/>
        </w:rPr>
        <w:t>2</w:t>
      </w:r>
      <w:r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 xml:space="preserve"> a každý i započatý den:</w:t>
      </w:r>
    </w:p>
    <w:p>
      <w:pPr>
        <w:pStyle w:val="Normal"/>
        <w:spacing w:lineRule="auto" w:line="259" w:before="0" w:after="180"/>
        <w:ind w:left="576" w:right="0" w:hanging="0"/>
        <w:jc w:val="left"/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  <w:t>a) za umístění dočasných staveb a zařízení sloužících pro poskytování služeb 10,- Kč,</w:t>
      </w:r>
    </w:p>
    <w:p>
      <w:pPr>
        <w:pStyle w:val="Normal"/>
        <w:spacing w:lineRule="auto" w:line="240" w:before="72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-1"/>
          <w:w w:val="100"/>
          <w:sz w:val="12"/>
          <w:vertAlign w:val="superscript"/>
          <w:lang w:val="cs-CZ"/>
        </w:rPr>
      </w:pPr>
      <w:r>
        <mc:AlternateContent>
          <mc:Choice Requires="wps">
            <w:drawing>
              <wp:anchor behindDoc="0" distT="3175" distB="3175" distL="117475" distR="117475" simplePos="0" locked="0" layoutInCell="0" allowOverlap="1" relativeHeight="22">
                <wp:simplePos x="0" y="0"/>
                <wp:positionH relativeFrom="column">
                  <wp:posOffset>325120</wp:posOffset>
                </wp:positionH>
                <wp:positionV relativeFrom="paragraph">
                  <wp:posOffset>4445</wp:posOffset>
                </wp:positionV>
                <wp:extent cx="1530985" cy="63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6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.6pt,0.35pt" to="146.05pt,0.35pt" stroked="t" o:allowincell="f" style="position:absolut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Verdana" w:hAnsi="Verdana"/>
          <w:strike w:val="false"/>
          <w:dstrike w:val="false"/>
          <w:color w:val="000000"/>
          <w:spacing w:val="-1"/>
          <w:w w:val="100"/>
          <w:sz w:val="12"/>
          <w:vertAlign w:val="superscript"/>
          <w:lang w:val="cs-CZ"/>
        </w:rPr>
        <w:t>4</w:t>
      </w:r>
      <w:r>
        <w:rPr>
          <w:rFonts w:ascii="Verdana" w:hAnsi="Verdana"/>
          <w:strike w:val="false"/>
          <w:dstrike w:val="false"/>
          <w:color w:val="000000"/>
          <w:spacing w:val="-1"/>
          <w:w w:val="105"/>
          <w:position w:val="0"/>
          <w:sz w:val="20"/>
          <w:sz w:val="20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>14a odst. 2 zákona o místních poplatcích</w:t>
      </w:r>
    </w:p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-1"/>
          <w:w w:val="100"/>
          <w:sz w:val="12"/>
          <w:vertAlign w:val="superscript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1"/>
          <w:w w:val="100"/>
          <w:sz w:val="12"/>
          <w:vertAlign w:val="superscript"/>
          <w:lang w:val="cs-CZ"/>
        </w:rPr>
        <w:t>5</w:t>
      </w:r>
      <w:r>
        <w:rPr>
          <w:rFonts w:ascii="Verdana" w:hAnsi="Verdana"/>
          <w:strike w:val="false"/>
          <w:dstrike w:val="false"/>
          <w:color w:val="000000"/>
          <w:spacing w:val="-1"/>
          <w:w w:val="105"/>
          <w:position w:val="0"/>
          <w:sz w:val="20"/>
          <w:sz w:val="20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>14a odst. 3 zákona o místních poplatcích</w:t>
      </w:r>
    </w:p>
    <w:p>
      <w:pPr>
        <w:sectPr>
          <w:type w:val="nextPage"/>
          <w:pgSz w:w="11918" w:h="16854"/>
          <w:pgMar w:left="1076" w:right="1062" w:gutter="0" w:header="0" w:top="860" w:footer="0" w:bottom="92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-1"/>
          <w:w w:val="100"/>
          <w:sz w:val="12"/>
          <w:vertAlign w:val="superscript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1"/>
          <w:w w:val="100"/>
          <w:sz w:val="12"/>
          <w:vertAlign w:val="superscript"/>
          <w:lang w:val="cs-CZ"/>
        </w:rPr>
        <w:t>6</w:t>
      </w:r>
      <w:r>
        <w:rPr>
          <w:rFonts w:ascii="Verdana" w:hAnsi="Verdana"/>
          <w:strike w:val="false"/>
          <w:dstrike w:val="false"/>
          <w:color w:val="000000"/>
          <w:spacing w:val="-1"/>
          <w:w w:val="105"/>
          <w:position w:val="0"/>
          <w:sz w:val="20"/>
          <w:sz w:val="20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 xml:space="preserve">14a odst. </w:t>
      </w:r>
      <w:r>
        <w:rPr>
          <w:rFonts w:ascii="Tahoma" w:hAnsi="Tahoma"/>
          <w:b/>
          <w:strike w:val="false"/>
          <w:dstrike w:val="false"/>
          <w:color w:val="000000"/>
          <w:spacing w:val="-1"/>
          <w:w w:val="100"/>
          <w:position w:val="0"/>
          <w:sz w:val="19"/>
          <w:sz w:val="19"/>
          <w:vertAlign w:val="baseline"/>
          <w:lang w:val="cs-CZ"/>
        </w:rPr>
        <w:t xml:space="preserve">4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>zákona o místních poplatcích</w:t>
      </w:r>
    </w:p>
    <w:p>
      <w:pPr>
        <w:pStyle w:val="Normal"/>
        <w:spacing w:lineRule="auto" w:line="240" w:before="10" w:after="68"/>
        <w:ind w:left="4392" w:right="4239" w:hanging="0"/>
        <w:jc w:val="left"/>
        <w:rPr/>
      </w:pPr>
      <w:r>
        <w:rPr/>
        <w:drawing>
          <wp:inline distT="0" distB="0" distL="114935" distR="114935">
            <wp:extent cx="690245" cy="777240"/>
            <wp:effectExtent l="0" t="0" r="0" b="0"/>
            <wp:docPr id="5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1152" w:leader="none"/>
          <w:tab w:val="right" w:pos="9448" w:leader="dot"/>
        </w:tabs>
        <w:spacing w:lineRule="auto" w:line="240" w:before="0" w:after="0"/>
        <w:jc w:val="left"/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  <w:t xml:space="preserve">za umístění dočasných staveb sloužících pro poskytování prodeje...  </w:t>
        <w:tab/>
      </w:r>
      <w:r>
        <w:rPr>
          <w:rFonts w:ascii="Verdana" w:hAnsi="Verdana"/>
          <w:strike w:val="false"/>
          <w:dstrike w:val="false"/>
          <w:color w:val="000000"/>
          <w:spacing w:val="-10"/>
          <w:w w:val="100"/>
          <w:position w:val="0"/>
          <w:sz w:val="20"/>
          <w:sz w:val="20"/>
          <w:vertAlign w:val="baseline"/>
          <w:lang w:val="cs-CZ"/>
        </w:rPr>
        <w:t>10,- Kč,</w:t>
      </w: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688340</wp:posOffset>
                </wp:positionH>
                <wp:positionV relativeFrom="page">
                  <wp:posOffset>9608185</wp:posOffset>
                </wp:positionV>
                <wp:extent cx="6172200" cy="290830"/>
                <wp:effectExtent l="0" t="0" r="0" b="0"/>
                <wp:wrapSquare wrapText="bothSides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908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 id="1">
                        <w:txbxContent>
                          <w:p>
                            <w:pPr>
                              <w:pStyle w:val="Obsahrmce"/>
                              <w:spacing w:lineRule="auto" w:line="230" w:before="0" w:after="0"/>
                              <w:ind w:left="0" w:right="0" w:hanging="0"/>
                              <w:jc w:val="center"/>
                              <w:rPr>
                                <w:rFonts w:ascii="Verdana" w:hAnsi="Verdana"/>
                                <w:strike w:val="false"/>
                                <w:dstrike w:val="false"/>
                                <w:color w:val="000000"/>
                                <w:spacing w:val="-4"/>
                                <w:w w:val="105"/>
                                <w:position w:val="0"/>
                                <w:sz w:val="19"/>
                                <w:sz w:val="19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Verdana" w:hAnsi="Verdana"/>
                                <w:strike w:val="false"/>
                                <w:dstrike w:val="false"/>
                                <w:color w:val="000000"/>
                                <w:spacing w:val="-4"/>
                                <w:w w:val="105"/>
                                <w:position w:val="0"/>
                                <w:sz w:val="19"/>
                                <w:sz w:val="19"/>
                                <w:vertAlign w:val="baseline"/>
                                <w:lang w:val="cs-CZ"/>
                              </w:rPr>
                              <w:t xml:space="preserve">§ </w:t>
                            </w:r>
                            <w:r>
                              <w:rPr>
                                <w:rFonts w:ascii="Verdana" w:hAnsi="Verdana"/>
                                <w:strike w:val="false"/>
                                <w:dstrike w:val="false"/>
                                <w:color w:val="000000"/>
                                <w:spacing w:val="-4"/>
                                <w:w w:val="100"/>
                                <w:position w:val="0"/>
                                <w:sz w:val="18"/>
                                <w:sz w:val="18"/>
                                <w:vertAlign w:val="baseline"/>
                                <w:lang w:val="cs-CZ"/>
                              </w:rPr>
                              <w:t xml:space="preserve">14a odst. 5 </w:t>
                            </w:r>
                            <w:r>
                              <w:rPr>
                                <w:rFonts w:ascii="Arial" w:hAnsi="Arial"/>
                                <w:strike w:val="false"/>
                                <w:dstrike w:val="false"/>
                                <w:color w:val="000000"/>
                                <w:spacing w:val="-4"/>
                                <w:w w:val="100"/>
                                <w:position w:val="0"/>
                                <w:sz w:val="18"/>
                                <w:sz w:val="18"/>
                                <w:vertAlign w:val="baseline"/>
                                <w:lang w:val="cs-CZ"/>
                              </w:rPr>
                              <w:t xml:space="preserve">zákona o místních poplatcích </w:t>
                              <w:br/>
                            </w:r>
                            <w:r>
                              <w:rPr>
                                <w:rFonts w:ascii="Tahoma" w:hAnsi="Tahoma"/>
                                <w:strike w:val="false"/>
                                <w:dstrike w:val="false"/>
                                <w:color w:val="000000"/>
                                <w:spacing w:val="-2"/>
                                <w:w w:val="100"/>
                                <w:sz w:val="12"/>
                                <w:vertAlign w:val="superscript"/>
                                <w:lang w:val="cs-CZ"/>
                              </w:rPr>
                              <w:t>B</w:t>
                            </w:r>
                            <w:r>
                              <w:rPr>
                                <w:rFonts w:ascii="Verdana" w:hAnsi="Verdana"/>
                                <w:strike w:val="false"/>
                                <w:dstrike w:val="false"/>
                                <w:color w:val="000000"/>
                                <w:spacing w:val="-2"/>
                                <w:w w:val="105"/>
                                <w:position w:val="0"/>
                                <w:sz w:val="19"/>
                                <w:sz w:val="19"/>
                                <w:vertAlign w:val="baseline"/>
                                <w:lang w:val="cs-CZ"/>
                              </w:rPr>
                              <w:t xml:space="preserve"> § </w:t>
                            </w:r>
                            <w:r>
                              <w:rPr>
                                <w:rFonts w:ascii="Verdana" w:hAnsi="Verdana"/>
                                <w:strike w:val="false"/>
                                <w:dstrike w:val="false"/>
                                <w:color w:val="000000"/>
                                <w:spacing w:val="-2"/>
                                <w:w w:val="100"/>
                                <w:position w:val="0"/>
                                <w:sz w:val="18"/>
                                <w:sz w:val="18"/>
                                <w:vertAlign w:val="baseline"/>
                                <w:lang w:val="cs-CZ"/>
                              </w:rPr>
                              <w:t>4 odst. 1 zákona o místních poplatcích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486pt;height:22.9pt;mso-wrap-distance-left:0pt;mso-wrap-distance-right:0pt;mso-wrap-distance-top:0pt;mso-wrap-distance-bottom:0pt;margin-top:756.55pt;mso-position-vertical-relative:page;margin-left:54.2pt;mso-position-horizontal-relative:page">
                <v:textbox inset="0in,0in,0in,0in">
                  <w:txbxContent>
                    <w:p>
                      <w:pPr>
                        <w:pStyle w:val="Obsahrmce"/>
                        <w:spacing w:lineRule="auto" w:line="230" w:before="0" w:after="0"/>
                        <w:ind w:left="0" w:right="0" w:hanging="0"/>
                        <w:jc w:val="center"/>
                        <w:rPr>
                          <w:rFonts w:ascii="Verdana" w:hAnsi="Verdana"/>
                          <w:strike w:val="false"/>
                          <w:dstrike w:val="false"/>
                          <w:color w:val="000000"/>
                          <w:spacing w:val="-4"/>
                          <w:w w:val="105"/>
                          <w:position w:val="0"/>
                          <w:sz w:val="19"/>
                          <w:sz w:val="19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Verdana" w:hAnsi="Verdana"/>
                          <w:strike w:val="false"/>
                          <w:dstrike w:val="false"/>
                          <w:color w:val="000000"/>
                          <w:spacing w:val="-4"/>
                          <w:w w:val="105"/>
                          <w:position w:val="0"/>
                          <w:sz w:val="19"/>
                          <w:sz w:val="19"/>
                          <w:vertAlign w:val="baseline"/>
                          <w:lang w:val="cs-CZ"/>
                        </w:rPr>
                        <w:t xml:space="preserve">§ </w:t>
                      </w:r>
                      <w:r>
                        <w:rPr>
                          <w:rFonts w:ascii="Verdana" w:hAnsi="Verdana"/>
                          <w:strike w:val="false"/>
                          <w:dstrike w:val="false"/>
                          <w:color w:val="000000"/>
                          <w:spacing w:val="-4"/>
                          <w:w w:val="100"/>
                          <w:position w:val="0"/>
                          <w:sz w:val="18"/>
                          <w:sz w:val="18"/>
                          <w:vertAlign w:val="baseline"/>
                          <w:lang w:val="cs-CZ"/>
                        </w:rPr>
                        <w:t xml:space="preserve">14a odst. 5 </w:t>
                      </w:r>
                      <w:r>
                        <w:rPr>
                          <w:rFonts w:ascii="Arial" w:hAnsi="Arial"/>
                          <w:strike w:val="false"/>
                          <w:dstrike w:val="false"/>
                          <w:color w:val="000000"/>
                          <w:spacing w:val="-4"/>
                          <w:w w:val="100"/>
                          <w:position w:val="0"/>
                          <w:sz w:val="18"/>
                          <w:sz w:val="18"/>
                          <w:vertAlign w:val="baseline"/>
                          <w:lang w:val="cs-CZ"/>
                        </w:rPr>
                        <w:t xml:space="preserve">zákona o místních poplatcích </w:t>
                        <w:br/>
                      </w:r>
                      <w:r>
                        <w:rPr>
                          <w:rFonts w:ascii="Tahoma" w:hAnsi="Tahoma"/>
                          <w:strike w:val="false"/>
                          <w:dstrike w:val="false"/>
                          <w:color w:val="000000"/>
                          <w:spacing w:val="-2"/>
                          <w:w w:val="100"/>
                          <w:sz w:val="12"/>
                          <w:vertAlign w:val="superscript"/>
                          <w:lang w:val="cs-CZ"/>
                        </w:rPr>
                        <w:t>B</w:t>
                      </w:r>
                      <w:r>
                        <w:rPr>
                          <w:rFonts w:ascii="Verdana" w:hAnsi="Verdana"/>
                          <w:strike w:val="false"/>
                          <w:dstrike w:val="false"/>
                          <w:color w:val="000000"/>
                          <w:spacing w:val="-2"/>
                          <w:w w:val="105"/>
                          <w:position w:val="0"/>
                          <w:sz w:val="19"/>
                          <w:sz w:val="19"/>
                          <w:vertAlign w:val="baseline"/>
                          <w:lang w:val="cs-CZ"/>
                        </w:rPr>
                        <w:t xml:space="preserve"> § </w:t>
                      </w:r>
                      <w:r>
                        <w:rPr>
                          <w:rFonts w:ascii="Verdana" w:hAnsi="Verdana"/>
                          <w:strike w:val="false"/>
                          <w:dstrike w:val="false"/>
                          <w:color w:val="000000"/>
                          <w:spacing w:val="-2"/>
                          <w:w w:val="100"/>
                          <w:position w:val="0"/>
                          <w:sz w:val="18"/>
                          <w:sz w:val="18"/>
                          <w:vertAlign w:val="baseline"/>
                          <w:lang w:val="cs-CZ"/>
                        </w:rPr>
                        <w:t>4 odst. 1 zákona o místních poplatcích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1152" w:leader="none"/>
        </w:tabs>
        <w:spacing w:lineRule="auto" w:line="240" w:before="108" w:after="0"/>
        <w:jc w:val="left"/>
        <w:rPr>
          <w:rFonts w:ascii="Verdana" w:hAnsi="Verdana"/>
          <w:strike w:val="false"/>
          <w:dstrike w:val="false"/>
          <w:color w:val="000000"/>
          <w:spacing w:val="28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28"/>
          <w:w w:val="100"/>
          <w:position w:val="0"/>
          <w:sz w:val="20"/>
          <w:sz w:val="20"/>
          <w:vertAlign w:val="baseline"/>
          <w:lang w:val="cs-CZ"/>
        </w:rPr>
        <w:t>za umístění zařízení sloužících pro poskytování prodeje   10,- Kč,</w:t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1152" w:leader="none"/>
          <w:tab w:val="right" w:pos="9448" w:leader="dot"/>
        </w:tabs>
        <w:spacing w:lineRule="auto" w:line="240" w:before="144" w:after="0"/>
        <w:jc w:val="left"/>
        <w:rPr>
          <w:rFonts w:ascii="Verdana" w:hAnsi="Verdana"/>
          <w:strike w:val="false"/>
          <w:dstrike w:val="false"/>
          <w:color w:val="000000"/>
          <w:spacing w:val="12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12"/>
          <w:w w:val="100"/>
          <w:position w:val="0"/>
          <w:sz w:val="20"/>
          <w:sz w:val="20"/>
          <w:vertAlign w:val="baseline"/>
          <w:lang w:val="cs-CZ"/>
        </w:rPr>
        <w:t xml:space="preserve">za umístění reklamních zařízení </w:t>
        <w:tab/>
      </w:r>
      <w:r>
        <w:rPr>
          <w:rFonts w:ascii="Verdana" w:hAnsi="Verdana"/>
          <w:strike w:val="false"/>
          <w:dstrike w:val="false"/>
          <w:color w:val="000000"/>
          <w:spacing w:val="20"/>
          <w:w w:val="100"/>
          <w:position w:val="0"/>
          <w:sz w:val="20"/>
          <w:sz w:val="20"/>
          <w:vertAlign w:val="baseline"/>
          <w:lang w:val="cs-CZ"/>
        </w:rPr>
        <w:t xml:space="preserve"> 5,- Kč,</w:t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1152" w:leader="none"/>
          <w:tab w:val="right" w:pos="9448" w:leader="dot"/>
        </w:tabs>
        <w:spacing w:lineRule="auto" w:line="240" w:before="144" w:after="0"/>
        <w:jc w:val="left"/>
        <w:rPr>
          <w:rFonts w:ascii="Verdana" w:hAnsi="Verdana"/>
          <w:strike w:val="false"/>
          <w:dstrike w:val="false"/>
          <w:color w:val="000000"/>
          <w:spacing w:val="5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5"/>
          <w:w w:val="100"/>
          <w:position w:val="0"/>
          <w:sz w:val="20"/>
          <w:sz w:val="20"/>
          <w:vertAlign w:val="baseline"/>
          <w:lang w:val="cs-CZ"/>
        </w:rPr>
        <w:t xml:space="preserve">za umístění zařízení lunaparků a jiných obdobných atrakcí </w:t>
        <w:tab/>
      </w:r>
      <w:r>
        <w:rPr>
          <w:rFonts w:ascii="Verdana" w:hAnsi="Verdana"/>
          <w:strike w:val="false"/>
          <w:dstrike w:val="false"/>
          <w:color w:val="000000"/>
          <w:spacing w:val="8"/>
          <w:w w:val="100"/>
          <w:position w:val="0"/>
          <w:sz w:val="20"/>
          <w:sz w:val="20"/>
          <w:vertAlign w:val="baseline"/>
          <w:lang w:val="cs-CZ"/>
        </w:rPr>
        <w:t xml:space="preserve"> 5,- Kč,</w:t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1152" w:leader="none"/>
          <w:tab w:val="right" w:pos="9448" w:leader="dot"/>
        </w:tabs>
        <w:spacing w:lineRule="auto" w:line="240" w:before="144" w:after="0"/>
        <w:jc w:val="left"/>
        <w:rPr>
          <w:rFonts w:ascii="Verdana" w:hAnsi="Verdana"/>
          <w:strike w:val="false"/>
          <w:dstrike w:val="false"/>
          <w:color w:val="000000"/>
          <w:spacing w:val="10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10"/>
          <w:w w:val="100"/>
          <w:position w:val="0"/>
          <w:sz w:val="20"/>
          <w:sz w:val="20"/>
          <w:vertAlign w:val="baseline"/>
          <w:lang w:val="cs-CZ"/>
        </w:rPr>
        <w:t xml:space="preserve">za umístění zařízení cirkusů  </w:t>
        <w:tab/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5,- Kč,</w:t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1152" w:leader="none"/>
          <w:tab w:val="right" w:pos="9448" w:leader="dot"/>
        </w:tabs>
        <w:spacing w:lineRule="auto" w:line="240" w:before="144" w:after="0"/>
        <w:jc w:val="left"/>
        <w:rPr>
          <w:rFonts w:ascii="Verdana" w:hAnsi="Verdana"/>
          <w:strike w:val="false"/>
          <w:dstrike w:val="false"/>
          <w:color w:val="000000"/>
          <w:spacing w:val="4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4"/>
          <w:w w:val="100"/>
          <w:position w:val="0"/>
          <w:sz w:val="20"/>
          <w:sz w:val="20"/>
          <w:vertAlign w:val="baseline"/>
          <w:lang w:val="cs-CZ"/>
        </w:rPr>
        <w:t xml:space="preserve">za užívání veřejného prostranství pro reklamní akce  </w:t>
        <w:tab/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5,- Kč,</w:t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1152" w:leader="none"/>
          <w:tab w:val="right" w:pos="9448" w:leader="dot"/>
        </w:tabs>
        <w:spacing w:lineRule="auto" w:line="360" w:before="144" w:after="0"/>
        <w:jc w:val="left"/>
        <w:rPr>
          <w:rFonts w:ascii="Verdana" w:hAnsi="Verdana"/>
          <w:strike w:val="false"/>
          <w:dstrike w:val="false"/>
          <w:color w:val="000000"/>
          <w:spacing w:val="10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10"/>
          <w:w w:val="100"/>
          <w:position w:val="0"/>
          <w:sz w:val="20"/>
          <w:sz w:val="20"/>
          <w:vertAlign w:val="baseline"/>
          <w:lang w:val="cs-CZ"/>
        </w:rPr>
        <w:t xml:space="preserve">za užívání veřejného prostranství pro potřeby tvorby filmových a televizních </w: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děl</w:t>
        <w:tab/>
        <w:t xml:space="preserve"> 5,- Kč.</w:t>
      </w:r>
    </w:p>
    <w:p>
      <w:pPr>
        <w:pStyle w:val="Normal"/>
        <w:spacing w:lineRule="auto" w:line="240" w:before="288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(2) Obec stanovuje poplatek paušální částkou takto:</w:t>
      </w:r>
    </w:p>
    <w:p>
      <w:pPr>
        <w:pStyle w:val="Normal"/>
        <w:tabs>
          <w:tab w:val="clear" w:pos="720"/>
          <w:tab w:val="left" w:pos="1068" w:leader="none"/>
          <w:tab w:val="right" w:pos="9448" w:leader="none"/>
        </w:tabs>
        <w:spacing w:lineRule="auto" w:line="240" w:before="72" w:after="0"/>
        <w:ind w:left="432" w:right="0" w:hanging="0"/>
        <w:jc w:val="left"/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a)</w:t>
        <w:tab/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za vyhrazení trvalého parkovacího místa pro osobní automobil</w:t>
        <w:tab/>
      </w:r>
      <w:r>
        <w:rPr>
          <w:rFonts w:ascii="Verdana" w:hAnsi="Verdana"/>
          <w:strike w:val="false"/>
          <w:dstrike w:val="false"/>
          <w:color w:val="000000"/>
          <w:spacing w:val="-8"/>
          <w:w w:val="100"/>
          <w:position w:val="0"/>
          <w:sz w:val="20"/>
          <w:sz w:val="20"/>
          <w:vertAlign w:val="baseline"/>
          <w:lang w:val="cs-CZ"/>
        </w:rPr>
        <w:t>2.000 Kč/rok.</w:t>
      </w:r>
    </w:p>
    <w:p>
      <w:pPr>
        <w:pStyle w:val="Normal"/>
        <w:spacing w:lineRule="auto" w:line="360" w:before="432" w:after="0"/>
        <w:ind w:left="0" w:right="0" w:hanging="0"/>
        <w:jc w:val="center"/>
        <w:rPr>
          <w:rFonts w:ascii="Verdana" w:hAnsi="Verdana"/>
          <w:b/>
          <w:b/>
          <w:strike w:val="false"/>
          <w:dstrike w:val="false"/>
          <w:color w:val="000000"/>
          <w:spacing w:val="0"/>
          <w:w w:val="100"/>
          <w:position w:val="0"/>
          <w:sz w:val="21"/>
          <w:sz w:val="21"/>
          <w:vertAlign w:val="baseline"/>
          <w:lang w:val="cs-CZ"/>
        </w:rPr>
      </w:pPr>
      <w:r>
        <w:rPr>
          <w:rFonts w:ascii="Verdana" w:hAnsi="Verdana"/>
          <w:b/>
          <w:strike w:val="false"/>
          <w:dstrike w:val="false"/>
          <w:color w:val="000000"/>
          <w:spacing w:val="0"/>
          <w:w w:val="100"/>
          <w:position w:val="0"/>
          <w:sz w:val="21"/>
          <w:sz w:val="21"/>
          <w:vertAlign w:val="baseline"/>
          <w:lang w:val="cs-CZ"/>
        </w:rPr>
        <w:t xml:space="preserve">Č1.6 </w:t>
        <w:br/>
      </w:r>
      <w:r>
        <w:rPr>
          <w:rFonts w:ascii="Verdana" w:hAnsi="Verdana"/>
          <w:b/>
          <w:strike w:val="false"/>
          <w:dstrike w:val="false"/>
          <w:color w:val="000000"/>
          <w:spacing w:val="-6"/>
          <w:w w:val="100"/>
          <w:position w:val="0"/>
          <w:sz w:val="21"/>
          <w:sz w:val="21"/>
          <w:vertAlign w:val="baseline"/>
          <w:lang w:val="cs-CZ"/>
        </w:rPr>
        <w:t>Splatnost poplatku</w:t>
      </w:r>
    </w:p>
    <w:p>
      <w:pPr>
        <w:pStyle w:val="Normal"/>
        <w:spacing w:lineRule="auto" w:line="240" w:before="108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(1) Poplatek ve stanovené výši je splatný:</w:t>
      </w:r>
    </w:p>
    <w:p>
      <w:pPr>
        <w:pStyle w:val="Normal"/>
        <w:numPr>
          <w:ilvl w:val="0"/>
          <w:numId w:val="5"/>
        </w:numPr>
        <w:tabs>
          <w:tab w:val="clear" w:pos="720"/>
          <w:tab w:val="decimal" w:pos="1080" w:leader="none"/>
        </w:tabs>
        <w:spacing w:lineRule="auto" w:line="324" w:before="72" w:after="0"/>
        <w:jc w:val="left"/>
        <w:rPr>
          <w:rFonts w:ascii="Verdana" w:hAnsi="Verdana"/>
          <w:strike w:val="false"/>
          <w:dstrike w:val="false"/>
          <w:color w:val="000000"/>
          <w:spacing w:val="1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1"/>
          <w:w w:val="100"/>
          <w:position w:val="0"/>
          <w:sz w:val="20"/>
          <w:sz w:val="20"/>
          <w:vertAlign w:val="baseline"/>
          <w:lang w:val="cs-CZ"/>
        </w:rPr>
        <w:t xml:space="preserve">při užívání veřejného prostranství po dobu kratší 3 dnů nejpozději v den zahájení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užívání veřejného prostranství,</w:t>
      </w:r>
    </w:p>
    <w:p>
      <w:pPr>
        <w:pStyle w:val="Normal"/>
        <w:numPr>
          <w:ilvl w:val="0"/>
          <w:numId w:val="5"/>
        </w:numPr>
        <w:tabs>
          <w:tab w:val="clear" w:pos="720"/>
          <w:tab w:val="decimal" w:pos="1080" w:leader="none"/>
        </w:tabs>
        <w:spacing w:lineRule="auto" w:line="324" w:before="72" w:after="0"/>
        <w:jc w:val="left"/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při užívání veřejného prostranství po dobu 4 dnů nebo delší nejpozději v den ukončení užívání veřejného prostranství.</w:t>
      </w:r>
    </w:p>
    <w:p>
      <w:pPr>
        <w:pStyle w:val="Normal"/>
        <w:spacing w:lineRule="auto" w:line="319" w:before="72" w:after="0"/>
        <w:ind w:left="576" w:right="0" w:hanging="576"/>
        <w:jc w:val="left"/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2"/>
          <w:w w:val="100"/>
          <w:position w:val="0"/>
          <w:sz w:val="20"/>
          <w:sz w:val="20"/>
          <w:vertAlign w:val="baseline"/>
          <w:lang w:val="cs-CZ"/>
        </w:rPr>
        <w:t xml:space="preserve">(2) Poplatek stanovený paušální částkou je splatný do konce října příslušného kalendářního </w: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roku.</w:t>
      </w:r>
    </w:p>
    <w:p>
      <w:pPr>
        <w:pStyle w:val="Normal"/>
        <w:spacing w:lineRule="auto" w:line="312" w:before="180" w:after="0"/>
        <w:ind w:left="576" w:right="0" w:hanging="576"/>
        <w:jc w:val="left"/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>(</w:t>
      </w:r>
      <w:r>
        <w:rPr>
          <w:rFonts w:ascii="Arial" w:hAnsi="Arial"/>
          <w:strike w:val="false"/>
          <w:dstrike w:val="false"/>
          <w:color w:val="000000"/>
          <w:spacing w:val="-3"/>
          <w:w w:val="105"/>
          <w:sz w:val="20"/>
          <w:vertAlign w:val="superscript"/>
          <w:lang w:val="cs-CZ"/>
        </w:rPr>
        <w:t>3</w:t>
      </w: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>) Připadne-li konec lhůty splatnosti na sobotu, neděli nebo státem uznaný svátek, je dnem, ve kterém je poplatník povinen svoji povinnost spinit, nejblíže následující pracovní den.</w:t>
      </w:r>
    </w:p>
    <w:p>
      <w:pPr>
        <w:pStyle w:val="Normal"/>
        <w:spacing w:lineRule="auto" w:line="240" w:before="396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5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5"/>
          <w:position w:val="0"/>
          <w:sz w:val="22"/>
          <w:sz w:val="22"/>
          <w:vertAlign w:val="baseline"/>
          <w:lang w:val="cs-CZ"/>
        </w:rPr>
        <w:t>ČI. 7</w:t>
      </w:r>
    </w:p>
    <w:p>
      <w:pPr>
        <w:pStyle w:val="Normal"/>
        <w:spacing w:lineRule="auto" w:line="199" w:before="144" w:after="0"/>
        <w:ind w:left="0" w:right="0" w:hanging="0"/>
        <w:jc w:val="center"/>
        <w:rPr>
          <w:rFonts w:ascii="Verdana" w:hAnsi="Verdana"/>
          <w:b/>
          <w:b/>
          <w:strike w:val="false"/>
          <w:dstrike w:val="false"/>
          <w:color w:val="000000"/>
          <w:spacing w:val="0"/>
          <w:w w:val="100"/>
          <w:position w:val="0"/>
          <w:sz w:val="21"/>
          <w:sz w:val="21"/>
          <w:vertAlign w:val="baseline"/>
          <w:lang w:val="cs-CZ"/>
        </w:rPr>
      </w:pPr>
      <w:r>
        <w:rPr>
          <w:rFonts w:ascii="Verdana" w:hAnsi="Verdana"/>
          <w:b/>
          <w:strike w:val="false"/>
          <w:dstrike w:val="false"/>
          <w:color w:val="000000"/>
          <w:spacing w:val="0"/>
          <w:w w:val="100"/>
          <w:position w:val="0"/>
          <w:sz w:val="21"/>
          <w:sz w:val="21"/>
          <w:vertAlign w:val="baseline"/>
          <w:lang w:val="cs-CZ"/>
        </w:rPr>
        <w:t>Osvobození</w:t>
      </w:r>
    </w:p>
    <w:p>
      <w:pPr>
        <w:pStyle w:val="Normal"/>
        <w:tabs>
          <w:tab w:val="clear" w:pos="720"/>
          <w:tab w:val="right" w:pos="2508" w:leader="none"/>
        </w:tabs>
        <w:spacing w:lineRule="auto" w:line="240" w:before="180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-30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30"/>
          <w:w w:val="100"/>
          <w:position w:val="0"/>
          <w:sz w:val="20"/>
          <w:sz w:val="20"/>
          <w:vertAlign w:val="baseline"/>
          <w:lang w:val="cs-CZ"/>
        </w:rPr>
        <w:t>(1)</w:t>
        <w:tab/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Poplatek se neplatí:</w:t>
      </w:r>
    </w:p>
    <w:p>
      <w:pPr>
        <w:pStyle w:val="Normal"/>
        <w:numPr>
          <w:ilvl w:val="0"/>
          <w:numId w:val="6"/>
        </w:numPr>
        <w:tabs>
          <w:tab w:val="clear" w:pos="720"/>
          <w:tab w:val="decimal" w:pos="936" w:leader="none"/>
        </w:tabs>
        <w:spacing w:lineRule="auto" w:line="319" w:before="144" w:after="0"/>
        <w:jc w:val="left"/>
        <w:rPr>
          <w:rFonts w:ascii="Verdana" w:hAnsi="Verdana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vertAlign w:val="baseline"/>
          <w:lang w:val="cs-CZ"/>
        </w:rPr>
        <w:t xml:space="preserve">za vyhrazení trvalého parkovacího místa pro osobu, která je držitelem průkazu ZTP nebo </w: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ZTP/P,</w:t>
      </w:r>
    </w:p>
    <w:p>
      <w:pPr>
        <w:pStyle w:val="Normal"/>
        <w:numPr>
          <w:ilvl w:val="0"/>
          <w:numId w:val="6"/>
        </w:numPr>
        <w:tabs>
          <w:tab w:val="clear" w:pos="720"/>
          <w:tab w:val="decimal" w:pos="936" w:leader="none"/>
        </w:tabs>
        <w:spacing w:lineRule="auto" w:line="324" w:before="108" w:after="0"/>
        <w:jc w:val="left"/>
        <w:rPr>
          <w:rFonts w:ascii="Verdana" w:hAnsi="Verdana"/>
          <w:strike w:val="false"/>
          <w:dstrike w:val="false"/>
          <w:color w:val="000000"/>
          <w:spacing w:val="4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4"/>
          <w:w w:val="100"/>
          <w:position w:val="0"/>
          <w:sz w:val="20"/>
          <w:sz w:val="20"/>
          <w:vertAlign w:val="baseline"/>
          <w:lang w:val="cs-CZ"/>
        </w:rPr>
        <w:t xml:space="preserve">z akcí pořádaných na veřejném prostranství, jejichž celý výtěžek je odveden na </w:t>
      </w: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>charitativní a veřejně prospěšné účely'.</w:t>
      </w:r>
    </w:p>
    <w:p>
      <w:pPr>
        <w:sectPr>
          <w:type w:val="nextPage"/>
          <w:pgSz w:w="11918" w:h="16854"/>
          <w:pgMar w:left="1084" w:right="1054" w:gutter="0" w:header="0" w:top="860" w:footer="0" w:bottom="1393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288" w:after="0"/>
        <w:ind w:left="576" w:right="0" w:hanging="576"/>
        <w:jc w:val="left"/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</w:pPr>
      <w:r>
        <mc:AlternateContent>
          <mc:Choice Requires="wps">
            <w:drawing>
              <wp:anchor behindDoc="0" distT="3175" distB="3175" distL="117475" distR="117475" simplePos="0" locked="0" layoutInCell="0" allowOverlap="1" relativeHeight="23">
                <wp:simplePos x="0" y="0"/>
                <wp:positionH relativeFrom="column">
                  <wp:posOffset>0</wp:posOffset>
                </wp:positionH>
                <wp:positionV relativeFrom="paragraph">
                  <wp:posOffset>909955</wp:posOffset>
                </wp:positionV>
                <wp:extent cx="6173470" cy="635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9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1.65pt" to="486pt,71.65pt" stroked="t" o:allowincell="f" style="position:absolut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>(2) Údaj rozhodný pro osvobození dle odst. 1 tohoto článku je poplatník povinen ohlásit ve lhůtě 5 dnů.</w:t>
      </w:r>
    </w:p>
    <w:p>
      <w:pPr>
        <w:pStyle w:val="Normal"/>
        <w:spacing w:lineRule="auto" w:line="240" w:before="4" w:after="144"/>
        <w:ind w:left="4336" w:right="4232" w:hanging="0"/>
        <w:jc w:val="center"/>
        <w:rPr/>
      </w:pPr>
      <w:r>
        <w:rPr/>
        <w:drawing>
          <wp:inline distT="0" distB="0" distL="114935" distR="114935">
            <wp:extent cx="731520" cy="775335"/>
            <wp:effectExtent l="0" t="0" r="0" b="0"/>
            <wp:docPr id="8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7"/>
        </w:numPr>
        <w:tabs>
          <w:tab w:val="clear" w:pos="720"/>
          <w:tab w:val="decimal" w:pos="648" w:leader="none"/>
        </w:tabs>
        <w:spacing w:lineRule="auto" w:line="240" w:before="0" w:after="0"/>
        <w:jc w:val="left"/>
        <w:rPr>
          <w:rFonts w:ascii="Arial" w:hAnsi="Arial"/>
          <w:b/>
          <w:b/>
          <w:strike w:val="false"/>
          <w:dstrike w:val="false"/>
          <w:color w:val="000000"/>
          <w:spacing w:val="-1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10"/>
          <w:w w:val="100"/>
          <w:position w:val="0"/>
          <w:sz w:val="22"/>
          <w:sz w:val="22"/>
          <w:vertAlign w:val="baseline"/>
          <w:lang w:val="cs-CZ"/>
        </w:rPr>
        <w:t xml:space="preserve">V případě, že poplatník nespiní povinnost ohlásit údaj rozhodný pro osvobození ve lhůtách </w:t>
      </w: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>stanovených touto vyhláškou nebo zákonem, nárok na osvobození zaniká.'</w:t>
      </w:r>
    </w:p>
    <w:p>
      <w:pPr>
        <w:pStyle w:val="Normal"/>
        <w:spacing w:lineRule="auto" w:line="264" w:before="396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1"/>
          <w:sz w:val="21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1"/>
          <w:sz w:val="21"/>
          <w:vertAlign w:val="baseline"/>
          <w:lang w:val="cs-CZ"/>
        </w:rPr>
        <w:t>ČI. 8</w:t>
      </w:r>
    </w:p>
    <w:p>
      <w:pPr>
        <w:pStyle w:val="Normal"/>
        <w:spacing w:lineRule="auto" w:line="240" w:before="108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Navýšení poplatku</w:t>
      </w:r>
    </w:p>
    <w:p>
      <w:pPr>
        <w:pStyle w:val="Normal"/>
        <w:numPr>
          <w:ilvl w:val="0"/>
          <w:numId w:val="8"/>
        </w:numPr>
        <w:tabs>
          <w:tab w:val="clear" w:pos="720"/>
          <w:tab w:val="decimal" w:pos="648" w:leader="none"/>
        </w:tabs>
        <w:spacing w:lineRule="auto" w:line="312" w:before="216" w:after="0"/>
        <w:jc w:val="left"/>
        <w:rPr>
          <w:rFonts w:ascii="Arial" w:hAnsi="Arial"/>
          <w:b/>
          <w:b/>
          <w:strike w:val="false"/>
          <w:dstrike w:val="false"/>
          <w:color w:val="000000"/>
          <w:spacing w:val="-11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11"/>
          <w:w w:val="100"/>
          <w:position w:val="0"/>
          <w:sz w:val="22"/>
          <w:sz w:val="22"/>
          <w:vertAlign w:val="baseline"/>
          <w:lang w:val="cs-CZ"/>
        </w:rPr>
        <w:t xml:space="preserve">Nebudou-li poplatky zaplaceny poplatníkem včas nebo ve správné výši, vyměří mu správce </w:t>
      </w: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poplatku poplatek platebním výměrem nebo hromadným předpisným seznamem.</w:t>
      </w:r>
      <w:r>
        <w:rPr>
          <w:rFonts w:ascii="Arial" w:hAnsi="Arial"/>
          <w:b/>
          <w:strike w:val="false"/>
          <w:dstrike w:val="false"/>
          <w:color w:val="000000"/>
          <w:spacing w:val="-8"/>
          <w:w w:val="95"/>
          <w:sz w:val="22"/>
          <w:vertAlign w:val="superscript"/>
          <w:lang w:val="cs-CZ"/>
        </w:rPr>
        <w:t>1</w:t>
      </w: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°</w:t>
      </w:r>
    </w:p>
    <w:p>
      <w:pPr>
        <w:pStyle w:val="Normal"/>
        <w:numPr>
          <w:ilvl w:val="0"/>
          <w:numId w:val="8"/>
        </w:numPr>
        <w:tabs>
          <w:tab w:val="clear" w:pos="720"/>
          <w:tab w:val="decimal" w:pos="648" w:leader="none"/>
        </w:tabs>
        <w:spacing w:lineRule="auto" w:line="312" w:before="108" w:after="0"/>
        <w:jc w:val="left"/>
        <w:rPr>
          <w:rFonts w:ascii="Arial" w:hAnsi="Arial"/>
          <w:b/>
          <w:b/>
          <w:strike w:val="false"/>
          <w:dstrike w:val="false"/>
          <w:color w:val="000000"/>
          <w:spacing w:val="-9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9"/>
          <w:w w:val="100"/>
          <w:position w:val="0"/>
          <w:sz w:val="22"/>
          <w:sz w:val="22"/>
          <w:vertAlign w:val="baseline"/>
          <w:lang w:val="cs-CZ"/>
        </w:rPr>
        <w:t xml:space="preserve">Včas nezaplacené poplatky nebo část těchto poplatků může správce poplatku zvýšit až na </w:t>
      </w: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trojnásobek; toto zvýšení je příslušenstvím poplatku sledujícím jeho osud.</w:t>
      </w:r>
      <w:r>
        <w:rPr>
          <w:rFonts w:ascii="Arial" w:hAnsi="Arial"/>
          <w:b/>
          <w:strike w:val="false"/>
          <w:dstrike w:val="false"/>
          <w:color w:val="000000"/>
          <w:spacing w:val="-8"/>
          <w:w w:val="95"/>
          <w:sz w:val="22"/>
          <w:vertAlign w:val="superscript"/>
          <w:lang w:val="cs-CZ"/>
        </w:rPr>
        <w:t>11</w:t>
      </w:r>
    </w:p>
    <w:p>
      <w:pPr>
        <w:pStyle w:val="Normal"/>
        <w:spacing w:lineRule="auto" w:line="240" w:before="324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Čl. 9</w:t>
      </w:r>
    </w:p>
    <w:p>
      <w:pPr>
        <w:pStyle w:val="Normal"/>
        <w:spacing w:lineRule="auto" w:line="216" w:before="144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Zrušovací ustanovení</w:t>
      </w:r>
    </w:p>
    <w:p>
      <w:pPr>
        <w:pStyle w:val="Normal"/>
        <w:spacing w:lineRule="auto" w:line="240" w:before="288" w:after="0"/>
        <w:ind w:left="576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  <w:t>Zrušuje se obecně závazná vyhláška č. 8/2019 o místních poplatcích ze dne 18.11.2019.</w:t>
      </w:r>
    </w:p>
    <w:p>
      <w:pPr>
        <w:pStyle w:val="Normal"/>
        <w:spacing w:lineRule="auto" w:line="264" w:before="396" w:after="0"/>
        <w:ind w:left="4536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1"/>
          <w:sz w:val="21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1"/>
          <w:sz w:val="21"/>
          <w:vertAlign w:val="baseline"/>
          <w:lang w:val="cs-CZ"/>
        </w:rPr>
        <w:t>ČI. 10</w:t>
      </w:r>
    </w:p>
    <w:p>
      <w:pPr>
        <w:pStyle w:val="Normal"/>
        <w:spacing w:lineRule="auto" w:line="240" w:before="108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Účinnost</w:t>
      </w:r>
    </w:p>
    <w:p>
      <w:pPr>
        <w:pStyle w:val="Normal"/>
        <w:spacing w:lineRule="auto" w:line="240" w:before="216" w:after="972"/>
        <w:ind w:left="648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Tato vyhláška nabývá účinnosti dnem 1.1.2023.</w:t>
      </w:r>
    </w:p>
    <w:p>
      <w:pPr>
        <w:sectPr>
          <w:type w:val="nextPage"/>
          <w:pgSz w:w="11918" w:h="16854"/>
          <w:pgMar w:left="1133" w:right="1005" w:gutter="0" w:header="0" w:top="840" w:footer="0" w:bottom="96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288" w:before="3070" w:after="0"/>
        <w:ind w:left="0" w:right="0" w:hanging="0"/>
        <w:jc w:val="left"/>
        <w:rPr>
          <w:rFonts w:ascii="Times New Roman" w:hAnsi="Times New Roman"/>
          <w:strike w:val="false"/>
          <w:dstrike w:val="false"/>
          <w:color w:val="000000"/>
          <w:w w:val="100"/>
          <w:position w:val="0"/>
          <w:sz w:val="24"/>
          <w:sz w:val="24"/>
          <w:vertAlign w:val="baseline"/>
          <w:lang w:val="en-US"/>
        </w:rPr>
      </w:pPr>
      <w:r>
        <w:rPr>
          <w:rFonts w:ascii="Times New Roman" w:hAnsi="Times New Roman"/>
          <w:strike w:val="false"/>
          <w:dstrike w:val="false"/>
          <w:color w:val="000000"/>
          <w:w w:val="100"/>
          <w:position w:val="0"/>
          <w:sz w:val="24"/>
          <w:sz w:val="24"/>
          <w:vertAlign w:val="baseline"/>
          <w:lang w:val="en-US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column">
                  <wp:posOffset>17145</wp:posOffset>
                </wp:positionH>
                <wp:positionV relativeFrom="paragraph">
                  <wp:posOffset>635</wp:posOffset>
                </wp:positionV>
                <wp:extent cx="6172835" cy="1443355"/>
                <wp:effectExtent l="0" t="0" r="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4428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t" o:allowincell="f" style="position:absolute;margin-left:1.35pt;margin-top:0pt;width:485.95pt;height:113.55pt;mso-wrap-style:none;v-text-anchor:middle" type="_x0000_t202">
                <v:fill o:detectmouseclick="t" on="false"/>
                <v:stroke color="black" joinstyle="miter" endcap="flat"/>
                <v:textbox>
                  <w:txbxContent>
                    <w:p>
                      <w:pPr>
                        <w:pStyle w:val="Obsahrm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column">
                  <wp:posOffset>2192020</wp:posOffset>
                </wp:positionH>
                <wp:positionV relativeFrom="paragraph">
                  <wp:posOffset>635</wp:posOffset>
                </wp:positionV>
                <wp:extent cx="1169035" cy="815975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560" cy="815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auto" w:line="360" w:before="36" w:after="0"/>
                              <w:ind w:left="648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trike w:val="false"/>
                                <w:dstrike w:val="false"/>
                                <w:color w:val="FE6279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trike w:val="false"/>
                                <w:dstrike w:val="false"/>
                                <w:color w:val="FE6279"/>
                                <w:spacing w:val="0"/>
                                <w:w w:val="100"/>
                                <w:position w:val="0"/>
                                <w:sz w:val="20"/>
                                <w:sz w:val="20"/>
                                <w:vertAlign w:val="baseline"/>
                                <w:lang w:val="cs-CZ"/>
                              </w:rPr>
                              <w:t>4CN11:(j,</w:t>
                            </w:r>
                          </w:p>
                          <w:p>
                            <w:pPr>
                              <w:pStyle w:val="Obsahrmce"/>
                              <w:tabs>
                                <w:tab w:val="clear" w:pos="720"/>
                                <w:tab w:val="left" w:pos="1246" w:leader="none"/>
                                <w:tab w:val="right" w:pos="1808" w:leader="none"/>
                              </w:tabs>
                              <w:spacing w:lineRule="auto" w:line="206" w:before="288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trike w:val="false"/>
                                <w:dstrike w:val="false"/>
                                <w:color w:val="FE6279"/>
                                <w:spacing w:val="-22"/>
                                <w:w w:val="100"/>
                                <w:position w:val="0"/>
                                <w:sz w:val="16"/>
                                <w:sz w:val="16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trike w:val="false"/>
                                <w:dstrike w:val="false"/>
                                <w:color w:val="FE6279"/>
                                <w:spacing w:val="-22"/>
                                <w:w w:val="100"/>
                                <w:position w:val="0"/>
                                <w:sz w:val="16"/>
                                <w:sz w:val="16"/>
                                <w:vertAlign w:val="baseline"/>
                                <w:lang w:val="cs-CZ"/>
                              </w:rPr>
                              <w:t>U.,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trike w:val="false"/>
                                <w:dstrike w:val="false"/>
                                <w:color w:val="FDEBE3"/>
                                <w:spacing w:val="-22"/>
                                <w:w w:val="80"/>
                                <w:position w:val="0"/>
                                <w:sz w:val="19"/>
                                <w:sz w:val="19"/>
                                <w:vertAlign w:val="baseline"/>
                                <w:lang w:val="cs-CZ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trike w:val="false"/>
                                <w:dstrike w:val="false"/>
                                <w:color w:val="FDEBE3"/>
                                <w:spacing w:val="0"/>
                                <w:w w:val="80"/>
                                <w:position w:val="0"/>
                                <w:sz w:val="19"/>
                                <w:sz w:val="19"/>
                                <w:vertAlign w:val="baseline"/>
                                <w:lang w:val="cs-CZ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trike w:val="false"/>
                                <w:dstrike w:val="false"/>
                                <w:color w:val="FE6279"/>
                                <w:spacing w:val="0"/>
                                <w:w w:val="100"/>
                                <w:position w:val="0"/>
                                <w:sz w:val="16"/>
                                <w:sz w:val="16"/>
                                <w:vertAlign w:val="baseline"/>
                                <w:lang w:val="cs-CZ"/>
                              </w:rPr>
                              <w:tab/>
                              <w:t>C.</w:t>
                            </w:r>
                          </w:p>
                          <w:p>
                            <w:pPr>
                              <w:pStyle w:val="Obsahrmce"/>
                              <w:tabs>
                                <w:tab w:val="clear" w:pos="720"/>
                                <w:tab w:val="right" w:pos="1822" w:leader="none"/>
                              </w:tabs>
                              <w:spacing w:lineRule="auto" w:line="180" w:before="0" w:after="0"/>
                              <w:ind w:left="0" w:right="0" w:hanging="0"/>
                              <w:jc w:val="left"/>
                              <w:rPr>
                                <w:rFonts w:ascii="Times New Roman" w:hAnsi="Times New Roman"/>
                                <w:b/>
                                <w:b/>
                                <w:strike w:val="false"/>
                                <w:dstrike w:val="false"/>
                                <w:color w:val="FE6279"/>
                                <w:spacing w:val="0"/>
                                <w:w w:val="100"/>
                                <w:position w:val="0"/>
                                <w:sz w:val="16"/>
                                <w:sz w:val="16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trike w:val="false"/>
                                <w:dstrike w:val="false"/>
                                <w:color w:val="FE6279"/>
                                <w:spacing w:val="0"/>
                                <w:w w:val="100"/>
                                <w:position w:val="0"/>
                                <w:sz w:val="16"/>
                                <w:sz w:val="16"/>
                                <w:vertAlign w:val="baseline"/>
                                <w:lang w:val="cs-CZ"/>
                              </w:rPr>
                              <w:t>03</w:t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trike w:val="false"/>
                                <w:dstrike w:val="false"/>
                                <w:color w:val="FE6279"/>
                                <w:spacing w:val="0"/>
                                <w:w w:val="115"/>
                                <w:position w:val="0"/>
                                <w:sz w:val="19"/>
                                <w:sz w:val="19"/>
                                <w:vertAlign w:val="baseline"/>
                                <w:lang w:val="cs-CZ"/>
                              </w:rPr>
                              <w:t>O</w:t>
                            </w:r>
                          </w:p>
                          <w:p>
                            <w:pPr>
                              <w:pStyle w:val="Obsahrmce"/>
                              <w:tabs>
                                <w:tab w:val="clear" w:pos="720"/>
                                <w:tab w:val="right" w:pos="1815" w:leader="none"/>
                              </w:tabs>
                              <w:spacing w:lineRule="auto" w:line="204" w:before="0" w:after="72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trike w:val="false"/>
                                <w:dstrike w:val="false"/>
                                <w:color w:val="FF757B"/>
                                <w:spacing w:val="0"/>
                                <w:w w:val="120"/>
                                <w:position w:val="0"/>
                                <w:sz w:val="19"/>
                                <w:sz w:val="19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trike w:val="false"/>
                                <w:dstrike w:val="false"/>
                                <w:color w:val="FF757B"/>
                                <w:spacing w:val="0"/>
                                <w:w w:val="120"/>
                                <w:position w:val="0"/>
                                <w:sz w:val="19"/>
                                <w:sz w:val="19"/>
                                <w:vertAlign w:val="baseline"/>
                                <w:lang w:val="cs-CZ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trike w:val="false"/>
                                <w:dstrike w:val="false"/>
                                <w:color w:val="FE6279"/>
                                <w:spacing w:val="0"/>
                                <w:w w:val="100"/>
                                <w:position w:val="0"/>
                                <w:sz w:val="16"/>
                                <w:sz w:val="16"/>
                                <w:vertAlign w:val="baseline"/>
                                <w:lang w:val="cs-CZ"/>
                              </w:rPr>
                              <w:tab/>
                              <w:t>C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o:allowincell="f" style="position:absolute;margin-left:172.6pt;margin-top:0pt;width:91.95pt;height:64.15pt;mso-wrap-style:none;v-text-anchor:top" type="_x0000_t20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lineRule="auto" w:line="360" w:before="36" w:after="0"/>
                        <w:ind w:left="648" w:right="0" w:hanging="0"/>
                        <w:jc w:val="left"/>
                        <w:rPr>
                          <w:rFonts w:ascii="Arial" w:hAnsi="Arial"/>
                          <w:b/>
                          <w:b/>
                          <w:strike w:val="false"/>
                          <w:dstrike w:val="false"/>
                          <w:color w:val="FE6279"/>
                          <w:spacing w:val="0"/>
                          <w:w w:val="100"/>
                          <w:position w:val="0"/>
                          <w:sz w:val="20"/>
                          <w:sz w:val="20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strike w:val="false"/>
                          <w:dstrike w:val="false"/>
                          <w:color w:val="FE6279"/>
                          <w:spacing w:val="0"/>
                          <w:w w:val="100"/>
                          <w:position w:val="0"/>
                          <w:sz w:val="20"/>
                          <w:sz w:val="20"/>
                          <w:vertAlign w:val="baseline"/>
                          <w:lang w:val="cs-CZ"/>
                        </w:rPr>
                        <w:t>4CN11:(j,</w:t>
                      </w:r>
                    </w:p>
                    <w:p>
                      <w:pPr>
                        <w:pStyle w:val="Obsahrmce"/>
                        <w:tabs>
                          <w:tab w:val="clear" w:pos="720"/>
                          <w:tab w:val="left" w:pos="1246" w:leader="none"/>
                          <w:tab w:val="right" w:pos="1808" w:leader="none"/>
                        </w:tabs>
                        <w:spacing w:lineRule="auto" w:line="206" w:before="288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i/>
                          <w:i/>
                          <w:strike w:val="false"/>
                          <w:dstrike w:val="false"/>
                          <w:color w:val="FE6279"/>
                          <w:spacing w:val="-22"/>
                          <w:w w:val="100"/>
                          <w:position w:val="0"/>
                          <w:sz w:val="16"/>
                          <w:sz w:val="16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trike w:val="false"/>
                          <w:dstrike w:val="false"/>
                          <w:color w:val="FE6279"/>
                          <w:spacing w:val="-22"/>
                          <w:w w:val="100"/>
                          <w:position w:val="0"/>
                          <w:sz w:val="16"/>
                          <w:sz w:val="16"/>
                          <w:vertAlign w:val="baseline"/>
                          <w:lang w:val="cs-CZ"/>
                        </w:rPr>
                        <w:t>U.,</w:t>
                      </w:r>
                      <w:r>
                        <w:rPr>
                          <w:rFonts w:ascii="Arial" w:hAnsi="Arial"/>
                          <w:b/>
                          <w:i/>
                          <w:strike w:val="false"/>
                          <w:dstrike w:val="false"/>
                          <w:color w:val="FDEBE3"/>
                          <w:spacing w:val="-22"/>
                          <w:w w:val="80"/>
                          <w:position w:val="0"/>
                          <w:sz w:val="19"/>
                          <w:sz w:val="19"/>
                          <w:vertAlign w:val="baseline"/>
                          <w:lang w:val="cs-CZ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strike w:val="false"/>
                          <w:dstrike w:val="false"/>
                          <w:color w:val="FDEBE3"/>
                          <w:spacing w:val="0"/>
                          <w:w w:val="80"/>
                          <w:position w:val="0"/>
                          <w:sz w:val="19"/>
                          <w:sz w:val="19"/>
                          <w:vertAlign w:val="baseline"/>
                          <w:lang w:val="cs-CZ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strike w:val="false"/>
                          <w:dstrike w:val="false"/>
                          <w:color w:val="FE6279"/>
                          <w:spacing w:val="0"/>
                          <w:w w:val="100"/>
                          <w:position w:val="0"/>
                          <w:sz w:val="16"/>
                          <w:sz w:val="16"/>
                          <w:vertAlign w:val="baseline"/>
                          <w:lang w:val="cs-CZ"/>
                        </w:rPr>
                        <w:tab/>
                        <w:t>C.</w:t>
                      </w:r>
                    </w:p>
                    <w:p>
                      <w:pPr>
                        <w:pStyle w:val="Obsahrmce"/>
                        <w:tabs>
                          <w:tab w:val="clear" w:pos="720"/>
                          <w:tab w:val="right" w:pos="1822" w:leader="none"/>
                        </w:tabs>
                        <w:spacing w:lineRule="auto" w:line="180" w:before="0" w:after="0"/>
                        <w:ind w:left="0" w:right="0" w:hanging="0"/>
                        <w:jc w:val="left"/>
                        <w:rPr>
                          <w:rFonts w:ascii="Times New Roman" w:hAnsi="Times New Roman"/>
                          <w:b/>
                          <w:b/>
                          <w:strike w:val="false"/>
                          <w:dstrike w:val="false"/>
                          <w:color w:val="FE6279"/>
                          <w:spacing w:val="0"/>
                          <w:w w:val="100"/>
                          <w:position w:val="0"/>
                          <w:sz w:val="16"/>
                          <w:sz w:val="16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trike w:val="false"/>
                          <w:dstrike w:val="false"/>
                          <w:color w:val="FE6279"/>
                          <w:spacing w:val="0"/>
                          <w:w w:val="100"/>
                          <w:position w:val="0"/>
                          <w:sz w:val="16"/>
                          <w:sz w:val="16"/>
                          <w:vertAlign w:val="baseline"/>
                          <w:lang w:val="cs-CZ"/>
                        </w:rPr>
                        <w:t>03</w:t>
                        <w:tab/>
                      </w:r>
                      <w:r>
                        <w:rPr>
                          <w:rFonts w:ascii="Arial" w:hAnsi="Arial"/>
                          <w:b/>
                          <w:strike w:val="false"/>
                          <w:dstrike w:val="false"/>
                          <w:color w:val="FE6279"/>
                          <w:spacing w:val="0"/>
                          <w:w w:val="115"/>
                          <w:position w:val="0"/>
                          <w:sz w:val="19"/>
                          <w:sz w:val="19"/>
                          <w:vertAlign w:val="baseline"/>
                          <w:lang w:val="cs-CZ"/>
                        </w:rPr>
                        <w:t>O</w:t>
                      </w:r>
                    </w:p>
                    <w:p>
                      <w:pPr>
                        <w:pStyle w:val="Obsahrmce"/>
                        <w:tabs>
                          <w:tab w:val="clear" w:pos="720"/>
                          <w:tab w:val="right" w:pos="1815" w:leader="none"/>
                        </w:tabs>
                        <w:spacing w:lineRule="auto" w:line="204" w:before="0" w:after="72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strike w:val="false"/>
                          <w:dstrike w:val="false"/>
                          <w:color w:val="FF757B"/>
                          <w:spacing w:val="0"/>
                          <w:w w:val="120"/>
                          <w:position w:val="0"/>
                          <w:sz w:val="19"/>
                          <w:sz w:val="19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strike w:val="false"/>
                          <w:dstrike w:val="false"/>
                          <w:color w:val="FF757B"/>
                          <w:spacing w:val="0"/>
                          <w:w w:val="120"/>
                          <w:position w:val="0"/>
                          <w:sz w:val="19"/>
                          <w:sz w:val="19"/>
                          <w:vertAlign w:val="baseline"/>
                          <w:lang w:val="cs-CZ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strike w:val="false"/>
                          <w:dstrike w:val="false"/>
                          <w:color w:val="FE6279"/>
                          <w:spacing w:val="0"/>
                          <w:w w:val="100"/>
                          <w:position w:val="0"/>
                          <w:sz w:val="16"/>
                          <w:sz w:val="16"/>
                          <w:vertAlign w:val="baseline"/>
                          <w:lang w:val="cs-CZ"/>
                        </w:rPr>
                        <w:tab/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column">
                  <wp:posOffset>2192020</wp:posOffset>
                </wp:positionH>
                <wp:positionV relativeFrom="paragraph">
                  <wp:posOffset>815340</wp:posOffset>
                </wp:positionV>
                <wp:extent cx="1169035" cy="616585"/>
                <wp:effectExtent l="0" t="0" r="0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560" cy="61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auto" w:line="240" w:before="0" w:after="432"/>
                              <w:ind w:left="479" w:right="468" w:hanging="0"/>
                              <w:jc w:val="center"/>
                              <w:rPr/>
                            </w:pPr>
                            <w:r>
                              <w:rPr/>
                              <w:drawing>
                                <wp:inline distT="0" distB="0" distL="114935" distR="114935">
                                  <wp:extent cx="567055" cy="328930"/>
                                  <wp:effectExtent l="0" t="0" r="0" b="0"/>
                                  <wp:docPr id="15" name="Obrázek4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Obrázek4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7055" cy="32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o:allowincell="f" style="position:absolute;margin-left:172.6pt;margin-top:64.2pt;width:91.95pt;height:48.45pt;mso-wrap-style:none;v-text-anchor:middle" type="_x0000_t20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lineRule="auto" w:line="240" w:before="0" w:after="432"/>
                        <w:ind w:left="479" w:right="468" w:hanging="0"/>
                        <w:jc w:val="center"/>
                        <w:rPr/>
                      </w:pPr>
                      <w:r>
                        <w:rPr/>
                        <w:drawing>
                          <wp:inline distT="0" distB="0" distL="114935" distR="114935">
                            <wp:extent cx="567055" cy="328930"/>
                            <wp:effectExtent l="0" t="0" r="0" b="0"/>
                            <wp:docPr id="16" name="Obrázek4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Obrázek4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7055" cy="32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column">
                  <wp:posOffset>448310</wp:posOffset>
                </wp:positionH>
                <wp:positionV relativeFrom="paragraph">
                  <wp:posOffset>705485</wp:posOffset>
                </wp:positionV>
                <wp:extent cx="1664335" cy="693420"/>
                <wp:effectExtent l="0" t="0" r="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560" cy="692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auto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/>
                              <w:drawing>
                                <wp:inline distT="0" distB="0" distL="114935" distR="114935">
                                  <wp:extent cx="1663700" cy="692785"/>
                                  <wp:effectExtent l="0" t="0" r="0" b="0"/>
                                  <wp:docPr id="19" name="Obrázek5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5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700" cy="692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o:allowincell="f" style="position:absolute;margin-left:35.3pt;margin-top:55.55pt;width:130.95pt;height:54.5pt;mso-wrap-style:none;v-text-anchor:middle" type="_x0000_t20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lineRule="auto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/>
                        <w:drawing>
                          <wp:inline distT="0" distB="0" distL="114935" distR="114935">
                            <wp:extent cx="1663700" cy="692785"/>
                            <wp:effectExtent l="0" t="0" r="0" b="0"/>
                            <wp:docPr id="20" name="Obrázek5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Obrázek5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700" cy="692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column">
                  <wp:posOffset>704215</wp:posOffset>
                </wp:positionH>
                <wp:positionV relativeFrom="paragraph">
                  <wp:posOffset>1272540</wp:posOffset>
                </wp:positionV>
                <wp:extent cx="825500" cy="116840"/>
                <wp:effectExtent l="0" t="0" r="0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760" cy="1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hd w:val="solid" w:color="FFFFFF" w:fill="FFFFFF"/>
                              <w:spacing w:lineRule="exact" w:line="173" w:before="0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trike w:val="false"/>
                                <w:dstrike w:val="false"/>
                                <w:color w:val="000000"/>
                                <w:spacing w:val="-6"/>
                                <w:w w:val="100"/>
                                <w:position w:val="0"/>
                                <w:sz w:val="22"/>
                                <w:sz w:val="22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trike w:val="false"/>
                                <w:dstrike w:val="false"/>
                                <w:color w:val="000000"/>
                                <w:spacing w:val="-6"/>
                                <w:w w:val="100"/>
                                <w:position w:val="0"/>
                                <w:sz w:val="22"/>
                                <w:sz w:val="22"/>
                                <w:vertAlign w:val="baseline"/>
                                <w:lang w:val="cs-CZ"/>
                              </w:rPr>
                              <w:t>místostarost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f" o:allowincell="f" style="position:absolute;margin-left:55.45pt;margin-top:100.2pt;width:64.9pt;height:9.1pt;mso-wrap-style:none;v-text-anchor:top" type="_x0000_t202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hd w:val="solid" w:color="FFFFFF" w:fill="FFFFFF"/>
                        <w:spacing w:lineRule="exact" w:line="173" w:before="0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strike w:val="false"/>
                          <w:dstrike w:val="false"/>
                          <w:color w:val="000000"/>
                          <w:spacing w:val="-6"/>
                          <w:w w:val="100"/>
                          <w:position w:val="0"/>
                          <w:sz w:val="22"/>
                          <w:sz w:val="22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strike w:val="false"/>
                          <w:dstrike w:val="false"/>
                          <w:color w:val="000000"/>
                          <w:spacing w:val="-6"/>
                          <w:w w:val="100"/>
                          <w:position w:val="0"/>
                          <w:sz w:val="22"/>
                          <w:sz w:val="22"/>
                          <w:vertAlign w:val="baseline"/>
                          <w:lang w:val="cs-CZ"/>
                        </w:rPr>
                        <w:t>místostarost</w:t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column">
                  <wp:posOffset>3410585</wp:posOffset>
                </wp:positionH>
                <wp:positionV relativeFrom="paragraph">
                  <wp:posOffset>490855</wp:posOffset>
                </wp:positionV>
                <wp:extent cx="2779395" cy="654685"/>
                <wp:effectExtent l="0" t="0" r="0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84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auto" w:line="240" w:before="396" w:after="108"/>
                              <w:ind w:left="1728" w:right="488" w:hanging="0"/>
                              <w:jc w:val="left"/>
                              <w:rPr/>
                            </w:pPr>
                            <w:r>
                              <w:rPr/>
                              <w:drawing>
                                <wp:inline distT="0" distB="0" distL="114935" distR="114935">
                                  <wp:extent cx="1353185" cy="311150"/>
                                  <wp:effectExtent l="0" t="0" r="0" b="0"/>
                                  <wp:docPr id="25" name="Obrázek6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Obrázek6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3185" cy="311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o:allowincell="f" style="position:absolute;margin-left:268.55pt;margin-top:38.65pt;width:218.75pt;height:51.45pt;mso-wrap-style:none;v-text-anchor:middle" type="_x0000_t20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lineRule="auto" w:line="240" w:before="396" w:after="108"/>
                        <w:ind w:left="1728" w:right="488" w:hanging="0"/>
                        <w:jc w:val="left"/>
                        <w:rPr/>
                      </w:pPr>
                      <w:r>
                        <w:rPr/>
                        <w:drawing>
                          <wp:inline distT="0" distB="0" distL="114935" distR="114935">
                            <wp:extent cx="1353185" cy="311150"/>
                            <wp:effectExtent l="0" t="0" r="0" b="0"/>
                            <wp:docPr id="26" name="Obrázek6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Obrázek6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3185" cy="311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column">
                  <wp:posOffset>3410585</wp:posOffset>
                </wp:positionH>
                <wp:positionV relativeFrom="paragraph">
                  <wp:posOffset>1144905</wp:posOffset>
                </wp:positionV>
                <wp:extent cx="2779395" cy="287020"/>
                <wp:effectExtent l="0" t="0" r="0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840" cy="28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auto" w:line="204" w:before="180" w:after="36"/>
                              <w:ind w:left="1656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trike w:val="false"/>
                                <w:dstrike w:val="false"/>
                                <w:color w:val="000000"/>
                                <w:spacing w:val="0"/>
                                <w:w w:val="90"/>
                                <w:position w:val="0"/>
                                <w:sz w:val="24"/>
                                <w:sz w:val="24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trike w:val="false"/>
                                <w:dstrike w:val="false"/>
                                <w:color w:val="000000"/>
                                <w:spacing w:val="0"/>
                                <w:w w:val="90"/>
                                <w:position w:val="0"/>
                                <w:sz w:val="24"/>
                                <w:sz w:val="24"/>
                                <w:vertAlign w:val="baseline"/>
                                <w:lang w:val="cs-CZ"/>
                              </w:rPr>
                              <w:t>sta rosta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o:allowincell="f" style="position:absolute;margin-left:268.55pt;margin-top:90.15pt;width:218.75pt;height:22.5pt;mso-wrap-style:none;v-text-anchor:top" type="_x0000_t20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lineRule="auto" w:line="204" w:before="180" w:after="36"/>
                        <w:ind w:left="1656" w:right="0" w:hanging="0"/>
                        <w:jc w:val="left"/>
                        <w:rPr>
                          <w:rFonts w:ascii="Arial" w:hAnsi="Arial"/>
                          <w:b/>
                          <w:b/>
                          <w:strike w:val="false"/>
                          <w:dstrike w:val="false"/>
                          <w:color w:val="000000"/>
                          <w:spacing w:val="0"/>
                          <w:w w:val="90"/>
                          <w:position w:val="0"/>
                          <w:sz w:val="24"/>
                          <w:sz w:val="24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strike w:val="false"/>
                          <w:dstrike w:val="false"/>
                          <w:color w:val="000000"/>
                          <w:spacing w:val="0"/>
                          <w:w w:val="90"/>
                          <w:position w:val="0"/>
                          <w:sz w:val="24"/>
                          <w:sz w:val="24"/>
                          <w:vertAlign w:val="baseline"/>
                          <w:lang w:val="cs-CZ"/>
                        </w:rPr>
                        <w:t>sta rosta</w:t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3175" distB="3175" distL="117475" distR="117475" simplePos="0" locked="0" layoutInCell="0" allowOverlap="1" relativeHeight="27">
                <wp:simplePos x="0" y="0"/>
                <wp:positionH relativeFrom="column">
                  <wp:posOffset>3415030</wp:posOffset>
                </wp:positionH>
                <wp:positionV relativeFrom="paragraph">
                  <wp:posOffset>503555</wp:posOffset>
                </wp:positionV>
                <wp:extent cx="635" cy="268605"/>
                <wp:effectExtent l="0" t="0" r="0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784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e6818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8.9pt,39.65pt" to="268.9pt,60.7pt" stroked="t" o:allowincell="f" style="position:absolute">
                <v:stroke color="#e6818d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" distB="7620" distL="121920" distR="121920" simplePos="0" locked="0" layoutInCell="0" allowOverlap="1" relativeHeight="28">
                <wp:simplePos x="0" y="0"/>
                <wp:positionH relativeFrom="column">
                  <wp:posOffset>3911600</wp:posOffset>
                </wp:positionH>
                <wp:positionV relativeFrom="paragraph">
                  <wp:posOffset>1166495</wp:posOffset>
                </wp:positionV>
                <wp:extent cx="1750060" cy="635"/>
                <wp:effectExtent l="0" t="0" r="0" b="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60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8pt,91.85pt" to="445.7pt,91.85pt" stroked="t" o:allowincell="f" style="position:absolute">
                <v:stroke color="black" weight="15840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18" w:h="16854"/>
          <w:pgMar w:left="1133" w:right="1005" w:gutter="0" w:header="0" w:top="840" w:footer="0" w:bottom="964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left="0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  <w:t>Vyvěšeno na úřední desce dne: 13.12.2022</w:t>
      </w:r>
    </w:p>
    <w:p>
      <w:pPr>
        <w:pStyle w:val="Normal"/>
        <w:spacing w:lineRule="auto" w:line="240" w:before="576" w:after="756"/>
        <w:ind w:left="0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  <w:t>Sejmuto z úřední desky dne: 31.12.2022</w:t>
      </w:r>
    </w:p>
    <w:p>
      <w:pPr>
        <w:pStyle w:val="Normal"/>
        <w:spacing w:lineRule="auto" w:line="240" w:before="108" w:after="0"/>
        <w:ind w:left="0" w:right="0" w:hanging="0"/>
        <w:jc w:val="center"/>
        <w:rPr>
          <w:rFonts w:ascii="Arial" w:hAnsi="Arial"/>
          <w:strike w:val="false"/>
          <w:dstrike w:val="false"/>
          <w:color w:val="000000"/>
          <w:spacing w:val="0"/>
          <w:w w:val="100"/>
          <w:sz w:val="12"/>
          <w:vertAlign w:val="superscript"/>
          <w:lang w:val="cs-CZ"/>
        </w:rPr>
      </w:pPr>
      <w:r>
        <mc:AlternateContent>
          <mc:Choice Requires="wps">
            <w:drawing>
              <wp:anchor behindDoc="0" distT="3175" distB="3175" distL="117475" distR="117475" simplePos="0" locked="0" layoutInCell="0" allowOverlap="1" relativeHeight="29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311150" cy="635"/>
                <wp:effectExtent l="0" t="0" r="0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6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2e2e2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35pt" to="24.4pt,0.35pt" stroked="t" o:allowincell="f" style="position:absolute">
                <v:stroke color="#2e2e2e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" distB="1905" distL="116205" distR="116205" simplePos="0" locked="0" layoutInCell="0" allowOverlap="1" relativeHeight="30">
                <wp:simplePos x="0" y="0"/>
                <wp:positionH relativeFrom="column">
                  <wp:posOffset>1048385</wp:posOffset>
                </wp:positionH>
                <wp:positionV relativeFrom="paragraph">
                  <wp:posOffset>8890</wp:posOffset>
                </wp:positionV>
                <wp:extent cx="787400" cy="635"/>
                <wp:effectExtent l="0" t="0" r="0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60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2a2a2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.55pt,0.7pt" to="144.45pt,0.7pt" stroked="t" o:allowincell="f" style="position:absolute">
                <v:stroke color="#2a2a2a" weight="432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sz w:val="12"/>
          <w:vertAlign w:val="superscript"/>
          <w:lang w:val="cs-CZ"/>
        </w:rPr>
        <w:t>9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 xml:space="preserve"> § 14a odst. 6 zákona o místních poplatcích </w:t>
        <w:br/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sz w:val="12"/>
          <w:vertAlign w:val="superscript"/>
          <w:lang w:val="cs-CZ"/>
        </w:rPr>
        <w:t>1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 xml:space="preserve">° § 11 odst. 1 zákona o místních poplatcích </w:t>
        <w:br/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sz w:val="12"/>
          <w:vertAlign w:val="superscript"/>
          <w:lang w:val="cs-CZ"/>
        </w:rPr>
        <w:t>11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0"/>
          <w:sz w:val="20"/>
          <w:vertAlign w:val="baseline"/>
          <w:lang w:val="cs-CZ"/>
        </w:rPr>
        <w:t xml:space="preserve"> § 11 odst. 3 zákona o místních poplatcích</w:t>
      </w:r>
    </w:p>
    <w:sectPr>
      <w:type w:val="continuous"/>
      <w:pgSz w:w="11918" w:h="16854"/>
      <w:pgMar w:left="1133" w:right="1005" w:gutter="0" w:header="0" w:top="840" w:footer="0" w:bottom="964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76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3"/>
        <w:w w:val="100"/>
        <w:rFonts w:ascii="Arial" w:hAnsi="Arial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76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8"/>
        <w:w w:val="100"/>
        <w:rFonts w:ascii="Arial" w:hAnsi="Arial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504"/>
        </w:tabs>
        <w:ind w:left="720" w:hanging="0"/>
      </w:pPr>
      <w:rPr>
        <w:dstrike w:val="false"/>
        <w:strike w:val="false"/>
        <w:vertAlign w:val="baseline"/>
        <w:position w:val="0"/>
        <w:sz w:val="20"/>
        <w:sz w:val="20"/>
        <w:spacing w:val="-3"/>
        <w:w w:val="100"/>
        <w:rFonts w:ascii="Verdana" w:hAnsi="Verdana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2"/>
      <w:numFmt w:val="lowerLetter"/>
      <w:lvlText w:val="%1)"/>
      <w:lvlJc w:val="left"/>
      <w:pPr>
        <w:tabs>
          <w:tab w:val="num" w:pos="504"/>
        </w:tabs>
        <w:ind w:left="720" w:hanging="0"/>
      </w:pPr>
      <w:rPr>
        <w:dstrike w:val="false"/>
        <w:strike w:val="false"/>
        <w:vertAlign w:val="baseline"/>
        <w:position w:val="0"/>
        <w:sz w:val="20"/>
        <w:sz w:val="20"/>
        <w:spacing w:val="2"/>
        <w:w w:val="100"/>
        <w:rFonts w:ascii="Verdana" w:hAnsi="Verdana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432"/>
        </w:tabs>
        <w:ind w:left="720" w:hanging="0"/>
      </w:pPr>
      <w:rPr>
        <w:dstrike w:val="false"/>
        <w:strike w:val="false"/>
        <w:vertAlign w:val="baseline"/>
        <w:position w:val="0"/>
        <w:sz w:val="20"/>
        <w:sz w:val="20"/>
        <w:spacing w:val="1"/>
        <w:w w:val="100"/>
        <w:rFonts w:ascii="Verdana" w:hAnsi="Verdana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288"/>
        </w:tabs>
        <w:ind w:left="720" w:hanging="0"/>
      </w:pPr>
      <w:rPr>
        <w:dstrike w:val="false"/>
        <w:strike w:val="false"/>
        <w:vertAlign w:val="baseline"/>
        <w:position w:val="0"/>
        <w:sz w:val="20"/>
        <w:sz w:val="20"/>
        <w:spacing w:val="-5"/>
        <w:w w:val="100"/>
        <w:rFonts w:ascii="Verdana" w:hAnsi="Verdana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3"/>
      <w:numFmt w:val="decimal"/>
      <w:lvlText w:val="(%1)"/>
      <w:lvlJc w:val="left"/>
      <w:pPr>
        <w:tabs>
          <w:tab w:val="num" w:pos="576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-10"/>
        <w:b/>
        <w:w w:val="100"/>
        <w:rFonts w:ascii="Arial" w:hAnsi="Arial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76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-11"/>
        <w:b/>
        <w:w w:val="100"/>
        <w:rFonts w:ascii="Arial" w:hAnsi="Arial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bsahrmce">
    <w:name w:val="Obsah rámc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7.jpe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4</Pages>
  <Words>992</Words>
  <Characters>5637</Characters>
  <CharactersWithSpaces>6557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revision>0</cp:revision>
  <dc:subject/>
  <dc:title/>
</cp:coreProperties>
</file>