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07B7" w14:textId="0FCF53CF" w:rsidR="00DA2DEF" w:rsidRPr="0053298A" w:rsidRDefault="00F31FC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x-none"/>
        </w:rPr>
        <w:t xml:space="preserve">Zastupitelstvo </w:t>
      </w:r>
      <w:r w:rsidR="005329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města Žlutice</w:t>
      </w:r>
    </w:p>
    <w:p w14:paraId="104AB779" w14:textId="3A10FD00" w:rsidR="00DA2DEF" w:rsidRPr="0053298A" w:rsidRDefault="00F31FC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Obecně závazná vyhláška </w:t>
      </w:r>
      <w:r w:rsidR="0053298A">
        <w:rPr>
          <w:rFonts w:ascii="Times New Roman" w:hAnsi="Times New Roman" w:cs="Times New Roman"/>
          <w:b/>
          <w:bCs/>
          <w:kern w:val="0"/>
          <w:sz w:val="24"/>
          <w:szCs w:val="24"/>
        </w:rPr>
        <w:t>města Žlutice</w:t>
      </w:r>
    </w:p>
    <w:p w14:paraId="1D6D5515" w14:textId="77777777" w:rsidR="00DA2DEF" w:rsidRDefault="00DA2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x-none"/>
        </w:rPr>
      </w:pPr>
    </w:p>
    <w:p w14:paraId="0665BBFB" w14:textId="77777777" w:rsidR="00DA2DEF" w:rsidRDefault="00F31FC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 regulaci hlučných činností</w:t>
      </w:r>
    </w:p>
    <w:p w14:paraId="07E94C40" w14:textId="77777777" w:rsidR="00DA2DEF" w:rsidRDefault="00DA2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x-none"/>
        </w:rPr>
      </w:pPr>
    </w:p>
    <w:p w14:paraId="6F286EA5" w14:textId="77777777" w:rsidR="007B070D" w:rsidRPr="0053592B" w:rsidRDefault="00F31FCD" w:rsidP="00A63614">
      <w:pPr>
        <w:spacing w:before="100" w:beforeAutospacing="1"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Zastupitelstvo </w:t>
      </w:r>
      <w:r w:rsidR="0053298A">
        <w:rPr>
          <w:rFonts w:ascii="Times New Roman" w:hAnsi="Times New Roman" w:cs="Times New Roman"/>
          <w:kern w:val="0"/>
          <w:sz w:val="24"/>
          <w:szCs w:val="24"/>
        </w:rPr>
        <w:t xml:space="preserve">města Žlutice 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se na svém zasedání dne </w:t>
      </w:r>
      <w:r>
        <w:rPr>
          <w:rFonts w:ascii="Times New Roman" w:hAnsi="Times New Roman" w:cs="Times New Roman"/>
          <w:kern w:val="0"/>
          <w:sz w:val="24"/>
          <w:szCs w:val="24"/>
        </w:rPr>
        <w:t>19. </w:t>
      </w:r>
      <w:r w:rsidR="00DD1D3E">
        <w:rPr>
          <w:rFonts w:ascii="Times New Roman" w:hAnsi="Times New Roman" w:cs="Times New Roman"/>
          <w:kern w:val="0"/>
          <w:sz w:val="24"/>
          <w:szCs w:val="24"/>
        </w:rPr>
        <w:t>6.</w:t>
      </w:r>
      <w:r>
        <w:rPr>
          <w:rFonts w:ascii="Times New Roman" w:hAnsi="Times New Roman" w:cs="Times New Roman"/>
          <w:kern w:val="0"/>
          <w:sz w:val="24"/>
          <w:szCs w:val="24"/>
        </w:rPr>
        <w:t> 2023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usnesením č. </w:t>
      </w:r>
      <w:r w:rsidR="007B070D" w:rsidRPr="007B070D">
        <w:rPr>
          <w:rFonts w:ascii="Times New Roman" w:eastAsia="Times New Roman" w:hAnsi="Times New Roman" w:cs="Times New Roman"/>
          <w:color w:val="000000"/>
        </w:rPr>
        <w:t>ZM/2023/7/4/5</w:t>
      </w:r>
    </w:p>
    <w:p w14:paraId="1C1EF258" w14:textId="2AF33985" w:rsidR="00DA2DEF" w:rsidRDefault="00F31FCD" w:rsidP="00A63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6A43CB32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45D723F7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1</w:t>
      </w:r>
    </w:p>
    <w:p w14:paraId="698B9CA9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Předmět a cíl </w:t>
      </w:r>
    </w:p>
    <w:p w14:paraId="2C05E8BF" w14:textId="77777777" w:rsidR="00DA2DEF" w:rsidRDefault="00DA2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79BEA9B2" w14:textId="77777777" w:rsidR="00DA2DEF" w:rsidRDefault="00F31F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281085A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4B2A33BF" w14:textId="6BAA5F1C" w:rsidR="00DA2DEF" w:rsidRDefault="00F31F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Cílem této obecně závazné vyhlášky</w:t>
      </w:r>
      <w:r w:rsidR="0053298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3298A" w:rsidRPr="0053298A">
        <w:rPr>
          <w:rFonts w:ascii="Times New Roman" w:hAnsi="Times New Roman" w:cs="Times New Roman"/>
          <w:kern w:val="0"/>
          <w:sz w:val="24"/>
          <w:szCs w:val="24"/>
          <w:lang w:val="x-none"/>
        </w:rPr>
        <w:t>je stanovení opatření k ochraně před hlukem v rámci zabezpečení místních záležitostí veřejného pořádku jako stavu, který umožňuje pokojné soužití občanů i návštěvníků obce a vytváření příznivých podmínek pro život v obci.</w:t>
      </w:r>
    </w:p>
    <w:p w14:paraId="2D0FF211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57C63B2F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2</w:t>
      </w:r>
    </w:p>
    <w:p w14:paraId="6AD95F13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Regulace hlučných činností v nevhodnou denní dobu</w:t>
      </w:r>
    </w:p>
    <w:p w14:paraId="30215669" w14:textId="77777777" w:rsidR="00DA2DEF" w:rsidRDefault="00DA2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09FCD363" w14:textId="638CA765" w:rsidR="00DA2DEF" w:rsidRDefault="00F31F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Každý je povinen zdržet se o nedělích a státem uznaných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svátcích 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v době</w:t>
      </w:r>
      <w:r w:rsidR="0053298A">
        <w:rPr>
          <w:rFonts w:ascii="Times New Roman" w:hAnsi="Times New Roman" w:cs="Times New Roman"/>
          <w:kern w:val="0"/>
          <w:sz w:val="24"/>
          <w:szCs w:val="24"/>
        </w:rPr>
        <w:t xml:space="preserve"> od 6:00 do 16:00 hod. 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veškerých činností spojených s užíváním zařízení a přístrojů způsobujících hluk, například sekaček na trávu, cirkulárek, motorových pil a křovinořezů.</w:t>
      </w:r>
    </w:p>
    <w:p w14:paraId="43463D41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78A8BA9B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3</w:t>
      </w:r>
    </w:p>
    <w:p w14:paraId="7C0BBDE6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Účinnost</w:t>
      </w:r>
    </w:p>
    <w:p w14:paraId="6981087A" w14:textId="77777777" w:rsidR="00DA2DEF" w:rsidRDefault="00DA2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162F2E21" w14:textId="77777777" w:rsidR="00DA2DEF" w:rsidRDefault="00F31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Tato obecně závazná vyhláška nabývá účinnosti počátkem patnáctého dne následujícího po dni jejího vyhlášení.</w:t>
      </w:r>
    </w:p>
    <w:p w14:paraId="2B095A7E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20E15796" w14:textId="77777777" w:rsidR="00DA2DEF" w:rsidRDefault="00DA2D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7FE9D7BA" w14:textId="6D0FE4A0" w:rsidR="00DA2DEF" w:rsidRDefault="00F31FC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    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x-none"/>
        </w:rPr>
        <w:tab/>
      </w:r>
    </w:p>
    <w:p w14:paraId="4905EA4A" w14:textId="0004CCD1" w:rsidR="00DA2DEF" w:rsidRDefault="007B070D" w:rsidP="007B070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…..</w:t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>.............................</w:t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  <w:t>...................................</w:t>
      </w:r>
    </w:p>
    <w:p w14:paraId="0F03BF7F" w14:textId="5CA217DD" w:rsidR="007B070D" w:rsidRDefault="007B070D" w:rsidP="007B070D">
      <w:pPr>
        <w:widowControl w:val="0"/>
        <w:tabs>
          <w:tab w:val="left" w:pos="586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Mgr. et Mgr. Helena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Plitzová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Mgr. Luděk Svoboda</w:t>
      </w:r>
    </w:p>
    <w:p w14:paraId="02F9EC22" w14:textId="7B4AF3A5" w:rsidR="00DA2DEF" w:rsidRPr="007B070D" w:rsidRDefault="007B070D" w:rsidP="007B070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6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starost</w:t>
      </w:r>
      <w:r>
        <w:rPr>
          <w:rFonts w:ascii="Times New Roman" w:hAnsi="Times New Roman" w:cs="Times New Roman"/>
          <w:kern w:val="0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a</w:t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 w:rsidR="00F31FCD"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>místostarosta</w:t>
      </w:r>
    </w:p>
    <w:p w14:paraId="48E48042" w14:textId="044CB5D7" w:rsidR="007F76D8" w:rsidRDefault="00F31FCD" w:rsidP="007B070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x-none"/>
        </w:rPr>
        <w:tab/>
      </w:r>
    </w:p>
    <w:sectPr w:rsidR="007F76D8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00B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477739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1110FF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645123C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326440943">
    <w:abstractNumId w:val="0"/>
  </w:num>
  <w:num w:numId="2" w16cid:durableId="1563367851">
    <w:abstractNumId w:val="1"/>
  </w:num>
  <w:num w:numId="3" w16cid:durableId="1996257592">
    <w:abstractNumId w:val="3"/>
  </w:num>
  <w:num w:numId="4" w16cid:durableId="994261967">
    <w:abstractNumId w:val="2"/>
  </w:num>
  <w:num w:numId="5" w16cid:durableId="36182686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8A"/>
    <w:rsid w:val="0053298A"/>
    <w:rsid w:val="007B070D"/>
    <w:rsid w:val="007F76D8"/>
    <w:rsid w:val="008E3F79"/>
    <w:rsid w:val="00A63614"/>
    <w:rsid w:val="00DA2DEF"/>
    <w:rsid w:val="00DD1D3E"/>
    <w:rsid w:val="00F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58776"/>
  <w14:defaultImageDpi w14:val="0"/>
  <w15:docId w15:val="{7A0F0BD6-47AA-4874-8CFA-70142EC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Slavík</dc:creator>
  <cp:keywords/>
  <dc:description/>
  <cp:lastModifiedBy>Erika Šlechtová</cp:lastModifiedBy>
  <cp:revision>2</cp:revision>
  <dcterms:created xsi:type="dcterms:W3CDTF">2023-06-21T08:46:00Z</dcterms:created>
  <dcterms:modified xsi:type="dcterms:W3CDTF">2023-06-21T08:46:00Z</dcterms:modified>
</cp:coreProperties>
</file>