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8E7E" w14:textId="6DCA9595" w:rsid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2C3EAB" wp14:editId="05D00E79">
            <wp:simplePos x="0" y="0"/>
            <wp:positionH relativeFrom="column">
              <wp:posOffset>2805430</wp:posOffset>
            </wp:positionH>
            <wp:positionV relativeFrom="paragraph">
              <wp:posOffset>0</wp:posOffset>
            </wp:positionV>
            <wp:extent cx="500400" cy="554400"/>
            <wp:effectExtent l="0" t="0" r="0" b="0"/>
            <wp:wrapTight wrapText="bothSides">
              <wp:wrapPolygon edited="0">
                <wp:start x="0" y="0"/>
                <wp:lineTo x="0" y="20784"/>
                <wp:lineTo x="20558" y="20784"/>
                <wp:lineTo x="20558" y="0"/>
                <wp:lineTo x="0" y="0"/>
              </wp:wrapPolygon>
            </wp:wrapTight>
            <wp:docPr id="2296506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4D96B" w14:textId="77777777" w:rsid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8534B" w14:textId="77777777" w:rsid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921D3" w14:textId="7E759153" w:rsidR="00557E68" w:rsidRP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Obec Kočí</w:t>
      </w:r>
    </w:p>
    <w:p w14:paraId="26535713" w14:textId="3C5CB298" w:rsidR="00557E68" w:rsidRP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Zastupitelstvo obce Kočí</w:t>
      </w:r>
    </w:p>
    <w:p w14:paraId="664028F3" w14:textId="77777777" w:rsidR="00557E68" w:rsidRP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FE332" w14:textId="223676F8" w:rsidR="00557E68" w:rsidRPr="00557E68" w:rsidRDefault="00557E68" w:rsidP="00557E68">
      <w:pPr>
        <w:keepNext/>
        <w:spacing w:after="0"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Obecně závazná vyhláška obce Kočí</w:t>
      </w:r>
    </w:p>
    <w:p w14:paraId="4D6BC4BD" w14:textId="77777777" w:rsidR="00557E68" w:rsidRPr="00557E68" w:rsidRDefault="00557E68" w:rsidP="00557E68">
      <w:pPr>
        <w:keepNext/>
        <w:spacing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o stanovení místního koeficientu pro výpočet daně z nemovitých věcí</w:t>
      </w:r>
    </w:p>
    <w:p w14:paraId="3A675CC1" w14:textId="77777777" w:rsidR="00557E68" w:rsidRPr="00557E68" w:rsidRDefault="00557E68" w:rsidP="00557E68">
      <w:pPr>
        <w:keepNext/>
        <w:spacing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E26A4" w14:textId="1CC8AC95" w:rsidR="00557E68" w:rsidRPr="00557E68" w:rsidRDefault="00557E68" w:rsidP="00557E68">
      <w:pPr>
        <w:keepNext/>
        <w:spacing w:line="276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557E68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A643B6">
        <w:rPr>
          <w:rFonts w:ascii="Times New Roman" w:hAnsi="Times New Roman" w:cs="Times New Roman"/>
          <w:sz w:val="24"/>
          <w:szCs w:val="24"/>
        </w:rPr>
        <w:t xml:space="preserve">Kočí </w:t>
      </w:r>
      <w:r w:rsidRPr="00557E68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A643B6">
        <w:rPr>
          <w:rFonts w:ascii="Times New Roman" w:hAnsi="Times New Roman" w:cs="Times New Roman"/>
          <w:sz w:val="24"/>
          <w:szCs w:val="24"/>
        </w:rPr>
        <w:t xml:space="preserve">25. září 2023 </w:t>
      </w:r>
      <w:r w:rsidRPr="00557E68">
        <w:rPr>
          <w:rFonts w:ascii="Times New Roman" w:hAnsi="Times New Roman" w:cs="Times New Roman"/>
          <w:sz w:val="24"/>
          <w:szCs w:val="24"/>
        </w:rPr>
        <w:t>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vyhlášku:</w:t>
      </w:r>
    </w:p>
    <w:p w14:paraId="78FD22D6" w14:textId="77777777" w:rsidR="00557E68" w:rsidRPr="00557E68" w:rsidRDefault="00557E68" w:rsidP="00557E68">
      <w:pPr>
        <w:keepNext/>
        <w:spacing w:line="276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222E73F7" w14:textId="77777777" w:rsidR="00557E68" w:rsidRPr="00557E68" w:rsidRDefault="00557E68" w:rsidP="00557E68">
      <w:pPr>
        <w:keepNext/>
        <w:spacing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B2386E5" w14:textId="77777777" w:rsidR="00557E68" w:rsidRPr="00557E68" w:rsidRDefault="00557E68" w:rsidP="00557E68">
      <w:pPr>
        <w:keepNext/>
        <w:spacing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Místní koeficient</w:t>
      </w:r>
    </w:p>
    <w:p w14:paraId="5352C0F4" w14:textId="731D1C02" w:rsidR="00557E68" w:rsidRPr="00557E68" w:rsidRDefault="00557E68" w:rsidP="00557E68">
      <w:pPr>
        <w:keepNext/>
        <w:spacing w:line="276" w:lineRule="auto"/>
        <w:ind w:right="-567" w:firstLine="709"/>
        <w:rPr>
          <w:rFonts w:ascii="Times New Roman" w:hAnsi="Times New Roman" w:cs="Times New Roman"/>
          <w:sz w:val="24"/>
          <w:szCs w:val="24"/>
        </w:rPr>
      </w:pPr>
      <w:r w:rsidRPr="00557E68">
        <w:rPr>
          <w:rFonts w:ascii="Times New Roman" w:hAnsi="Times New Roman" w:cs="Times New Roman"/>
          <w:sz w:val="24"/>
          <w:szCs w:val="24"/>
        </w:rPr>
        <w:t xml:space="preserve">Místní koeficient se pro celé území obce stanoví ve </w:t>
      </w:r>
      <w:r w:rsidRPr="00A643B6">
        <w:rPr>
          <w:rFonts w:ascii="Times New Roman" w:hAnsi="Times New Roman" w:cs="Times New Roman"/>
          <w:sz w:val="24"/>
          <w:szCs w:val="24"/>
        </w:rPr>
        <w:t xml:space="preserve">výši </w:t>
      </w:r>
      <w:r w:rsidR="00A643B6" w:rsidRPr="00A643B6">
        <w:rPr>
          <w:rFonts w:ascii="Times New Roman" w:hAnsi="Times New Roman" w:cs="Times New Roman"/>
          <w:sz w:val="24"/>
          <w:szCs w:val="24"/>
        </w:rPr>
        <w:t>2</w:t>
      </w:r>
      <w:r w:rsidRPr="00A643B6">
        <w:rPr>
          <w:rFonts w:ascii="Times New Roman" w:hAnsi="Times New Roman" w:cs="Times New Roman"/>
          <w:sz w:val="24"/>
          <w:szCs w:val="24"/>
        </w:rPr>
        <w:t>, kterým se násobí daň poplatníka za jednotlivé druhy pozemků, zdanitelných staveb nebo zdanitelných</w:t>
      </w:r>
      <w:r w:rsidRPr="00557E68">
        <w:rPr>
          <w:rFonts w:ascii="Times New Roman" w:hAnsi="Times New Roman" w:cs="Times New Roman"/>
          <w:sz w:val="24"/>
          <w:szCs w:val="24"/>
        </w:rPr>
        <w:t xml:space="preserve"> jednotek, popřípadě jejich souhrny, s výjimkou pozemků uvedených v § 5 odst. 1 zákona o dani z nemovitých věcí.</w:t>
      </w:r>
    </w:p>
    <w:p w14:paraId="28C131E6" w14:textId="77777777" w:rsidR="00557E68" w:rsidRPr="00557E68" w:rsidRDefault="00557E68" w:rsidP="00557E68">
      <w:pPr>
        <w:keepNext/>
        <w:spacing w:line="276" w:lineRule="auto"/>
        <w:ind w:right="-567" w:firstLine="709"/>
        <w:rPr>
          <w:rFonts w:ascii="Times New Roman" w:hAnsi="Times New Roman" w:cs="Times New Roman"/>
          <w:sz w:val="24"/>
          <w:szCs w:val="24"/>
        </w:rPr>
      </w:pPr>
    </w:p>
    <w:p w14:paraId="5A0063C0" w14:textId="2296CCBA" w:rsidR="00557E68" w:rsidRPr="00557E68" w:rsidRDefault="00557E68" w:rsidP="00557E68">
      <w:pPr>
        <w:keepNext/>
        <w:spacing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643B6">
        <w:rPr>
          <w:rFonts w:ascii="Times New Roman" w:hAnsi="Times New Roman" w:cs="Times New Roman"/>
          <w:b/>
          <w:sz w:val="24"/>
          <w:szCs w:val="24"/>
        </w:rPr>
        <w:t>2</w:t>
      </w:r>
    </w:p>
    <w:p w14:paraId="5BFFA7AC" w14:textId="77777777" w:rsidR="00557E68" w:rsidRPr="00557E68" w:rsidRDefault="00557E68" w:rsidP="00557E68">
      <w:pPr>
        <w:keepNext/>
        <w:spacing w:line="276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68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80E9381" w14:textId="5F29A162" w:rsidR="00557E68" w:rsidRPr="00557E68" w:rsidRDefault="00557E68" w:rsidP="00A643B6">
      <w:pPr>
        <w:spacing w:line="276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557E68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</w:t>
      </w:r>
      <w:r w:rsidR="00A643B6">
        <w:rPr>
          <w:rFonts w:ascii="Times New Roman" w:hAnsi="Times New Roman" w:cs="Times New Roman"/>
          <w:sz w:val="24"/>
          <w:szCs w:val="24"/>
        </w:rPr>
        <w:t xml:space="preserve">1. </w:t>
      </w:r>
      <w:r w:rsidR="0026150B">
        <w:rPr>
          <w:rFonts w:ascii="Times New Roman" w:hAnsi="Times New Roman" w:cs="Times New Roman"/>
          <w:sz w:val="24"/>
          <w:szCs w:val="24"/>
        </w:rPr>
        <w:t>ledna</w:t>
      </w:r>
      <w:r w:rsidR="00A643B6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045DE06A" w14:textId="77777777" w:rsidR="00557E68" w:rsidRPr="00557E68" w:rsidRDefault="00557E68" w:rsidP="00557E68">
      <w:pPr>
        <w:spacing w:line="276" w:lineRule="auto"/>
        <w:ind w:right="-567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1C683C" w:rsidRPr="001C683C" w14:paraId="72FB7275" w14:textId="77777777" w:rsidTr="001C683C">
        <w:trPr>
          <w:trHeight w:hRule="exact" w:val="1134"/>
        </w:trPr>
        <w:tc>
          <w:tcPr>
            <w:tcW w:w="4536" w:type="dxa"/>
            <w:vAlign w:val="bottom"/>
          </w:tcPr>
          <w:p w14:paraId="4953BA83" w14:textId="77777777" w:rsidR="001C683C" w:rsidRPr="001C683C" w:rsidRDefault="001C683C" w:rsidP="001C683C">
            <w:pPr>
              <w:keepNext/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vAlign w:val="bottom"/>
          </w:tcPr>
          <w:p w14:paraId="2C27191F" w14:textId="77777777" w:rsidR="001C683C" w:rsidRPr="001C683C" w:rsidRDefault="001C683C" w:rsidP="001C683C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C683C" w:rsidRPr="001C683C" w14:paraId="36990842" w14:textId="77777777" w:rsidTr="001C683C">
        <w:trPr>
          <w:trHeight w:hRule="exact" w:val="1134"/>
        </w:trPr>
        <w:tc>
          <w:tcPr>
            <w:tcW w:w="4536" w:type="dxa"/>
            <w:vAlign w:val="bottom"/>
          </w:tcPr>
          <w:p w14:paraId="38E61577" w14:textId="77777777" w:rsidR="001C683C" w:rsidRPr="001C683C" w:rsidRDefault="001C683C" w:rsidP="001C683C">
            <w:pPr>
              <w:keepNext/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C683C"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  <w:t>Ing. Marcel Havránek v. r.</w:t>
            </w:r>
            <w:r w:rsidRPr="001C683C"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  <w:br/>
              <w:t xml:space="preserve"> starosta </w:t>
            </w:r>
          </w:p>
        </w:tc>
        <w:tc>
          <w:tcPr>
            <w:tcW w:w="4536" w:type="dxa"/>
            <w:vAlign w:val="bottom"/>
          </w:tcPr>
          <w:p w14:paraId="6DD24474" w14:textId="77777777" w:rsidR="001C683C" w:rsidRPr="001C683C" w:rsidRDefault="001C683C" w:rsidP="001C683C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C683C"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  <w:t>Jaroslava Škarydová, Lic. v. r.</w:t>
            </w:r>
            <w:r w:rsidRPr="001C683C"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  <w:br/>
              <w:t xml:space="preserve"> místostarostka </w:t>
            </w:r>
          </w:p>
        </w:tc>
      </w:tr>
      <w:tr w:rsidR="001C683C" w:rsidRPr="001C683C" w14:paraId="0D62EF18" w14:textId="77777777" w:rsidTr="001C683C">
        <w:trPr>
          <w:trHeight w:hRule="exact" w:val="1134"/>
        </w:trPr>
        <w:tc>
          <w:tcPr>
            <w:tcW w:w="4536" w:type="dxa"/>
            <w:vAlign w:val="bottom"/>
          </w:tcPr>
          <w:p w14:paraId="27DE9808" w14:textId="77777777" w:rsidR="001C683C" w:rsidRPr="001C683C" w:rsidRDefault="001C683C" w:rsidP="001C683C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vAlign w:val="bottom"/>
          </w:tcPr>
          <w:p w14:paraId="217B2C65" w14:textId="77777777" w:rsidR="001C683C" w:rsidRPr="001C683C" w:rsidRDefault="001C683C" w:rsidP="001C683C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Songti SC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2076FAA2" w14:textId="77777777" w:rsidR="00557E68" w:rsidRPr="00557E68" w:rsidRDefault="00557E68" w:rsidP="00557E68">
      <w:pPr>
        <w:spacing w:line="276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7268C91" w14:textId="77777777" w:rsidR="008E29F5" w:rsidRPr="00557E68" w:rsidRDefault="008E29F5" w:rsidP="00557E68">
      <w:pPr>
        <w:ind w:right="-567"/>
        <w:rPr>
          <w:rFonts w:ascii="Times New Roman" w:hAnsi="Times New Roman" w:cs="Times New Roman"/>
          <w:sz w:val="24"/>
          <w:szCs w:val="24"/>
        </w:rPr>
      </w:pPr>
    </w:p>
    <w:sectPr w:rsidR="008E29F5" w:rsidRPr="00557E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0588" w14:textId="77777777" w:rsidR="00214B85" w:rsidRDefault="00214B85">
      <w:pPr>
        <w:spacing w:after="0"/>
      </w:pPr>
      <w:r>
        <w:separator/>
      </w:r>
    </w:p>
  </w:endnote>
  <w:endnote w:type="continuationSeparator" w:id="0">
    <w:p w14:paraId="767C7941" w14:textId="77777777" w:rsidR="00214B85" w:rsidRDefault="00214B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27869F3F" w14:textId="77777777" w:rsidR="00FD7D7C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980016" w14:textId="77777777" w:rsidR="00FD7D7C" w:rsidRDefault="00FD7D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7DA9B" w14:textId="77777777" w:rsidR="00214B85" w:rsidRDefault="00214B85">
      <w:pPr>
        <w:spacing w:after="0"/>
      </w:pPr>
      <w:r>
        <w:separator/>
      </w:r>
    </w:p>
  </w:footnote>
  <w:footnote w:type="continuationSeparator" w:id="0">
    <w:p w14:paraId="63C635EE" w14:textId="77777777" w:rsidR="00214B85" w:rsidRDefault="00214B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0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68"/>
    <w:rsid w:val="001C683C"/>
    <w:rsid w:val="00214B85"/>
    <w:rsid w:val="0026150B"/>
    <w:rsid w:val="0035068F"/>
    <w:rsid w:val="00557E68"/>
    <w:rsid w:val="0087339A"/>
    <w:rsid w:val="008E29F5"/>
    <w:rsid w:val="00A643B6"/>
    <w:rsid w:val="00BC719D"/>
    <w:rsid w:val="00D56B4E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19EB"/>
  <w15:chartTrackingRefBased/>
  <w15:docId w15:val="{B16AC794-C548-4A53-A975-AF4BDFB9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E68"/>
    <w:pPr>
      <w:spacing w:after="120" w:line="240" w:lineRule="auto"/>
      <w:jc w:val="both"/>
    </w:pPr>
    <w:rPr>
      <w:rFonts w:asciiTheme="minorHAnsi" w:hAnsiTheme="minorHAnsi"/>
      <w:kern w:val="0"/>
      <w:sz w:val="2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7E6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57E6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57E68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830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Kočí</dc:creator>
  <cp:keywords/>
  <dc:description/>
  <cp:lastModifiedBy>Obec Kočí</cp:lastModifiedBy>
  <cp:revision>3</cp:revision>
  <dcterms:created xsi:type="dcterms:W3CDTF">2023-10-02T13:06:00Z</dcterms:created>
  <dcterms:modified xsi:type="dcterms:W3CDTF">2023-10-02T13:09:00Z</dcterms:modified>
</cp:coreProperties>
</file>