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34927" w14:textId="3FB1AB2C" w:rsidR="0011639F" w:rsidRDefault="009F687E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cs="Arial"/>
          <w:noProof/>
        </w:rPr>
        <w:drawing>
          <wp:inline distT="0" distB="0" distL="0" distR="0" wp14:anchorId="1E0093AC" wp14:editId="172DFB6A">
            <wp:extent cx="563880" cy="640715"/>
            <wp:effectExtent l="0" t="0" r="7620" b="6985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0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BA5548" w14:textId="5C0CCB57" w:rsidR="00DB4C76" w:rsidRPr="009F687E" w:rsidRDefault="00DB4C76" w:rsidP="00DB4C76">
      <w:pPr>
        <w:keepNext/>
        <w:spacing w:line="276" w:lineRule="auto"/>
        <w:jc w:val="center"/>
        <w:rPr>
          <w:b/>
          <w:sz w:val="28"/>
          <w:szCs w:val="28"/>
        </w:rPr>
      </w:pPr>
      <w:r w:rsidRPr="009F687E">
        <w:rPr>
          <w:b/>
          <w:sz w:val="28"/>
          <w:szCs w:val="28"/>
        </w:rPr>
        <w:t xml:space="preserve">Obec </w:t>
      </w:r>
      <w:r w:rsidR="009F687E" w:rsidRPr="009F687E">
        <w:rPr>
          <w:b/>
          <w:sz w:val="28"/>
          <w:szCs w:val="28"/>
        </w:rPr>
        <w:t>Horní Suchá</w:t>
      </w:r>
    </w:p>
    <w:p w14:paraId="77A346C6" w14:textId="04F4BD5C" w:rsidR="009F687E" w:rsidRPr="009F687E" w:rsidRDefault="006B064D" w:rsidP="00DB4C76">
      <w:pPr>
        <w:keepNext/>
        <w:spacing w:line="276" w:lineRule="auto"/>
        <w:jc w:val="center"/>
        <w:rPr>
          <w:b/>
        </w:rPr>
      </w:pPr>
      <w:r>
        <w:rPr>
          <w:b/>
        </w:rPr>
        <w:t>Zastupitelstvo obce Horní Suchá</w:t>
      </w:r>
    </w:p>
    <w:p w14:paraId="69463324" w14:textId="4068A221" w:rsidR="00DB4C76" w:rsidRPr="009F687E" w:rsidRDefault="00DB4C76" w:rsidP="00DB4C76">
      <w:pPr>
        <w:keepNext/>
        <w:spacing w:line="276" w:lineRule="auto"/>
        <w:jc w:val="center"/>
        <w:rPr>
          <w:b/>
        </w:rPr>
      </w:pPr>
      <w:r w:rsidRPr="009F687E">
        <w:rPr>
          <w:b/>
        </w:rPr>
        <w:t>Obecně závazná vyhláška</w:t>
      </w:r>
      <w:r w:rsidR="006B064D">
        <w:rPr>
          <w:b/>
        </w:rPr>
        <w:t xml:space="preserve"> </w:t>
      </w:r>
      <w:r w:rsidR="00DB1E38">
        <w:rPr>
          <w:b/>
        </w:rPr>
        <w:t>O</w:t>
      </w:r>
      <w:r w:rsidR="006B064D">
        <w:rPr>
          <w:b/>
        </w:rPr>
        <w:t>bce Horní Suchá,</w:t>
      </w:r>
    </w:p>
    <w:p w14:paraId="4A15F3EC" w14:textId="4E8B315A" w:rsidR="009F687E" w:rsidRPr="009F687E" w:rsidRDefault="009F687E" w:rsidP="00DB4C76">
      <w:pPr>
        <w:keepNext/>
        <w:spacing w:line="276" w:lineRule="auto"/>
        <w:jc w:val="center"/>
        <w:rPr>
          <w:b/>
        </w:rPr>
      </w:pPr>
    </w:p>
    <w:p w14:paraId="4524DA99" w14:textId="55DB18C5" w:rsidR="0011639F" w:rsidRPr="009F687E" w:rsidRDefault="00DB4C76" w:rsidP="00DB4C76">
      <w:pPr>
        <w:pStyle w:val="NormlnIMP"/>
        <w:spacing w:line="312" w:lineRule="auto"/>
        <w:jc w:val="center"/>
        <w:rPr>
          <w:b/>
          <w:color w:val="000000"/>
          <w:szCs w:val="24"/>
        </w:rPr>
      </w:pPr>
      <w:r w:rsidRPr="009F687E">
        <w:rPr>
          <w:b/>
          <w:szCs w:val="24"/>
        </w:rPr>
        <w:t>kterou se stano</w:t>
      </w:r>
      <w:r w:rsidR="00870294">
        <w:rPr>
          <w:b/>
          <w:szCs w:val="24"/>
        </w:rPr>
        <w:t>v</w:t>
      </w:r>
      <w:r w:rsidRPr="009F687E">
        <w:rPr>
          <w:b/>
          <w:szCs w:val="24"/>
        </w:rPr>
        <w:t>í pravidla pro pohyb psů na veřejném prostranství v obci</w:t>
      </w:r>
    </w:p>
    <w:p w14:paraId="6C6F12D4" w14:textId="77777777" w:rsidR="009F687E" w:rsidRDefault="009F687E" w:rsidP="00891777">
      <w:pPr>
        <w:pStyle w:val="NormlnIMP"/>
        <w:spacing w:line="312" w:lineRule="auto"/>
        <w:rPr>
          <w:b/>
          <w:szCs w:val="24"/>
        </w:rPr>
      </w:pPr>
    </w:p>
    <w:p w14:paraId="43BA70DF" w14:textId="77777777" w:rsidR="00DB1E38" w:rsidRPr="009F687E" w:rsidRDefault="00DB1E38" w:rsidP="00891777">
      <w:pPr>
        <w:pStyle w:val="NormlnIMP"/>
        <w:spacing w:line="312" w:lineRule="auto"/>
        <w:rPr>
          <w:b/>
          <w:szCs w:val="24"/>
        </w:rPr>
      </w:pPr>
    </w:p>
    <w:p w14:paraId="1D7C2928" w14:textId="1F971DF6" w:rsidR="00C90370" w:rsidRPr="009F687E" w:rsidRDefault="0011639F" w:rsidP="0011639F">
      <w:pPr>
        <w:pStyle w:val="Zkladntext"/>
        <w:spacing w:after="0" w:line="312" w:lineRule="auto"/>
        <w:jc w:val="both"/>
        <w:rPr>
          <w:szCs w:val="24"/>
        </w:rPr>
      </w:pPr>
      <w:r w:rsidRPr="009F687E">
        <w:rPr>
          <w:szCs w:val="24"/>
        </w:rPr>
        <w:t xml:space="preserve">Zastupitelstvo </w:t>
      </w:r>
      <w:r w:rsidR="00846ACC" w:rsidRPr="009F687E">
        <w:rPr>
          <w:szCs w:val="24"/>
        </w:rPr>
        <w:t xml:space="preserve">obce </w:t>
      </w:r>
      <w:r w:rsidR="009F687E" w:rsidRPr="009F687E">
        <w:rPr>
          <w:szCs w:val="24"/>
        </w:rPr>
        <w:t>Horní Suchá</w:t>
      </w:r>
      <w:r w:rsidR="00A247B5" w:rsidRPr="009F687E">
        <w:rPr>
          <w:szCs w:val="24"/>
        </w:rPr>
        <w:t xml:space="preserve"> </w:t>
      </w:r>
      <w:r w:rsidRPr="009F687E">
        <w:rPr>
          <w:szCs w:val="24"/>
        </w:rPr>
        <w:t>se na svém zasedání dne</w:t>
      </w:r>
      <w:r w:rsidR="004D7514">
        <w:rPr>
          <w:szCs w:val="24"/>
        </w:rPr>
        <w:t xml:space="preserve"> 25.4.2024 </w:t>
      </w:r>
      <w:r w:rsidR="00846ACC" w:rsidRPr="009F687E">
        <w:rPr>
          <w:szCs w:val="24"/>
        </w:rPr>
        <w:t>usnesením č.</w:t>
      </w:r>
      <w:r w:rsidR="004D7514">
        <w:rPr>
          <w:szCs w:val="24"/>
        </w:rPr>
        <w:t xml:space="preserve"> 19</w:t>
      </w:r>
      <w:r w:rsidR="00846ACC" w:rsidRPr="009F687E">
        <w:rPr>
          <w:szCs w:val="24"/>
        </w:rPr>
        <w:t xml:space="preserve"> </w:t>
      </w:r>
      <w:r w:rsidRPr="009F687E">
        <w:rPr>
          <w:szCs w:val="24"/>
        </w:rPr>
        <w:t xml:space="preserve">usneslo vydat na základě </w:t>
      </w:r>
      <w:r w:rsidR="005C57FC" w:rsidRPr="009F687E">
        <w:rPr>
          <w:szCs w:val="24"/>
        </w:rPr>
        <w:t xml:space="preserve">ustanovení </w:t>
      </w:r>
      <w:r w:rsidRPr="009F687E">
        <w:rPr>
          <w:szCs w:val="24"/>
        </w:rPr>
        <w:t>§ 24 odst</w:t>
      </w:r>
      <w:r w:rsidR="00786C09">
        <w:rPr>
          <w:szCs w:val="24"/>
        </w:rPr>
        <w:t>avec</w:t>
      </w:r>
      <w:r w:rsidRPr="009F687E">
        <w:rPr>
          <w:szCs w:val="24"/>
        </w:rPr>
        <w:t xml:space="preserve"> 2 zákona č. 246/1992 Sb., na ochranu zvířat proti týrání, ve znění pozdějších předpisů, a v souladu s</w:t>
      </w:r>
      <w:r w:rsidR="005C57FC" w:rsidRPr="009F687E">
        <w:rPr>
          <w:szCs w:val="24"/>
        </w:rPr>
        <w:t xml:space="preserve"> ustanovením </w:t>
      </w:r>
      <w:r w:rsidRPr="009F687E">
        <w:rPr>
          <w:szCs w:val="24"/>
        </w:rPr>
        <w:t>§ 10 písm.</w:t>
      </w:r>
      <w:r w:rsidR="008209C3" w:rsidRPr="009F687E">
        <w:rPr>
          <w:szCs w:val="24"/>
        </w:rPr>
        <w:t xml:space="preserve"> d)</w:t>
      </w:r>
      <w:r w:rsidR="006D0178" w:rsidRPr="009F687E">
        <w:rPr>
          <w:szCs w:val="24"/>
        </w:rPr>
        <w:t>, § 35</w:t>
      </w:r>
      <w:r w:rsidR="00DB4C76" w:rsidRPr="009F687E">
        <w:rPr>
          <w:szCs w:val="24"/>
        </w:rPr>
        <w:t xml:space="preserve"> a § 84 odst. 2</w:t>
      </w:r>
      <w:r w:rsidRPr="009F687E">
        <w:rPr>
          <w:szCs w:val="24"/>
        </w:rPr>
        <w:t xml:space="preserve"> písm. h) zákona č. 128/2000 Sb., o obcích (obecní zřízení), ve znění pozdějších předpisů, tuto obecně závaznou vyhlášku:</w:t>
      </w:r>
    </w:p>
    <w:p w14:paraId="3F43A265" w14:textId="77777777" w:rsidR="0011639F" w:rsidRPr="009F687E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9F687E">
        <w:rPr>
          <w:b/>
          <w:szCs w:val="24"/>
        </w:rPr>
        <w:t>Čl. 1</w:t>
      </w:r>
    </w:p>
    <w:p w14:paraId="20B9E5BE" w14:textId="77777777" w:rsidR="0011639F" w:rsidRPr="009F687E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9F687E">
        <w:rPr>
          <w:b/>
          <w:szCs w:val="24"/>
        </w:rPr>
        <w:t>Pravidla pro pohyb psů na veřejném prostranství</w:t>
      </w:r>
    </w:p>
    <w:p w14:paraId="16AF76D4" w14:textId="77777777" w:rsidR="0011639F" w:rsidRPr="009F687E" w:rsidRDefault="0011639F" w:rsidP="0011639F">
      <w:pPr>
        <w:pStyle w:val="Zkladntext"/>
        <w:spacing w:after="0" w:line="312" w:lineRule="auto"/>
        <w:jc w:val="center"/>
        <w:rPr>
          <w:szCs w:val="24"/>
        </w:rPr>
      </w:pPr>
    </w:p>
    <w:p w14:paraId="646E5D75" w14:textId="54FFA676" w:rsidR="0011639F" w:rsidRPr="009F687E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9F687E">
        <w:rPr>
          <w:szCs w:val="24"/>
        </w:rPr>
        <w:t>Stanoví se následující pravidla pro pohyb psů na veřejném prostranství</w:t>
      </w:r>
      <w:r w:rsidR="007C2C87" w:rsidRPr="009F687E">
        <w:rPr>
          <w:szCs w:val="24"/>
        </w:rPr>
        <w:t>:</w:t>
      </w:r>
      <w:r w:rsidRPr="009F687E">
        <w:rPr>
          <w:rStyle w:val="Znakapoznpodarou"/>
          <w:szCs w:val="24"/>
        </w:rPr>
        <w:footnoteReference w:customMarkFollows="1" w:id="1"/>
        <w:t>1)</w:t>
      </w:r>
      <w:r w:rsidRPr="009F687E">
        <w:rPr>
          <w:szCs w:val="24"/>
        </w:rPr>
        <w:t xml:space="preserve"> </w:t>
      </w:r>
    </w:p>
    <w:p w14:paraId="7904456A" w14:textId="11BAFECF" w:rsidR="0011639F" w:rsidRPr="009F687E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9F687E">
        <w:rPr>
          <w:szCs w:val="24"/>
        </w:rPr>
        <w:t xml:space="preserve">na veřejných </w:t>
      </w:r>
      <w:r w:rsidR="00606DE0" w:rsidRPr="009F687E">
        <w:rPr>
          <w:szCs w:val="24"/>
        </w:rPr>
        <w:t xml:space="preserve">prostranstvích </w:t>
      </w:r>
      <w:r w:rsidR="006B064D">
        <w:rPr>
          <w:szCs w:val="24"/>
        </w:rPr>
        <w:t>na</w:t>
      </w:r>
      <w:r w:rsidR="00606DE0" w:rsidRPr="009F687E">
        <w:rPr>
          <w:szCs w:val="24"/>
        </w:rPr>
        <w:t xml:space="preserve"> </w:t>
      </w:r>
      <w:r w:rsidR="00856AE5" w:rsidRPr="009F687E">
        <w:rPr>
          <w:szCs w:val="24"/>
        </w:rPr>
        <w:t xml:space="preserve">území </w:t>
      </w:r>
      <w:r w:rsidR="00846ACC" w:rsidRPr="009F687E">
        <w:rPr>
          <w:szCs w:val="24"/>
        </w:rPr>
        <w:t xml:space="preserve">obce </w:t>
      </w:r>
      <w:r w:rsidR="00606DE0" w:rsidRPr="009F687E">
        <w:rPr>
          <w:szCs w:val="24"/>
        </w:rPr>
        <w:t xml:space="preserve">je </w:t>
      </w:r>
      <w:r w:rsidRPr="009F687E">
        <w:rPr>
          <w:szCs w:val="24"/>
        </w:rPr>
        <w:t>možný pohyb psů pouze</w:t>
      </w:r>
      <w:r w:rsidR="007C2C87" w:rsidRPr="009F687E">
        <w:rPr>
          <w:szCs w:val="24"/>
        </w:rPr>
        <w:t xml:space="preserve"> na vodítku,</w:t>
      </w:r>
    </w:p>
    <w:p w14:paraId="33E7F3A3" w14:textId="723D09B1" w:rsidR="0011639F" w:rsidRPr="009F687E" w:rsidRDefault="0011639F" w:rsidP="0011639F">
      <w:pPr>
        <w:pStyle w:val="Seznamoslovan"/>
        <w:numPr>
          <w:ilvl w:val="0"/>
          <w:numId w:val="2"/>
        </w:numPr>
        <w:spacing w:after="0" w:line="312" w:lineRule="auto"/>
        <w:rPr>
          <w:szCs w:val="24"/>
        </w:rPr>
      </w:pPr>
      <w:r w:rsidRPr="009F687E">
        <w:rPr>
          <w:szCs w:val="24"/>
        </w:rPr>
        <w:t>na veřejných</w:t>
      </w:r>
      <w:r w:rsidR="00856AE5" w:rsidRPr="009F687E">
        <w:rPr>
          <w:szCs w:val="24"/>
        </w:rPr>
        <w:t xml:space="preserve"> </w:t>
      </w:r>
      <w:r w:rsidR="00606DE0" w:rsidRPr="009F687E">
        <w:rPr>
          <w:szCs w:val="24"/>
        </w:rPr>
        <w:t xml:space="preserve">prostranstvích </w:t>
      </w:r>
      <w:r w:rsidR="00105F26">
        <w:rPr>
          <w:szCs w:val="24"/>
        </w:rPr>
        <w:t>na</w:t>
      </w:r>
      <w:r w:rsidR="00606DE0" w:rsidRPr="009F687E">
        <w:rPr>
          <w:szCs w:val="24"/>
        </w:rPr>
        <w:t xml:space="preserve"> území </w:t>
      </w:r>
      <w:r w:rsidR="00846ACC" w:rsidRPr="009F687E">
        <w:rPr>
          <w:szCs w:val="24"/>
        </w:rPr>
        <w:t>obce</w:t>
      </w:r>
      <w:r w:rsidR="00606DE0" w:rsidRPr="009F687E">
        <w:rPr>
          <w:szCs w:val="24"/>
        </w:rPr>
        <w:t xml:space="preserve"> s</w:t>
      </w:r>
      <w:r w:rsidRPr="009F687E">
        <w:rPr>
          <w:szCs w:val="24"/>
        </w:rPr>
        <w:t>e zakazuje výcvik psů</w:t>
      </w:r>
      <w:r w:rsidR="006B064D">
        <w:rPr>
          <w:szCs w:val="24"/>
        </w:rPr>
        <w:t>.</w:t>
      </w:r>
    </w:p>
    <w:p w14:paraId="4A699A9F" w14:textId="1D7C5DBB" w:rsidR="00846ACC" w:rsidRPr="005D22F2" w:rsidRDefault="00846ACC" w:rsidP="00B47D3B">
      <w:pPr>
        <w:pStyle w:val="Seznamoslovan"/>
        <w:spacing w:after="0" w:line="312" w:lineRule="auto"/>
        <w:ind w:left="794" w:firstLine="0"/>
        <w:rPr>
          <w:szCs w:val="24"/>
        </w:rPr>
      </w:pPr>
    </w:p>
    <w:p w14:paraId="505DB1BC" w14:textId="38F70A15" w:rsidR="0011639F" w:rsidRPr="009F687E" w:rsidRDefault="0011639F" w:rsidP="0011639F">
      <w:pPr>
        <w:pStyle w:val="Seznamoslovan"/>
        <w:numPr>
          <w:ilvl w:val="0"/>
          <w:numId w:val="1"/>
        </w:numPr>
        <w:spacing w:after="0" w:line="312" w:lineRule="auto"/>
        <w:rPr>
          <w:szCs w:val="24"/>
        </w:rPr>
      </w:pPr>
      <w:r w:rsidRPr="009F687E">
        <w:rPr>
          <w:szCs w:val="24"/>
        </w:rPr>
        <w:t>Splnění povinností stanovených v odst</w:t>
      </w:r>
      <w:r w:rsidR="00786C09">
        <w:rPr>
          <w:szCs w:val="24"/>
        </w:rPr>
        <w:t>avci</w:t>
      </w:r>
      <w:r w:rsidRPr="009F687E">
        <w:rPr>
          <w:szCs w:val="24"/>
        </w:rPr>
        <w:t xml:space="preserve"> 1 zajišťuje fyzická osoba, která má psa </w:t>
      </w:r>
      <w:r w:rsidRPr="009F687E">
        <w:rPr>
          <w:szCs w:val="24"/>
        </w:rPr>
        <w:br/>
        <w:t>na veřejném prostranství pod kontrolou či dohledem</w:t>
      </w:r>
      <w:r w:rsidRPr="009F687E">
        <w:rPr>
          <w:rStyle w:val="Znakapoznpodarou"/>
          <w:szCs w:val="24"/>
        </w:rPr>
        <w:footnoteReference w:customMarkFollows="1" w:id="2"/>
        <w:t>2)</w:t>
      </w:r>
      <w:r w:rsidRPr="009F687E">
        <w:rPr>
          <w:szCs w:val="24"/>
        </w:rPr>
        <w:t xml:space="preserve">. </w:t>
      </w:r>
    </w:p>
    <w:p w14:paraId="43F47172" w14:textId="77777777" w:rsidR="00891777" w:rsidRDefault="00891777" w:rsidP="00891777">
      <w:pPr>
        <w:pStyle w:val="Zkladntext"/>
        <w:spacing w:after="0" w:line="312" w:lineRule="auto"/>
        <w:rPr>
          <w:b/>
          <w:szCs w:val="24"/>
        </w:rPr>
      </w:pPr>
    </w:p>
    <w:p w14:paraId="70BBC15E" w14:textId="37508551" w:rsidR="00891777" w:rsidRPr="009F687E" w:rsidRDefault="00891777" w:rsidP="00891777">
      <w:pPr>
        <w:pStyle w:val="Zkladntext"/>
        <w:spacing w:after="0" w:line="312" w:lineRule="auto"/>
        <w:ind w:left="397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</w:t>
      </w:r>
      <w:r w:rsidRPr="009F687E">
        <w:rPr>
          <w:b/>
          <w:szCs w:val="24"/>
        </w:rPr>
        <w:t>Čl. 2</w:t>
      </w:r>
    </w:p>
    <w:p w14:paraId="65B2B0A7" w14:textId="77777777" w:rsidR="005D22F2" w:rsidRDefault="00891777" w:rsidP="005D22F2">
      <w:pPr>
        <w:pStyle w:val="Zkladntext"/>
        <w:spacing w:after="0" w:line="312" w:lineRule="auto"/>
        <w:ind w:left="397"/>
        <w:jc w:val="center"/>
        <w:rPr>
          <w:bCs/>
          <w:szCs w:val="24"/>
        </w:rPr>
      </w:pPr>
      <w:r>
        <w:rPr>
          <w:b/>
          <w:szCs w:val="24"/>
        </w:rPr>
        <w:t>Vymezení prostoru pro volné pobíhání psů</w:t>
      </w:r>
    </w:p>
    <w:p w14:paraId="2EC60139" w14:textId="77777777" w:rsidR="005D22F2" w:rsidRDefault="005D22F2" w:rsidP="005D22F2">
      <w:pPr>
        <w:pStyle w:val="Zkladntext"/>
        <w:spacing w:after="0" w:line="312" w:lineRule="auto"/>
        <w:ind w:left="397"/>
        <w:jc w:val="center"/>
        <w:rPr>
          <w:bCs/>
          <w:szCs w:val="24"/>
        </w:rPr>
      </w:pPr>
    </w:p>
    <w:p w14:paraId="3A905BBD" w14:textId="078B1336" w:rsidR="00891777" w:rsidRDefault="00891777" w:rsidP="008C5348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8C5348">
        <w:rPr>
          <w:rFonts w:ascii="Times New Roman" w:hAnsi="Times New Roman" w:cs="Times New Roman"/>
          <w:bCs/>
          <w:sz w:val="24"/>
          <w:szCs w:val="24"/>
        </w:rPr>
        <w:t>Pro volné pobíhání psů</w:t>
      </w:r>
      <w:r w:rsidR="005D22F2" w:rsidRPr="008C5348">
        <w:rPr>
          <w:rFonts w:ascii="Times New Roman" w:hAnsi="Times New Roman" w:cs="Times New Roman"/>
          <w:bCs/>
          <w:sz w:val="24"/>
          <w:szCs w:val="24"/>
        </w:rPr>
        <w:t xml:space="preserve"> a jejich výcvik</w:t>
      </w:r>
      <w:r w:rsidRPr="008C5348">
        <w:rPr>
          <w:rFonts w:ascii="Times New Roman" w:hAnsi="Times New Roman" w:cs="Times New Roman"/>
          <w:bCs/>
          <w:sz w:val="24"/>
          <w:szCs w:val="24"/>
        </w:rPr>
        <w:t xml:space="preserve"> se vymezuje pozemek parcelní číslo 39 v katastrálním území Horní Suchá</w:t>
      </w:r>
      <w:r w:rsidR="005D22F2" w:rsidRPr="008C5348">
        <w:rPr>
          <w:rFonts w:ascii="Times New Roman" w:hAnsi="Times New Roman" w:cs="Times New Roman"/>
          <w:bCs/>
          <w:sz w:val="24"/>
          <w:szCs w:val="24"/>
        </w:rPr>
        <w:t>. Pozemek je ohraničen ulicí Pěší a rybníčkem u domu s pečovatelskou službou</w:t>
      </w:r>
      <w:r w:rsidR="008C5348" w:rsidRPr="008C5348">
        <w:rPr>
          <w:rFonts w:ascii="Times New Roman" w:hAnsi="Times New Roman" w:cs="Times New Roman"/>
          <w:bCs/>
          <w:sz w:val="24"/>
          <w:szCs w:val="24"/>
        </w:rPr>
        <w:t xml:space="preserve"> a označen cedulí </w:t>
      </w:r>
      <w:r w:rsidR="008C5348"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8C5348" w:rsidRPr="008C5348">
        <w:rPr>
          <w:rFonts w:ascii="Times New Roman" w:hAnsi="Times New Roman" w:cs="Times New Roman"/>
          <w:sz w:val="24"/>
          <w:szCs w:val="24"/>
        </w:rPr>
        <w:t xml:space="preserve">nápisem „Místo pro volný pohyb psů“. </w:t>
      </w:r>
      <w:r w:rsidRPr="008C5348">
        <w:rPr>
          <w:rFonts w:ascii="Times New Roman" w:hAnsi="Times New Roman" w:cs="Times New Roman"/>
          <w:bCs/>
          <w:sz w:val="24"/>
          <w:szCs w:val="24"/>
        </w:rPr>
        <w:t>V uvedeném prostoru je volné pobíhání psů možné pod neustálým dozorem a přímým vlivem průvodce psa.</w:t>
      </w:r>
    </w:p>
    <w:p w14:paraId="2D428807" w14:textId="77777777" w:rsidR="008C5348" w:rsidRPr="008C5348" w:rsidRDefault="008C5348" w:rsidP="008C5348">
      <w:pPr>
        <w:pStyle w:val="Odstavecseseznamem"/>
        <w:tabs>
          <w:tab w:val="left" w:pos="1134"/>
        </w:tabs>
        <w:spacing w:line="276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62A1A854" w14:textId="2AA9B015" w:rsidR="0011639F" w:rsidRDefault="0011639F" w:rsidP="008C5348">
      <w:pPr>
        <w:pStyle w:val="Zkladntext"/>
        <w:spacing w:after="0" w:line="312" w:lineRule="auto"/>
        <w:jc w:val="center"/>
        <w:rPr>
          <w:b/>
          <w:szCs w:val="24"/>
        </w:rPr>
      </w:pPr>
      <w:r w:rsidRPr="009F687E">
        <w:rPr>
          <w:b/>
          <w:szCs w:val="24"/>
        </w:rPr>
        <w:t xml:space="preserve">Čl. </w:t>
      </w:r>
      <w:r w:rsidR="00891777">
        <w:rPr>
          <w:b/>
          <w:szCs w:val="24"/>
        </w:rPr>
        <w:t>3</w:t>
      </w:r>
    </w:p>
    <w:p w14:paraId="4AD4D4F1" w14:textId="223824AC" w:rsidR="006B064D" w:rsidRDefault="006B064D" w:rsidP="0011639F">
      <w:pPr>
        <w:pStyle w:val="Zkladntext"/>
        <w:spacing w:after="0" w:line="312" w:lineRule="auto"/>
        <w:jc w:val="center"/>
        <w:rPr>
          <w:b/>
          <w:szCs w:val="24"/>
        </w:rPr>
      </w:pPr>
      <w:r>
        <w:rPr>
          <w:b/>
          <w:szCs w:val="24"/>
        </w:rPr>
        <w:t>Zrušovací ustanovení</w:t>
      </w:r>
    </w:p>
    <w:p w14:paraId="5EE38FAF" w14:textId="77777777" w:rsidR="007C56D7" w:rsidRDefault="007C56D7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14:paraId="533E7114" w14:textId="2F4EF5AA" w:rsidR="006B064D" w:rsidRDefault="006B064D" w:rsidP="006B064D">
      <w:pPr>
        <w:pStyle w:val="Zkladntext"/>
        <w:spacing w:after="0" w:line="312" w:lineRule="auto"/>
        <w:jc w:val="both"/>
        <w:rPr>
          <w:bCs/>
          <w:szCs w:val="24"/>
        </w:rPr>
      </w:pPr>
      <w:r w:rsidRPr="006B064D">
        <w:rPr>
          <w:bCs/>
          <w:szCs w:val="24"/>
        </w:rPr>
        <w:t xml:space="preserve">Zrušuje se obecně závazná vyhláška </w:t>
      </w:r>
      <w:r>
        <w:rPr>
          <w:bCs/>
          <w:szCs w:val="24"/>
        </w:rPr>
        <w:t>obce Horní Suchá č. 1/2008, k zabezpečení místních záležitostí veřejného pořádku v oblasti pohybu psů na veřejných prostranstvích, ze dne 21. 8. 2008.</w:t>
      </w:r>
    </w:p>
    <w:p w14:paraId="033334E8" w14:textId="77777777" w:rsidR="006B064D" w:rsidRDefault="006B064D" w:rsidP="006B064D">
      <w:pPr>
        <w:pStyle w:val="Zkladntext"/>
        <w:spacing w:after="0" w:line="312" w:lineRule="auto"/>
        <w:jc w:val="both"/>
        <w:rPr>
          <w:bCs/>
          <w:szCs w:val="24"/>
        </w:rPr>
      </w:pPr>
    </w:p>
    <w:p w14:paraId="11EF999C" w14:textId="77777777" w:rsidR="0089045C" w:rsidRDefault="0089045C" w:rsidP="006B064D">
      <w:pPr>
        <w:pStyle w:val="Zkladntext"/>
        <w:spacing w:after="0" w:line="312" w:lineRule="auto"/>
        <w:jc w:val="both"/>
        <w:rPr>
          <w:bCs/>
          <w:szCs w:val="24"/>
        </w:rPr>
      </w:pPr>
    </w:p>
    <w:p w14:paraId="1DE669C7" w14:textId="314B42D0" w:rsidR="006B064D" w:rsidRPr="006B064D" w:rsidRDefault="006B064D" w:rsidP="006B064D">
      <w:pPr>
        <w:pStyle w:val="Zkladntext"/>
        <w:spacing w:after="0" w:line="312" w:lineRule="auto"/>
        <w:jc w:val="center"/>
        <w:rPr>
          <w:b/>
          <w:szCs w:val="24"/>
        </w:rPr>
      </w:pPr>
      <w:r w:rsidRPr="006B064D">
        <w:rPr>
          <w:b/>
          <w:szCs w:val="24"/>
        </w:rPr>
        <w:lastRenderedPageBreak/>
        <w:t>Čl. 4</w:t>
      </w:r>
    </w:p>
    <w:p w14:paraId="6EC37AAD" w14:textId="77777777" w:rsidR="0011639F" w:rsidRDefault="0011639F" w:rsidP="0011639F">
      <w:pPr>
        <w:pStyle w:val="Zkladntext"/>
        <w:spacing w:after="0" w:line="312" w:lineRule="auto"/>
        <w:jc w:val="center"/>
        <w:rPr>
          <w:b/>
          <w:szCs w:val="24"/>
        </w:rPr>
      </w:pPr>
      <w:r w:rsidRPr="009F687E">
        <w:rPr>
          <w:b/>
          <w:szCs w:val="24"/>
        </w:rPr>
        <w:t>Účinnost</w:t>
      </w:r>
    </w:p>
    <w:p w14:paraId="3A026B30" w14:textId="77777777" w:rsidR="0089045C" w:rsidRPr="009F687E" w:rsidRDefault="0089045C" w:rsidP="0011639F">
      <w:pPr>
        <w:pStyle w:val="Zkladntext"/>
        <w:spacing w:after="0" w:line="312" w:lineRule="auto"/>
        <w:jc w:val="center"/>
        <w:rPr>
          <w:b/>
          <w:szCs w:val="24"/>
        </w:rPr>
      </w:pPr>
    </w:p>
    <w:p w14:paraId="5C4628B8" w14:textId="77777777" w:rsidR="00B042E2" w:rsidRDefault="0049630B" w:rsidP="0011639F">
      <w:pPr>
        <w:pStyle w:val="Seznamoslovan"/>
        <w:spacing w:after="0" w:line="312" w:lineRule="auto"/>
        <w:ind w:left="0" w:firstLine="0"/>
        <w:rPr>
          <w:szCs w:val="24"/>
        </w:rPr>
      </w:pPr>
      <w:r w:rsidRPr="009F687E">
        <w:rPr>
          <w:szCs w:val="24"/>
        </w:rPr>
        <w:t>Tato obecně závazná vyhláška nabývá účinnosti počátkem patnáctého dne následujícího po dni jejího vyhlášení.</w:t>
      </w:r>
    </w:p>
    <w:p w14:paraId="77D2A3E7" w14:textId="77777777" w:rsidR="00786C09" w:rsidRPr="009F687E" w:rsidRDefault="00786C09" w:rsidP="0011639F">
      <w:pPr>
        <w:pStyle w:val="Seznamoslovan"/>
        <w:spacing w:after="0" w:line="312" w:lineRule="auto"/>
        <w:ind w:left="0" w:firstLine="0"/>
        <w:rPr>
          <w:szCs w:val="24"/>
        </w:rPr>
      </w:pPr>
    </w:p>
    <w:p w14:paraId="0A90DFAC" w14:textId="77777777" w:rsidR="00891777" w:rsidRDefault="0011639F" w:rsidP="0011639F">
      <w:pPr>
        <w:pStyle w:val="Nadpis5"/>
        <w:spacing w:before="0" w:after="0" w:line="312" w:lineRule="auto"/>
        <w:rPr>
          <w:sz w:val="24"/>
          <w:szCs w:val="24"/>
        </w:rPr>
      </w:pPr>
      <w:r w:rsidRPr="009F687E">
        <w:rPr>
          <w:sz w:val="24"/>
          <w:szCs w:val="24"/>
        </w:rPr>
        <w:t xml:space="preserve">    </w:t>
      </w:r>
    </w:p>
    <w:p w14:paraId="0A950E03" w14:textId="03DB2E6E" w:rsidR="0011639F" w:rsidRPr="009F687E" w:rsidRDefault="0011639F" w:rsidP="0011639F">
      <w:pPr>
        <w:pStyle w:val="Nadpis5"/>
        <w:spacing w:before="0" w:after="0" w:line="312" w:lineRule="auto"/>
        <w:rPr>
          <w:sz w:val="24"/>
          <w:szCs w:val="24"/>
        </w:rPr>
      </w:pPr>
      <w:r w:rsidRPr="009F687E">
        <w:rPr>
          <w:sz w:val="24"/>
          <w:szCs w:val="24"/>
        </w:rPr>
        <w:t xml:space="preserve">                                                                         </w:t>
      </w:r>
    </w:p>
    <w:p w14:paraId="13474389" w14:textId="5348244C" w:rsidR="0011639F" w:rsidRPr="009F687E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</w:t>
      </w:r>
      <w:r w:rsidR="00891777">
        <w:rPr>
          <w:color w:val="000000"/>
        </w:rPr>
        <w:t>…….</w:t>
      </w:r>
      <w:r w:rsidR="0011639F" w:rsidRPr="009F687E">
        <w:rPr>
          <w:color w:val="000000"/>
        </w:rPr>
        <w:t>……………</w:t>
      </w:r>
      <w:r w:rsidR="00891777">
        <w:rPr>
          <w:color w:val="000000"/>
        </w:rPr>
        <w:t>……</w:t>
      </w:r>
      <w:r w:rsidR="00B41CCA">
        <w:rPr>
          <w:color w:val="000000"/>
        </w:rPr>
        <w:t>….</w:t>
      </w:r>
      <w:r w:rsidRPr="009F687E">
        <w:rPr>
          <w:color w:val="000000"/>
        </w:rPr>
        <w:t xml:space="preserve">                                                       </w:t>
      </w:r>
      <w:r w:rsidR="00891777">
        <w:rPr>
          <w:color w:val="000000"/>
        </w:rPr>
        <w:t xml:space="preserve"> ..</w:t>
      </w:r>
      <w:r w:rsidR="0011639F" w:rsidRPr="009F687E">
        <w:rPr>
          <w:color w:val="000000"/>
        </w:rPr>
        <w:t>………………</w:t>
      </w:r>
      <w:r w:rsidR="00B41CCA">
        <w:rPr>
          <w:color w:val="000000"/>
        </w:rPr>
        <w:t>….</w:t>
      </w:r>
    </w:p>
    <w:p w14:paraId="2FF6AC52" w14:textId="52734065" w:rsidR="00846ACC" w:rsidRPr="009F687E" w:rsidRDefault="00846ACC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 </w:t>
      </w:r>
      <w:r w:rsidR="00891777">
        <w:rPr>
          <w:color w:val="000000"/>
        </w:rPr>
        <w:t>Ing. Martin Adamiec</w:t>
      </w:r>
      <w:r w:rsidRPr="009F687E">
        <w:rPr>
          <w:color w:val="000000"/>
        </w:rPr>
        <w:t xml:space="preserve"> </w:t>
      </w:r>
      <w:r w:rsidR="00196B9A">
        <w:rPr>
          <w:color w:val="000000"/>
        </w:rPr>
        <w:t>v. r.</w:t>
      </w:r>
      <w:r w:rsidRPr="009F687E">
        <w:rPr>
          <w:color w:val="000000"/>
        </w:rPr>
        <w:t xml:space="preserve">                                                         </w:t>
      </w:r>
      <w:r w:rsidR="00891777">
        <w:rPr>
          <w:color w:val="000000"/>
        </w:rPr>
        <w:t>Ing. Jan Lipner</w:t>
      </w:r>
      <w:r w:rsidR="00196B9A">
        <w:rPr>
          <w:color w:val="000000"/>
        </w:rPr>
        <w:t xml:space="preserve"> v. r.</w:t>
      </w:r>
    </w:p>
    <w:p w14:paraId="253D9F8E" w14:textId="303B2CB1" w:rsidR="0011639F" w:rsidRPr="009F687E" w:rsidRDefault="002F692A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  <w:r w:rsidRPr="009F687E">
        <w:rPr>
          <w:color w:val="000000"/>
        </w:rPr>
        <w:t xml:space="preserve">             </w:t>
      </w:r>
      <w:r w:rsidR="0011639F" w:rsidRPr="009F687E">
        <w:rPr>
          <w:color w:val="000000"/>
        </w:rPr>
        <w:t>místostarosta</w:t>
      </w:r>
      <w:r w:rsidR="0011639F" w:rsidRPr="009F687E">
        <w:rPr>
          <w:color w:val="000000"/>
        </w:rPr>
        <w:tab/>
      </w:r>
      <w:r w:rsidR="00891777">
        <w:rPr>
          <w:color w:val="000000"/>
        </w:rPr>
        <w:t xml:space="preserve">   </w:t>
      </w:r>
      <w:r w:rsidR="00846ACC" w:rsidRPr="009F687E">
        <w:rPr>
          <w:color w:val="000000"/>
        </w:rPr>
        <w:t xml:space="preserve">  </w:t>
      </w:r>
      <w:r w:rsidR="0011639F" w:rsidRPr="009F687E">
        <w:rPr>
          <w:color w:val="000000"/>
        </w:rPr>
        <w:t xml:space="preserve">starosta </w:t>
      </w:r>
    </w:p>
    <w:p w14:paraId="481ED54A" w14:textId="77777777" w:rsidR="00B042E2" w:rsidRPr="009F687E" w:rsidRDefault="00B042E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color w:val="000000"/>
        </w:rPr>
      </w:pPr>
    </w:p>
    <w:p w14:paraId="61E95564" w14:textId="77777777" w:rsidR="0011639F" w:rsidRPr="009F687E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color w:val="000000"/>
        </w:rPr>
      </w:pPr>
    </w:p>
    <w:p w14:paraId="4F7DD18B" w14:textId="77777777" w:rsidR="0011639F" w:rsidRPr="009F687E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</w:pPr>
    </w:p>
    <w:sectPr w:rsidR="0011639F" w:rsidRPr="009F687E" w:rsidSect="00DF74B9">
      <w:headerReference w:type="default" r:id="rId8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DF5337" w14:textId="77777777" w:rsidR="00546A7D" w:rsidRDefault="00546A7D" w:rsidP="0011639F">
      <w:r>
        <w:separator/>
      </w:r>
    </w:p>
  </w:endnote>
  <w:endnote w:type="continuationSeparator" w:id="0">
    <w:p w14:paraId="52A57E0E" w14:textId="77777777" w:rsidR="00546A7D" w:rsidRDefault="00546A7D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22E61" w14:textId="77777777" w:rsidR="00546A7D" w:rsidRDefault="00546A7D" w:rsidP="0011639F">
      <w:r>
        <w:separator/>
      </w:r>
    </w:p>
  </w:footnote>
  <w:footnote w:type="continuationSeparator" w:id="0">
    <w:p w14:paraId="72A95E5D" w14:textId="77777777" w:rsidR="00546A7D" w:rsidRDefault="00546A7D" w:rsidP="0011639F">
      <w:r>
        <w:continuationSeparator/>
      </w:r>
    </w:p>
  </w:footnote>
  <w:footnote w:id="1">
    <w:p w14:paraId="14697BF0" w14:textId="77777777" w:rsidR="0011639F" w:rsidRDefault="0011639F" w:rsidP="0011639F">
      <w:pPr>
        <w:pStyle w:val="Textpoznpodarou"/>
        <w:rPr>
          <w:sz w:val="18"/>
        </w:rPr>
      </w:pPr>
      <w:r>
        <w:rPr>
          <w:rStyle w:val="Znakapoznpodarou"/>
          <w:sz w:val="18"/>
        </w:rPr>
        <w:t>1)</w:t>
      </w:r>
      <w:r>
        <w:rPr>
          <w:sz w:val="18"/>
        </w:rPr>
        <w:t xml:space="preserve"> § 34 zákona č. 128/2000 Sb., o obcích (obecní zřízení), ve znění pozdějších předpisů.</w:t>
      </w:r>
    </w:p>
  </w:footnote>
  <w:footnote w:id="2">
    <w:p w14:paraId="3D00DD31" w14:textId="5B3BC62B" w:rsidR="00786C09" w:rsidRDefault="0011639F" w:rsidP="00786C09">
      <w:pPr>
        <w:pStyle w:val="Textpoznpodarou"/>
        <w:rPr>
          <w:sz w:val="18"/>
        </w:rPr>
      </w:pPr>
      <w:r>
        <w:rPr>
          <w:rStyle w:val="Znakapoznpodarou"/>
          <w:sz w:val="18"/>
        </w:rPr>
        <w:t>2)</w:t>
      </w:r>
      <w:r>
        <w:rPr>
          <w:sz w:val="18"/>
        </w:rPr>
        <w:t xml:space="preserve"> Fyzickou osobou se rozumí např. chovatel psa, jeho vlastník či doprovázející osoba.</w:t>
      </w:r>
      <w:r w:rsidR="00786C09" w:rsidRPr="00786C09">
        <w:rPr>
          <w:rStyle w:val="Znakapoznpodarou"/>
          <w:sz w:val="18"/>
        </w:rPr>
        <w:t xml:space="preserve"> </w:t>
      </w:r>
    </w:p>
    <w:p w14:paraId="2DC47217" w14:textId="653265E2" w:rsidR="0011639F" w:rsidRDefault="0011639F" w:rsidP="0011639F">
      <w:pPr>
        <w:pStyle w:val="Textpoznpodarou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9EA3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A9F"/>
    <w:multiLevelType w:val="hybridMultilevel"/>
    <w:tmpl w:val="5860BF58"/>
    <w:lvl w:ilvl="0" w:tplc="04050011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08717454">
    <w:abstractNumId w:val="1"/>
  </w:num>
  <w:num w:numId="2" w16cid:durableId="645204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192378">
    <w:abstractNumId w:val="0"/>
  </w:num>
  <w:num w:numId="4" w16cid:durableId="2078672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656BC"/>
    <w:rsid w:val="000B6D8E"/>
    <w:rsid w:val="000C099E"/>
    <w:rsid w:val="000C3E1A"/>
    <w:rsid w:val="00101E54"/>
    <w:rsid w:val="00105F26"/>
    <w:rsid w:val="0011639F"/>
    <w:rsid w:val="0016221A"/>
    <w:rsid w:val="00196B9A"/>
    <w:rsid w:val="00202E84"/>
    <w:rsid w:val="002C12DA"/>
    <w:rsid w:val="002C23C7"/>
    <w:rsid w:val="002E2545"/>
    <w:rsid w:val="002F1233"/>
    <w:rsid w:val="002F4B52"/>
    <w:rsid w:val="002F5ED1"/>
    <w:rsid w:val="002F692A"/>
    <w:rsid w:val="003E0A10"/>
    <w:rsid w:val="004449AA"/>
    <w:rsid w:val="00473450"/>
    <w:rsid w:val="0049630B"/>
    <w:rsid w:val="004D7514"/>
    <w:rsid w:val="005042E0"/>
    <w:rsid w:val="00546A7D"/>
    <w:rsid w:val="005664A0"/>
    <w:rsid w:val="005C57FC"/>
    <w:rsid w:val="005D22F2"/>
    <w:rsid w:val="005E2B29"/>
    <w:rsid w:val="00606DE0"/>
    <w:rsid w:val="00613DA3"/>
    <w:rsid w:val="00653713"/>
    <w:rsid w:val="006B064D"/>
    <w:rsid w:val="006D0178"/>
    <w:rsid w:val="006F7FC9"/>
    <w:rsid w:val="00764077"/>
    <w:rsid w:val="00786C09"/>
    <w:rsid w:val="007C28D2"/>
    <w:rsid w:val="007C2C87"/>
    <w:rsid w:val="007C56D7"/>
    <w:rsid w:val="008209C3"/>
    <w:rsid w:val="008442EC"/>
    <w:rsid w:val="00846ACC"/>
    <w:rsid w:val="00856AE5"/>
    <w:rsid w:val="0085777F"/>
    <w:rsid w:val="00870294"/>
    <w:rsid w:val="00873D56"/>
    <w:rsid w:val="0089045C"/>
    <w:rsid w:val="00891777"/>
    <w:rsid w:val="008B4B79"/>
    <w:rsid w:val="008C5348"/>
    <w:rsid w:val="00977070"/>
    <w:rsid w:val="00983073"/>
    <w:rsid w:val="00987368"/>
    <w:rsid w:val="009A4035"/>
    <w:rsid w:val="009E0B79"/>
    <w:rsid w:val="009F687E"/>
    <w:rsid w:val="00A140CC"/>
    <w:rsid w:val="00A247B5"/>
    <w:rsid w:val="00A54E9F"/>
    <w:rsid w:val="00A84E5D"/>
    <w:rsid w:val="00AA5B50"/>
    <w:rsid w:val="00AF32A8"/>
    <w:rsid w:val="00B042E2"/>
    <w:rsid w:val="00B41CCA"/>
    <w:rsid w:val="00B47D3B"/>
    <w:rsid w:val="00B51B96"/>
    <w:rsid w:val="00BD5806"/>
    <w:rsid w:val="00C5315E"/>
    <w:rsid w:val="00C90370"/>
    <w:rsid w:val="00D05A42"/>
    <w:rsid w:val="00DB1E38"/>
    <w:rsid w:val="00DB4C76"/>
    <w:rsid w:val="00DD6C1B"/>
    <w:rsid w:val="00D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BEE06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8C5348"/>
    <w:pPr>
      <w:spacing w:after="120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305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Urad HS4</cp:lastModifiedBy>
  <cp:revision>11</cp:revision>
  <cp:lastPrinted>2024-04-17T09:23:00Z</cp:lastPrinted>
  <dcterms:created xsi:type="dcterms:W3CDTF">2024-03-18T11:16:00Z</dcterms:created>
  <dcterms:modified xsi:type="dcterms:W3CDTF">2024-05-13T05:28:00Z</dcterms:modified>
</cp:coreProperties>
</file>