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71393918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15BA4B06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  <w:r w:rsidR="00A24C93">
        <w:rPr>
          <w:rFonts w:ascii="Times New Roman" w:hAnsi="Times New Roman"/>
          <w:sz w:val="32"/>
          <w:szCs w:val="32"/>
        </w:rPr>
        <w:t xml:space="preserve">  </w:t>
      </w:r>
    </w:p>
    <w:p w14:paraId="78192531" w14:textId="3F4D87AB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24-02-29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4B53A7">
                <w:rPr>
                  <w:sz w:val="24"/>
                </w:rPr>
                <w:t>29. února 2024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5585613F" w14:textId="77777777" w:rsidR="00A24C93" w:rsidRDefault="00A24C93" w:rsidP="00A24C93">
      <w:pPr>
        <w:jc w:val="center"/>
        <w:rPr>
          <w:b/>
          <w:sz w:val="32"/>
          <w:szCs w:val="32"/>
        </w:rPr>
      </w:pPr>
    </w:p>
    <w:p w14:paraId="5DE144B4" w14:textId="77FCC174" w:rsidR="00A24C93" w:rsidRPr="00A24C93" w:rsidRDefault="00A24C93" w:rsidP="00A24C93">
      <w:pPr>
        <w:jc w:val="center"/>
        <w:rPr>
          <w:b/>
          <w:sz w:val="32"/>
          <w:szCs w:val="32"/>
        </w:rPr>
      </w:pPr>
      <w:r w:rsidRPr="00A24C93">
        <w:rPr>
          <w:b/>
          <w:sz w:val="32"/>
          <w:szCs w:val="32"/>
        </w:rPr>
        <w:t>O zákazu konzumace a zjevného umožňování konzumace alkoholických nápojů a jiných omamných a psychotropních látek na</w:t>
      </w:r>
      <w:r w:rsidR="004B1153">
        <w:rPr>
          <w:b/>
          <w:sz w:val="32"/>
          <w:szCs w:val="32"/>
        </w:rPr>
        <w:t> </w:t>
      </w:r>
      <w:r w:rsidRPr="00A24C93">
        <w:rPr>
          <w:b/>
          <w:sz w:val="32"/>
          <w:szCs w:val="32"/>
        </w:rPr>
        <w:t>veřejných prostranstvích</w:t>
      </w:r>
    </w:p>
    <w:p w14:paraId="78192537" w14:textId="6E1A9015" w:rsidR="004767E2" w:rsidRDefault="00E47CBF" w:rsidP="00D67389">
      <w:pPr>
        <w:spacing w:before="480"/>
        <w:jc w:val="both"/>
        <w:rPr>
          <w:sz w:val="24"/>
          <w:szCs w:val="24"/>
        </w:rPr>
      </w:pPr>
      <w:r w:rsidRPr="0030004F">
        <w:rPr>
          <w:sz w:val="24"/>
          <w:szCs w:val="24"/>
        </w:rPr>
        <w:t xml:space="preserve">Zastupitelstvo města Mostu vydává </w:t>
      </w:r>
      <w:r w:rsidR="000503C0" w:rsidRPr="0030004F">
        <w:rPr>
          <w:sz w:val="24"/>
          <w:szCs w:val="24"/>
        </w:rPr>
        <w:t xml:space="preserve">usnesením č. </w:t>
      </w:r>
      <w:sdt>
        <w:sdtPr>
          <w:rPr>
            <w:sz w:val="24"/>
            <w:szCs w:val="24"/>
          </w:rPr>
          <w:id w:val="-1221434235"/>
          <w:placeholder>
            <w:docPart w:val="ECA1827F70A141CABBF659059642C210"/>
          </w:placeholder>
        </w:sdtPr>
        <w:sdtEndPr/>
        <w:sdtContent>
          <w:r w:rsidR="004B53A7" w:rsidRPr="004B53A7">
            <w:rPr>
              <w:sz w:val="24"/>
              <w:szCs w:val="24"/>
            </w:rPr>
            <w:t>ZmM/0382/10/2024</w:t>
          </w:r>
        </w:sdtContent>
      </w:sdt>
      <w:r w:rsidR="00D67389" w:rsidRPr="0030004F">
        <w:rPr>
          <w:sz w:val="24"/>
          <w:szCs w:val="24"/>
        </w:rPr>
        <w:t xml:space="preserve"> </w:t>
      </w:r>
      <w:r w:rsidR="00341D7E" w:rsidRPr="0030004F">
        <w:rPr>
          <w:sz w:val="24"/>
          <w:szCs w:val="24"/>
        </w:rPr>
        <w:t>ze</w:t>
      </w:r>
      <w:r w:rsidR="00D67389" w:rsidRPr="0030004F">
        <w:rPr>
          <w:sz w:val="24"/>
          <w:szCs w:val="24"/>
        </w:rPr>
        <w:t> </w:t>
      </w:r>
      <w:r w:rsidRPr="0030004F">
        <w:rPr>
          <w:sz w:val="24"/>
          <w:szCs w:val="24"/>
        </w:rPr>
        <w:t xml:space="preserve">dne </w:t>
      </w:r>
      <w:r w:rsidR="004B53A7">
        <w:rPr>
          <w:sz w:val="24"/>
        </w:rPr>
        <w:t>29. února 2024</w:t>
      </w:r>
      <w:r w:rsidR="000503C0" w:rsidRPr="0030004F">
        <w:rPr>
          <w:sz w:val="24"/>
        </w:rPr>
        <w:t xml:space="preserve"> </w:t>
      </w:r>
      <w:r w:rsidRPr="0030004F">
        <w:rPr>
          <w:sz w:val="24"/>
          <w:szCs w:val="24"/>
        </w:rPr>
        <w:t>v souladu s ustanovením §</w:t>
      </w:r>
      <w:r w:rsidR="002064AE" w:rsidRPr="0030004F">
        <w:rPr>
          <w:sz w:val="24"/>
          <w:szCs w:val="24"/>
        </w:rPr>
        <w:t> </w:t>
      </w:r>
      <w:r w:rsidRPr="0030004F">
        <w:rPr>
          <w:sz w:val="24"/>
          <w:szCs w:val="24"/>
        </w:rPr>
        <w:t>10 písm. a), b)</w:t>
      </w:r>
      <w:r w:rsidR="0030004F" w:rsidRPr="0030004F">
        <w:rPr>
          <w:sz w:val="24"/>
          <w:szCs w:val="24"/>
        </w:rPr>
        <w:t>, c) a d)</w:t>
      </w:r>
      <w:r w:rsidRPr="0030004F">
        <w:rPr>
          <w:sz w:val="24"/>
          <w:szCs w:val="24"/>
        </w:rPr>
        <w:t xml:space="preserve"> </w:t>
      </w:r>
      <w:r w:rsidR="00D67389" w:rsidRPr="0030004F">
        <w:rPr>
          <w:sz w:val="24"/>
          <w:szCs w:val="24"/>
        </w:rPr>
        <w:t>a § </w:t>
      </w:r>
      <w:r w:rsidRPr="0030004F">
        <w:rPr>
          <w:sz w:val="24"/>
          <w:szCs w:val="24"/>
        </w:rPr>
        <w:t>84 odst.</w:t>
      </w:r>
      <w:r w:rsidR="00D67389" w:rsidRPr="0030004F">
        <w:rPr>
          <w:sz w:val="24"/>
          <w:szCs w:val="24"/>
        </w:rPr>
        <w:t> 2 písm. </w:t>
      </w:r>
      <w:r w:rsidRPr="0030004F">
        <w:rPr>
          <w:sz w:val="24"/>
          <w:szCs w:val="24"/>
        </w:rPr>
        <w:t>h) zákona č.</w:t>
      </w:r>
      <w:r w:rsidR="00D67389" w:rsidRPr="0030004F">
        <w:rPr>
          <w:sz w:val="24"/>
          <w:szCs w:val="24"/>
        </w:rPr>
        <w:t> </w:t>
      </w:r>
      <w:r w:rsidRPr="0030004F">
        <w:rPr>
          <w:sz w:val="24"/>
          <w:szCs w:val="24"/>
        </w:rPr>
        <w:t>128/2000 Sb., o</w:t>
      </w:r>
      <w:r w:rsidR="00D67389" w:rsidRPr="0030004F">
        <w:rPr>
          <w:sz w:val="24"/>
          <w:szCs w:val="24"/>
        </w:rPr>
        <w:t> </w:t>
      </w:r>
      <w:r w:rsidRPr="0030004F">
        <w:rPr>
          <w:sz w:val="24"/>
          <w:szCs w:val="24"/>
        </w:rPr>
        <w:t>obcích (obecní zřízení)</w:t>
      </w:r>
      <w:r w:rsidR="00D301B4" w:rsidRPr="0030004F">
        <w:rPr>
          <w:sz w:val="24"/>
          <w:szCs w:val="24"/>
        </w:rPr>
        <w:t>,</w:t>
      </w:r>
      <w:r w:rsidRPr="0030004F">
        <w:rPr>
          <w:sz w:val="24"/>
          <w:szCs w:val="24"/>
        </w:rPr>
        <w:t xml:space="preserve"> ve znění pozdějších předpisů</w:t>
      </w:r>
      <w:r w:rsidR="004767E2" w:rsidRPr="0030004F">
        <w:rPr>
          <w:sz w:val="24"/>
          <w:szCs w:val="24"/>
        </w:rPr>
        <w:t>, tuto obecně závaznou vyhlášku</w:t>
      </w:r>
      <w:r w:rsidR="00E7008D" w:rsidRPr="0030004F">
        <w:rPr>
          <w:sz w:val="24"/>
          <w:szCs w:val="24"/>
        </w:rPr>
        <w:t xml:space="preserve"> (dále jen „vyhláška“)</w:t>
      </w:r>
      <w:r w:rsidR="0030004F" w:rsidRPr="0030004F">
        <w:rPr>
          <w:sz w:val="24"/>
          <w:szCs w:val="24"/>
        </w:rPr>
        <w:t xml:space="preserve"> v návaznosti na ustanovení § 17 odst. 2 písm. a) zákona č. 65/2017 Sb., o ochraně zdraví před škodlivými účinky návykových látek</w:t>
      </w:r>
      <w:r w:rsidR="0055555D" w:rsidRPr="0030004F">
        <w:rPr>
          <w:sz w:val="24"/>
          <w:szCs w:val="24"/>
        </w:rPr>
        <w:t>.</w:t>
      </w:r>
    </w:p>
    <w:p w14:paraId="0EB83305" w14:textId="77777777" w:rsidR="008E63CA" w:rsidRPr="0030004F" w:rsidRDefault="008E63CA" w:rsidP="008E63CA">
      <w:pPr>
        <w:jc w:val="both"/>
        <w:rPr>
          <w:sz w:val="24"/>
          <w:szCs w:val="24"/>
        </w:rPr>
      </w:pPr>
    </w:p>
    <w:p w14:paraId="78192538" w14:textId="2B53869A" w:rsidR="004767E2" w:rsidRPr="00E47CBF" w:rsidRDefault="008E021F" w:rsidP="00D67389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78192539" w14:textId="631DEA17" w:rsidR="004767E2" w:rsidRPr="00E47CBF" w:rsidRDefault="007323DB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Předmět a cíl vyhlášky</w:t>
      </w:r>
    </w:p>
    <w:p w14:paraId="7819253B" w14:textId="4995A97C" w:rsidR="004767E2" w:rsidRDefault="007323DB" w:rsidP="007323DB">
      <w:pPr>
        <w:pStyle w:val="Odstavecseseznamem"/>
        <w:numPr>
          <w:ilvl w:val="0"/>
          <w:numId w:val="14"/>
        </w:numPr>
        <w:spacing w:before="120"/>
        <w:ind w:left="426"/>
        <w:jc w:val="both"/>
        <w:rPr>
          <w:sz w:val="24"/>
          <w:szCs w:val="24"/>
        </w:rPr>
      </w:pPr>
      <w:r w:rsidRPr="007323DB">
        <w:rPr>
          <w:sz w:val="24"/>
          <w:szCs w:val="24"/>
        </w:rPr>
        <w:t>Cílem této vyhlášky je v rámci zabezpečení místních záležitostí veřejného pořádku vymezit místa veřejných prostranství, na kterých se zakazuje používat alkoholické nápoje</w:t>
      </w:r>
      <w:r w:rsidR="00945625">
        <w:rPr>
          <w:sz w:val="24"/>
          <w:szCs w:val="24"/>
        </w:rPr>
        <w:t xml:space="preserve"> a</w:t>
      </w:r>
      <w:r w:rsidRPr="007323DB">
        <w:rPr>
          <w:sz w:val="24"/>
          <w:szCs w:val="24"/>
        </w:rPr>
        <w:t xml:space="preserve"> omamné a psychotropní látky, současně tímto vytvořit opatření směřující k ochraně před škodami na</w:t>
      </w:r>
      <w:r w:rsidR="009558D0">
        <w:rPr>
          <w:sz w:val="24"/>
          <w:szCs w:val="24"/>
        </w:rPr>
        <w:t> </w:t>
      </w:r>
      <w:r w:rsidRPr="007323DB">
        <w:rPr>
          <w:sz w:val="24"/>
          <w:szCs w:val="24"/>
        </w:rPr>
        <w:t>zdraví způsobené alkohole</w:t>
      </w:r>
      <w:r w:rsidR="00A8577E">
        <w:rPr>
          <w:sz w:val="24"/>
          <w:szCs w:val="24"/>
        </w:rPr>
        <w:t>m</w:t>
      </w:r>
      <w:r w:rsidRPr="007323DB">
        <w:rPr>
          <w:sz w:val="24"/>
          <w:szCs w:val="24"/>
        </w:rPr>
        <w:t xml:space="preserve"> a omamnými a psychotropními látkami zejména u dětí a</w:t>
      </w:r>
      <w:r w:rsidR="004B1153">
        <w:rPr>
          <w:sz w:val="24"/>
          <w:szCs w:val="24"/>
        </w:rPr>
        <w:t> </w:t>
      </w:r>
      <w:r w:rsidRPr="007323DB">
        <w:rPr>
          <w:sz w:val="24"/>
          <w:szCs w:val="24"/>
        </w:rPr>
        <w:t>mladi</w:t>
      </w:r>
      <w:r w:rsidR="00F23E84">
        <w:rPr>
          <w:sz w:val="24"/>
          <w:szCs w:val="24"/>
        </w:rPr>
        <w:t>s</w:t>
      </w:r>
      <w:r w:rsidRPr="007323DB">
        <w:rPr>
          <w:sz w:val="24"/>
          <w:szCs w:val="24"/>
        </w:rPr>
        <w:t xml:space="preserve">tvých, jakož i zabránit škodám na veřejných zařízeních a majetku, jež slouží potřebám veřejnosti. </w:t>
      </w:r>
      <w:r w:rsidR="004767E2" w:rsidRPr="007323DB">
        <w:rPr>
          <w:sz w:val="24"/>
          <w:szCs w:val="24"/>
        </w:rPr>
        <w:t xml:space="preserve">  </w:t>
      </w:r>
    </w:p>
    <w:p w14:paraId="16C2DD6F" w14:textId="77777777" w:rsidR="007323DB" w:rsidRDefault="007323DB" w:rsidP="007323DB">
      <w:pPr>
        <w:pStyle w:val="Odstavecseseznamem"/>
        <w:spacing w:before="120"/>
        <w:ind w:left="426"/>
        <w:jc w:val="both"/>
        <w:rPr>
          <w:sz w:val="24"/>
          <w:szCs w:val="24"/>
        </w:rPr>
      </w:pPr>
    </w:p>
    <w:p w14:paraId="4125B690" w14:textId="73749303" w:rsidR="007323DB" w:rsidRPr="007323DB" w:rsidRDefault="007323DB" w:rsidP="007323DB">
      <w:pPr>
        <w:pStyle w:val="Odstavecseseznamem"/>
        <w:numPr>
          <w:ilvl w:val="0"/>
          <w:numId w:val="14"/>
        </w:numPr>
        <w:spacing w:before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Předmětem této vyhlášky je zákaz používání alkoholic</w:t>
      </w:r>
      <w:r w:rsidR="00945625">
        <w:rPr>
          <w:sz w:val="24"/>
          <w:szCs w:val="24"/>
        </w:rPr>
        <w:t>k</w:t>
      </w:r>
      <w:r>
        <w:rPr>
          <w:sz w:val="24"/>
          <w:szCs w:val="24"/>
        </w:rPr>
        <w:t>ých nápojů</w:t>
      </w:r>
      <w:r w:rsidR="00945625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omamných a</w:t>
      </w:r>
      <w:r w:rsidR="004B1153">
        <w:rPr>
          <w:sz w:val="24"/>
          <w:szCs w:val="24"/>
        </w:rPr>
        <w:t> </w:t>
      </w:r>
      <w:r>
        <w:rPr>
          <w:sz w:val="24"/>
          <w:szCs w:val="24"/>
        </w:rPr>
        <w:t>psychotropních látek na vymezených plochách veřejných prostranství, nebo</w:t>
      </w:r>
      <w:r w:rsidR="00945625">
        <w:rPr>
          <w:sz w:val="24"/>
          <w:szCs w:val="24"/>
        </w:rPr>
        <w:t>ť</w:t>
      </w:r>
      <w:r>
        <w:rPr>
          <w:sz w:val="24"/>
          <w:szCs w:val="24"/>
        </w:rPr>
        <w:t xml:space="preserve"> se jedná o</w:t>
      </w:r>
      <w:r w:rsidR="004B1153">
        <w:rPr>
          <w:sz w:val="24"/>
          <w:szCs w:val="24"/>
        </w:rPr>
        <w:t> </w:t>
      </w:r>
      <w:r>
        <w:rPr>
          <w:sz w:val="24"/>
          <w:szCs w:val="24"/>
        </w:rPr>
        <w:t>činnosti, které by mohly narušit veřejný pořádek ve městě, nebo být v rozporu s dobrými mravy, ochranou bezpečnosti, zd</w:t>
      </w:r>
      <w:r w:rsidR="00D32229">
        <w:rPr>
          <w:sz w:val="24"/>
          <w:szCs w:val="24"/>
        </w:rPr>
        <w:t>r</w:t>
      </w:r>
      <w:r>
        <w:rPr>
          <w:sz w:val="24"/>
          <w:szCs w:val="24"/>
        </w:rPr>
        <w:t>aví a maj</w:t>
      </w:r>
      <w:r w:rsidR="00945625">
        <w:rPr>
          <w:sz w:val="24"/>
          <w:szCs w:val="24"/>
        </w:rPr>
        <w:t>e</w:t>
      </w:r>
      <w:r>
        <w:rPr>
          <w:sz w:val="24"/>
          <w:szCs w:val="24"/>
        </w:rPr>
        <w:t>tku.</w:t>
      </w:r>
    </w:p>
    <w:p w14:paraId="2EC3D20C" w14:textId="0C603AAD" w:rsidR="00067D8A" w:rsidRDefault="00067D8A" w:rsidP="00412A3E">
      <w:pPr>
        <w:pStyle w:val="Odstavecseseznamem"/>
        <w:ind w:left="360"/>
        <w:rPr>
          <w:sz w:val="24"/>
          <w:szCs w:val="24"/>
        </w:rPr>
      </w:pPr>
    </w:p>
    <w:p w14:paraId="6C62563D" w14:textId="77777777" w:rsidR="00442ACC" w:rsidRPr="00E47CBF" w:rsidRDefault="00442ACC" w:rsidP="00442ACC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2</w:t>
      </w:r>
    </w:p>
    <w:p w14:paraId="1393601E" w14:textId="2468B12A" w:rsidR="00442ACC" w:rsidRPr="00E47CBF" w:rsidRDefault="007323DB" w:rsidP="00442ACC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Vymezení pojmů</w:t>
      </w:r>
    </w:p>
    <w:p w14:paraId="6496388F" w14:textId="11AF7A11" w:rsidR="007323DB" w:rsidRPr="00166154" w:rsidRDefault="00067D8A" w:rsidP="00166154">
      <w:pPr>
        <w:pStyle w:val="Odstavecseseznamem"/>
        <w:numPr>
          <w:ilvl w:val="0"/>
          <w:numId w:val="15"/>
        </w:numPr>
        <w:spacing w:before="120" w:after="120"/>
        <w:jc w:val="both"/>
        <w:rPr>
          <w:sz w:val="24"/>
          <w:szCs w:val="24"/>
        </w:rPr>
      </w:pPr>
      <w:r w:rsidRPr="00166154">
        <w:rPr>
          <w:sz w:val="24"/>
          <w:szCs w:val="24"/>
        </w:rPr>
        <w:t>V</w:t>
      </w:r>
      <w:r w:rsidR="007323DB" w:rsidRPr="00166154">
        <w:rPr>
          <w:sz w:val="24"/>
          <w:szCs w:val="24"/>
        </w:rPr>
        <w:t>eřejným prostranstvím jsou všechna náměstí, ulice, tržiště, chodníky, veřejná zeleň, parky a další prostory přístupné každému bez omezení, tedy sloužící obecnému užívání, a to bez ohledu na vlastnictví k tomuto prostoru.</w:t>
      </w:r>
      <w:r w:rsidR="00EB2098">
        <w:rPr>
          <w:rStyle w:val="Znakapoznpodarou"/>
          <w:sz w:val="24"/>
          <w:szCs w:val="24"/>
        </w:rPr>
        <w:footnoteReference w:id="1"/>
      </w:r>
    </w:p>
    <w:p w14:paraId="42526A27" w14:textId="6CF4C406" w:rsidR="003D32B0" w:rsidRPr="003D32B0" w:rsidRDefault="003D32B0" w:rsidP="003D32B0">
      <w:pPr>
        <w:spacing w:before="120" w:after="120"/>
        <w:jc w:val="both"/>
        <w:rPr>
          <w:sz w:val="24"/>
          <w:szCs w:val="24"/>
        </w:rPr>
      </w:pPr>
    </w:p>
    <w:p w14:paraId="37EB5D2D" w14:textId="1D2B98A6" w:rsidR="00067D8A" w:rsidRPr="00166154" w:rsidRDefault="00D32229" w:rsidP="00166154">
      <w:pPr>
        <w:pStyle w:val="Odstavecseseznamem"/>
        <w:numPr>
          <w:ilvl w:val="0"/>
          <w:numId w:val="15"/>
        </w:num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Konzumací</w:t>
      </w:r>
      <w:r w:rsidR="007323DB" w:rsidRPr="00166154">
        <w:rPr>
          <w:sz w:val="24"/>
          <w:szCs w:val="24"/>
        </w:rPr>
        <w:t xml:space="preserve"> alkoholických nápojů se rozumí používání alkoholického nápoje nebo zdržování se na prostranství s otevřenou lahví anebo j</w:t>
      </w:r>
      <w:r>
        <w:rPr>
          <w:sz w:val="24"/>
          <w:szCs w:val="24"/>
        </w:rPr>
        <w:t>i</w:t>
      </w:r>
      <w:r w:rsidR="007323DB" w:rsidRPr="00166154">
        <w:rPr>
          <w:sz w:val="24"/>
          <w:szCs w:val="24"/>
        </w:rPr>
        <w:t xml:space="preserve">nou nádobou s alkoholickým nápojem. </w:t>
      </w:r>
    </w:p>
    <w:p w14:paraId="4D2ACC4D" w14:textId="77777777" w:rsidR="00166154" w:rsidRDefault="00166154" w:rsidP="00166154">
      <w:pPr>
        <w:pStyle w:val="Odstavecseseznamem"/>
        <w:spacing w:before="120"/>
        <w:jc w:val="both"/>
        <w:rPr>
          <w:sz w:val="24"/>
          <w:szCs w:val="24"/>
        </w:rPr>
      </w:pPr>
    </w:p>
    <w:p w14:paraId="2AFC418A" w14:textId="5C57DE0F" w:rsidR="00442ACC" w:rsidRDefault="00166154" w:rsidP="00C5739E">
      <w:pPr>
        <w:pStyle w:val="Odstavecseseznamem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166154">
        <w:rPr>
          <w:sz w:val="24"/>
          <w:szCs w:val="24"/>
        </w:rPr>
        <w:t>Zjevným umožňováním konzumace alkoholických nápojů se rozumí rozlévání alkoholických nápojů nebo výdej otevřené lá</w:t>
      </w:r>
      <w:r w:rsidR="0033216B">
        <w:rPr>
          <w:sz w:val="24"/>
          <w:szCs w:val="24"/>
        </w:rPr>
        <w:t>h</w:t>
      </w:r>
      <w:r w:rsidRPr="00166154">
        <w:rPr>
          <w:sz w:val="24"/>
          <w:szCs w:val="24"/>
        </w:rPr>
        <w:t xml:space="preserve">ve anebo jiné nádoby s alkoholickým nápojem. </w:t>
      </w:r>
    </w:p>
    <w:p w14:paraId="75C7FDB2" w14:textId="77777777" w:rsidR="00166154" w:rsidRPr="00166154" w:rsidRDefault="00166154" w:rsidP="00166154">
      <w:pPr>
        <w:pStyle w:val="Odstavecseseznamem"/>
        <w:rPr>
          <w:sz w:val="24"/>
          <w:szCs w:val="24"/>
        </w:rPr>
      </w:pPr>
    </w:p>
    <w:p w14:paraId="5305F229" w14:textId="4D9C4BE4" w:rsidR="00166154" w:rsidRDefault="00166154" w:rsidP="00C5739E">
      <w:pPr>
        <w:pStyle w:val="Odstavecseseznamem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3206C">
        <w:rPr>
          <w:sz w:val="24"/>
          <w:szCs w:val="24"/>
        </w:rPr>
        <w:t>Omamnou a psychotropní látkou se pro tyto účely rozumí omamné a psychotropní látky přírodního nebo syntetického původu, které mají psychoaktivní účinky a současně jsou uvedeny v některé z příloh na</w:t>
      </w:r>
      <w:r w:rsidR="0033216B">
        <w:rPr>
          <w:sz w:val="24"/>
          <w:szCs w:val="24"/>
        </w:rPr>
        <w:t>ř</w:t>
      </w:r>
      <w:r w:rsidRPr="0053206C">
        <w:rPr>
          <w:sz w:val="24"/>
          <w:szCs w:val="24"/>
        </w:rPr>
        <w:t>í</w:t>
      </w:r>
      <w:r w:rsidR="0033216B">
        <w:rPr>
          <w:sz w:val="24"/>
          <w:szCs w:val="24"/>
        </w:rPr>
        <w:t>z</w:t>
      </w:r>
      <w:r w:rsidRPr="0053206C">
        <w:rPr>
          <w:sz w:val="24"/>
          <w:szCs w:val="24"/>
        </w:rPr>
        <w:t>ení vlády o seznamu návykových látek, s výjimkou látky konopí extrakt a tinktura, která obsahuje nejvýše 1</w:t>
      </w:r>
      <w:r w:rsidR="008E63CA">
        <w:rPr>
          <w:sz w:val="24"/>
          <w:szCs w:val="24"/>
        </w:rPr>
        <w:t> </w:t>
      </w:r>
      <w:r w:rsidRPr="0053206C">
        <w:rPr>
          <w:sz w:val="24"/>
          <w:szCs w:val="24"/>
        </w:rPr>
        <w:t>% látek ze skupiny tetrahydrokanabinolů a splňuje podmínku bezpečnosti podle zákona o obecné bezpečnosti výrobků</w:t>
      </w:r>
      <w:r w:rsidR="0033216B">
        <w:rPr>
          <w:sz w:val="24"/>
          <w:szCs w:val="24"/>
        </w:rPr>
        <w:t>.</w:t>
      </w:r>
      <w:r w:rsidR="00E1467E">
        <w:rPr>
          <w:rStyle w:val="Znakapoznpodarou"/>
          <w:sz w:val="24"/>
          <w:szCs w:val="24"/>
        </w:rPr>
        <w:footnoteReference w:id="2"/>
      </w:r>
    </w:p>
    <w:p w14:paraId="00185787" w14:textId="60BAB084" w:rsidR="008E63CA" w:rsidRPr="008E63CA" w:rsidRDefault="008E63CA" w:rsidP="008E63CA">
      <w:pPr>
        <w:jc w:val="both"/>
        <w:rPr>
          <w:sz w:val="24"/>
          <w:szCs w:val="24"/>
        </w:rPr>
      </w:pPr>
    </w:p>
    <w:p w14:paraId="30EAB021" w14:textId="5A01416E" w:rsidR="00442ACC" w:rsidRPr="00E47CBF" w:rsidRDefault="00442ACC" w:rsidP="00442ACC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14:paraId="3673B2FD" w14:textId="70E031A1" w:rsidR="00442ACC" w:rsidRPr="00E47CBF" w:rsidRDefault="00166154" w:rsidP="00442ACC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Zákaz konz</w:t>
      </w:r>
      <w:r w:rsidR="00D32229">
        <w:rPr>
          <w:rStyle w:val="Siln"/>
        </w:rPr>
        <w:t>u</w:t>
      </w:r>
      <w:r>
        <w:rPr>
          <w:rStyle w:val="Siln"/>
        </w:rPr>
        <w:t>mace a zjevného umožňování konzumace alkoholic</w:t>
      </w:r>
      <w:r w:rsidR="00D32229">
        <w:rPr>
          <w:rStyle w:val="Siln"/>
        </w:rPr>
        <w:t>k</w:t>
      </w:r>
      <w:r>
        <w:rPr>
          <w:rStyle w:val="Siln"/>
        </w:rPr>
        <w:t>ých nápojů</w:t>
      </w:r>
      <w:r w:rsidR="0033216B">
        <w:rPr>
          <w:rStyle w:val="Siln"/>
        </w:rPr>
        <w:t xml:space="preserve"> a</w:t>
      </w:r>
      <w:r>
        <w:rPr>
          <w:rStyle w:val="Siln"/>
        </w:rPr>
        <w:t xml:space="preserve"> omamných a</w:t>
      </w:r>
      <w:r w:rsidR="008E63CA">
        <w:rPr>
          <w:rStyle w:val="Siln"/>
        </w:rPr>
        <w:t> </w:t>
      </w:r>
      <w:r>
        <w:rPr>
          <w:rStyle w:val="Siln"/>
        </w:rPr>
        <w:t>psychotropních látek</w:t>
      </w:r>
    </w:p>
    <w:p w14:paraId="0E13E846" w14:textId="77777777" w:rsidR="00166154" w:rsidRDefault="00166154" w:rsidP="0053206C">
      <w:pPr>
        <w:spacing w:before="120" w:after="120"/>
        <w:jc w:val="both"/>
        <w:rPr>
          <w:sz w:val="24"/>
          <w:szCs w:val="24"/>
        </w:rPr>
      </w:pPr>
    </w:p>
    <w:p w14:paraId="184098FB" w14:textId="5BB960DD" w:rsidR="00841E27" w:rsidRPr="0053206C" w:rsidRDefault="00166154" w:rsidP="008E63C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Zakazuje se konzumace alkoholu a zjevné umožňování konzumace alkoholických nápojů a</w:t>
      </w:r>
      <w:r w:rsidR="008E63CA">
        <w:rPr>
          <w:sz w:val="24"/>
          <w:szCs w:val="24"/>
        </w:rPr>
        <w:t> </w:t>
      </w:r>
      <w:r>
        <w:rPr>
          <w:sz w:val="24"/>
          <w:szCs w:val="24"/>
        </w:rPr>
        <w:t>omamných a psychotropních látek na vybraných veřejných prostranstvích uvedených textově a</w:t>
      </w:r>
      <w:r w:rsidR="008E63CA">
        <w:rPr>
          <w:sz w:val="24"/>
          <w:szCs w:val="24"/>
        </w:rPr>
        <w:t> </w:t>
      </w:r>
      <w:r>
        <w:rPr>
          <w:sz w:val="24"/>
          <w:szCs w:val="24"/>
        </w:rPr>
        <w:t>graficky v příloze č. 1 této vyhlášk</w:t>
      </w:r>
      <w:r w:rsidR="0033216B">
        <w:rPr>
          <w:sz w:val="24"/>
          <w:szCs w:val="24"/>
        </w:rPr>
        <w:t>y.</w:t>
      </w:r>
    </w:p>
    <w:p w14:paraId="41F07CB6" w14:textId="77777777" w:rsidR="00D67389" w:rsidRPr="008E63CA" w:rsidRDefault="00D67389" w:rsidP="008E63CA">
      <w:pPr>
        <w:spacing w:after="120"/>
        <w:jc w:val="both"/>
        <w:rPr>
          <w:sz w:val="24"/>
          <w:szCs w:val="24"/>
        </w:rPr>
      </w:pPr>
    </w:p>
    <w:p w14:paraId="78192542" w14:textId="523575FF" w:rsidR="004767E2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42ACC">
        <w:rPr>
          <w:b/>
          <w:sz w:val="24"/>
          <w:szCs w:val="24"/>
        </w:rPr>
        <w:t>4</w:t>
      </w:r>
    </w:p>
    <w:p w14:paraId="78192543" w14:textId="77CA4993" w:rsidR="004767E2" w:rsidRPr="00E47CBF" w:rsidRDefault="00166154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Výjimky</w:t>
      </w:r>
    </w:p>
    <w:p w14:paraId="5A95AB3C" w14:textId="77777777" w:rsidR="00166154" w:rsidRDefault="00166154" w:rsidP="00D6738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Ustanovení čl. 3 této vyhlášky se nevztahuje:</w:t>
      </w:r>
    </w:p>
    <w:p w14:paraId="43C0622F" w14:textId="7E36A632" w:rsidR="00166154" w:rsidRDefault="00166154" w:rsidP="009558D0">
      <w:pPr>
        <w:pStyle w:val="Odstavecseseznamem"/>
        <w:numPr>
          <w:ilvl w:val="0"/>
          <w:numId w:val="16"/>
        </w:numPr>
        <w:spacing w:before="120" w:after="120"/>
        <w:ind w:left="10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 předzahrádky a místa pro konání trhu podle zvláštního předpis</w:t>
      </w:r>
      <w:r w:rsidR="0033216B">
        <w:rPr>
          <w:sz w:val="24"/>
          <w:szCs w:val="24"/>
        </w:rPr>
        <w:t>u</w:t>
      </w:r>
      <w:r>
        <w:rPr>
          <w:sz w:val="24"/>
          <w:szCs w:val="24"/>
        </w:rPr>
        <w:t>, a to po dobu provozu předzahrádky nebo po dobu konání trhu,</w:t>
      </w:r>
    </w:p>
    <w:p w14:paraId="483846DC" w14:textId="09C9C9CF" w:rsidR="00166154" w:rsidRDefault="00166154" w:rsidP="009558D0">
      <w:pPr>
        <w:pStyle w:val="Odstavecseseznamem"/>
        <w:numPr>
          <w:ilvl w:val="0"/>
          <w:numId w:val="16"/>
        </w:numPr>
        <w:spacing w:before="120" w:after="120"/>
        <w:ind w:left="10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 místo a dobu konání akcí sportovníh</w:t>
      </w:r>
      <w:r w:rsidR="0033216B">
        <w:rPr>
          <w:sz w:val="24"/>
          <w:szCs w:val="24"/>
        </w:rPr>
        <w:t>o</w:t>
      </w:r>
      <w:r>
        <w:rPr>
          <w:sz w:val="24"/>
          <w:szCs w:val="24"/>
        </w:rPr>
        <w:t>, kulturního nebo společenského charakteru pořádaných nebo spolupořádaných statutárním městem Most nebo v případě jiných pořadatelů statutárním</w:t>
      </w:r>
      <w:r w:rsidR="0033216B">
        <w:rPr>
          <w:sz w:val="24"/>
          <w:szCs w:val="24"/>
        </w:rPr>
        <w:t>u</w:t>
      </w:r>
      <w:r>
        <w:rPr>
          <w:sz w:val="24"/>
          <w:szCs w:val="24"/>
        </w:rPr>
        <w:t xml:space="preserve"> městu oznámených,</w:t>
      </w:r>
    </w:p>
    <w:p w14:paraId="384A3936" w14:textId="4BD36A8C" w:rsidR="003E2E97" w:rsidRDefault="00166154" w:rsidP="009558D0">
      <w:pPr>
        <w:pStyle w:val="Odstavecseseznamem"/>
        <w:numPr>
          <w:ilvl w:val="0"/>
          <w:numId w:val="16"/>
        </w:numPr>
        <w:spacing w:before="120" w:after="120"/>
        <w:ind w:left="107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dny 1. ledna a 31. prosince každého kalendářního roku. </w:t>
      </w:r>
    </w:p>
    <w:p w14:paraId="1562DEBD" w14:textId="77777777" w:rsidR="00A735A3" w:rsidRPr="00E47CBF" w:rsidRDefault="00A735A3" w:rsidP="00D67389">
      <w:pPr>
        <w:spacing w:before="120"/>
        <w:jc w:val="both"/>
        <w:rPr>
          <w:sz w:val="24"/>
          <w:szCs w:val="24"/>
        </w:rPr>
      </w:pPr>
    </w:p>
    <w:p w14:paraId="7819254A" w14:textId="20F951CE" w:rsidR="004767E2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166154">
        <w:rPr>
          <w:b/>
          <w:sz w:val="24"/>
          <w:szCs w:val="24"/>
        </w:rPr>
        <w:t>5</w:t>
      </w:r>
    </w:p>
    <w:p w14:paraId="7819254B" w14:textId="77777777" w:rsidR="004767E2" w:rsidRPr="00E47CBF" w:rsidRDefault="004767E2" w:rsidP="00D67389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72264DA7" w14:textId="4ABFA827" w:rsidR="00067D8A" w:rsidRDefault="00067D8A" w:rsidP="00067D8A">
      <w:pPr>
        <w:spacing w:before="120"/>
        <w:jc w:val="both"/>
        <w:rPr>
          <w:sz w:val="24"/>
          <w:szCs w:val="24"/>
        </w:rPr>
      </w:pPr>
      <w:r w:rsidRPr="00AE302C">
        <w:rPr>
          <w:sz w:val="24"/>
          <w:szCs w:val="24"/>
        </w:rPr>
        <w:t xml:space="preserve">Zrušuje se </w:t>
      </w:r>
      <w:r w:rsidR="005166C2">
        <w:rPr>
          <w:sz w:val="24"/>
          <w:szCs w:val="24"/>
        </w:rPr>
        <w:t>Obecně závazná vyhláška č. 4/2011 o zákazu konzumace a zjevného umožňování konzumace alkoholických nápojů na vybraných veřejných prostranstvích statutárního města Mostu ze dne 28.</w:t>
      </w:r>
      <w:r w:rsidR="002350FF">
        <w:rPr>
          <w:sz w:val="24"/>
          <w:szCs w:val="24"/>
        </w:rPr>
        <w:t xml:space="preserve"> </w:t>
      </w:r>
      <w:r w:rsidR="005166C2">
        <w:rPr>
          <w:sz w:val="24"/>
          <w:szCs w:val="24"/>
        </w:rPr>
        <w:t>4.</w:t>
      </w:r>
      <w:r w:rsidR="002350FF">
        <w:rPr>
          <w:sz w:val="24"/>
          <w:szCs w:val="24"/>
        </w:rPr>
        <w:t xml:space="preserve"> </w:t>
      </w:r>
      <w:r w:rsidR="005166C2">
        <w:rPr>
          <w:sz w:val="24"/>
          <w:szCs w:val="24"/>
        </w:rPr>
        <w:t xml:space="preserve">2011 a </w:t>
      </w:r>
      <w:r w:rsidRPr="00AE302C">
        <w:rPr>
          <w:sz w:val="24"/>
          <w:szCs w:val="24"/>
        </w:rPr>
        <w:t xml:space="preserve">Obecně závazná vyhláška č. </w:t>
      </w:r>
      <w:r>
        <w:rPr>
          <w:sz w:val="24"/>
          <w:szCs w:val="24"/>
        </w:rPr>
        <w:t>9</w:t>
      </w:r>
      <w:r w:rsidRPr="00AE302C">
        <w:rPr>
          <w:sz w:val="24"/>
          <w:szCs w:val="24"/>
        </w:rPr>
        <w:t xml:space="preserve">/2017, kterou se mění obecně závazná vyhláška č. 4/2011, o zákazu konzumace a zjevného umožňování konzumace alkoholických nápojů na vybraných veřejných prostranstvích statutárního města Mostu ze dne 23. </w:t>
      </w:r>
      <w:r>
        <w:rPr>
          <w:sz w:val="24"/>
          <w:szCs w:val="24"/>
        </w:rPr>
        <w:t>11</w:t>
      </w:r>
      <w:r w:rsidRPr="00AE302C">
        <w:rPr>
          <w:sz w:val="24"/>
          <w:szCs w:val="24"/>
        </w:rPr>
        <w:t>. 2017.</w:t>
      </w:r>
    </w:p>
    <w:p w14:paraId="78192550" w14:textId="2D7D4CDA" w:rsidR="004357F5" w:rsidRPr="00E47CBF" w:rsidRDefault="008E021F" w:rsidP="00D67389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 xml:space="preserve">Čl. </w:t>
      </w:r>
      <w:r w:rsidR="00166154">
        <w:rPr>
          <w:rStyle w:val="Zdraznn"/>
          <w:b/>
          <w:bCs/>
          <w:i w:val="0"/>
        </w:rPr>
        <w:t>6</w:t>
      </w:r>
    </w:p>
    <w:p w14:paraId="78192551" w14:textId="77777777" w:rsidR="004767E2" w:rsidRPr="00E47CBF" w:rsidRDefault="004767E2" w:rsidP="00D67389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2AE09A00" w14:textId="77777777" w:rsidR="00F23E84" w:rsidRDefault="00F23E84" w:rsidP="008E63C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počátkem patnáctého dne následujícího po dni jejího vyhlášení.   </w:t>
      </w:r>
    </w:p>
    <w:p w14:paraId="78192556" w14:textId="77777777" w:rsidR="004767E2" w:rsidRPr="00E47CBF" w:rsidRDefault="004767E2" w:rsidP="004567C6">
      <w:pPr>
        <w:rPr>
          <w:sz w:val="24"/>
          <w:szCs w:val="24"/>
        </w:rPr>
      </w:pPr>
    </w:p>
    <w:p w14:paraId="78192557" w14:textId="77777777" w:rsidR="004767E2" w:rsidRPr="00E47CBF" w:rsidRDefault="004767E2" w:rsidP="004567C6">
      <w:pPr>
        <w:rPr>
          <w:sz w:val="24"/>
          <w:szCs w:val="24"/>
        </w:rPr>
      </w:pPr>
    </w:p>
    <w:p w14:paraId="78192558" w14:textId="77777777" w:rsidR="004767E2" w:rsidRPr="00E47CBF" w:rsidRDefault="004767E2" w:rsidP="004567C6">
      <w:pPr>
        <w:rPr>
          <w:sz w:val="24"/>
          <w:szCs w:val="24"/>
        </w:rPr>
      </w:pPr>
    </w:p>
    <w:p w14:paraId="78192559" w14:textId="77777777" w:rsidR="004767E2" w:rsidRPr="00E47CBF" w:rsidRDefault="004767E2" w:rsidP="004567C6">
      <w:pPr>
        <w:rPr>
          <w:sz w:val="24"/>
          <w:szCs w:val="24"/>
        </w:rPr>
      </w:pPr>
    </w:p>
    <w:p w14:paraId="7819255A" w14:textId="77777777" w:rsidR="004767E2" w:rsidRPr="00E47CBF" w:rsidRDefault="004767E2" w:rsidP="004567C6">
      <w:pPr>
        <w:rPr>
          <w:sz w:val="24"/>
          <w:szCs w:val="24"/>
        </w:rPr>
      </w:pPr>
    </w:p>
    <w:p w14:paraId="7819255B" w14:textId="77777777" w:rsidR="004767E2" w:rsidRPr="00E47CBF" w:rsidRDefault="004767E2" w:rsidP="004567C6">
      <w:pPr>
        <w:rPr>
          <w:sz w:val="24"/>
          <w:szCs w:val="24"/>
        </w:rPr>
      </w:pPr>
    </w:p>
    <w:p w14:paraId="7819255D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22A9E8AE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8E021F">
        <w:rPr>
          <w:sz w:val="24"/>
          <w:szCs w:val="24"/>
        </w:rPr>
        <w:t>Ing. Marek Hrvol</w:t>
      </w:r>
      <w:r w:rsidR="00332C94">
        <w:rPr>
          <w:sz w:val="24"/>
          <w:szCs w:val="24"/>
        </w:rPr>
        <w:t xml:space="preserve"> v. r.</w:t>
      </w:r>
      <w:r w:rsidR="00121EA8" w:rsidRPr="00F566B3">
        <w:rPr>
          <w:sz w:val="24"/>
          <w:szCs w:val="24"/>
        </w:rPr>
        <w:tab/>
        <w:t xml:space="preserve">Ing. </w:t>
      </w:r>
      <w:r w:rsidR="008E021F">
        <w:rPr>
          <w:sz w:val="24"/>
          <w:szCs w:val="24"/>
        </w:rPr>
        <w:t>Markéta Stará</w:t>
      </w:r>
      <w:r w:rsidR="00332C94">
        <w:rPr>
          <w:sz w:val="24"/>
          <w:szCs w:val="24"/>
        </w:rPr>
        <w:t xml:space="preserve"> v. r.</w:t>
      </w:r>
    </w:p>
    <w:p w14:paraId="7819255F" w14:textId="4176028B" w:rsidR="00640DB6" w:rsidRPr="00F566B3" w:rsidRDefault="00587C9F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8E021F">
        <w:rPr>
          <w:sz w:val="24"/>
          <w:szCs w:val="24"/>
        </w:rPr>
        <w:t xml:space="preserve"> města</w:t>
      </w:r>
      <w:r w:rsidR="008E021F">
        <w:rPr>
          <w:sz w:val="24"/>
          <w:szCs w:val="24"/>
        </w:rPr>
        <w:tab/>
        <w:t>náměstkyně</w:t>
      </w:r>
      <w:r w:rsidR="00121EA8" w:rsidRPr="00F566B3">
        <w:rPr>
          <w:sz w:val="24"/>
          <w:szCs w:val="24"/>
        </w:rPr>
        <w:t xml:space="preserve"> primátora města</w:t>
      </w:r>
    </w:p>
    <w:p w14:paraId="78192560" w14:textId="77777777" w:rsidR="00121EA8" w:rsidRPr="00F566B3" w:rsidRDefault="00B6432A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</w:p>
    <w:p w14:paraId="78192562" w14:textId="77777777" w:rsidR="00640DB6" w:rsidRPr="00E47CBF" w:rsidRDefault="00640DB6" w:rsidP="004567C6">
      <w:pPr>
        <w:tabs>
          <w:tab w:val="center" w:pos="2268"/>
          <w:tab w:val="center" w:pos="6804"/>
        </w:tabs>
        <w:rPr>
          <w:b/>
          <w:sz w:val="24"/>
        </w:rPr>
      </w:pPr>
    </w:p>
    <w:p w14:paraId="78192567" w14:textId="2F7D5D30" w:rsidR="004767E2" w:rsidRPr="005A4FA6" w:rsidRDefault="004767E2" w:rsidP="004567C6">
      <w:pPr>
        <w:jc w:val="both"/>
        <w:rPr>
          <w:color w:val="0070C0"/>
          <w:sz w:val="24"/>
          <w:szCs w:val="24"/>
        </w:rPr>
      </w:pPr>
    </w:p>
    <w:p w14:paraId="78192568" w14:textId="77777777" w:rsidR="004767E2" w:rsidRPr="004357F5" w:rsidRDefault="004767E2" w:rsidP="004567C6">
      <w:pPr>
        <w:rPr>
          <w:sz w:val="24"/>
          <w:szCs w:val="24"/>
        </w:rPr>
      </w:pPr>
    </w:p>
    <w:p w14:paraId="78192569" w14:textId="77777777" w:rsidR="004767E2" w:rsidRPr="004357F5" w:rsidRDefault="004767E2" w:rsidP="004357F5">
      <w:pPr>
        <w:rPr>
          <w:sz w:val="24"/>
          <w:szCs w:val="24"/>
        </w:rPr>
      </w:pPr>
    </w:p>
    <w:p w14:paraId="1448E219" w14:textId="77777777" w:rsidR="004B1153" w:rsidRDefault="004B1153" w:rsidP="004B1153">
      <w:pPr>
        <w:spacing w:after="200"/>
        <w:rPr>
          <w:sz w:val="24"/>
          <w:szCs w:val="24"/>
        </w:rPr>
      </w:pPr>
    </w:p>
    <w:p w14:paraId="4B16A49C" w14:textId="77777777" w:rsidR="004B1153" w:rsidRDefault="004B1153" w:rsidP="004B1153">
      <w:pPr>
        <w:sectPr w:rsidR="004B1153" w:rsidSect="002064AE">
          <w:footerReference w:type="default" r:id="rId12"/>
          <w:pgSz w:w="12240" w:h="15840"/>
          <w:pgMar w:top="1134" w:right="1418" w:bottom="1134" w:left="1418" w:header="709" w:footer="567" w:gutter="0"/>
          <w:pgNumType w:start="1"/>
          <w:cols w:space="708"/>
          <w:docGrid w:linePitch="272"/>
        </w:sectPr>
      </w:pPr>
    </w:p>
    <w:p w14:paraId="2A18FD8D" w14:textId="36845CDA" w:rsidR="00787B49" w:rsidRPr="00787B49" w:rsidRDefault="007D1F8A" w:rsidP="00787B49">
      <w:pPr>
        <w:jc w:val="both"/>
      </w:pPr>
      <w:r>
        <w:lastRenderedPageBreak/>
        <w:t>Příloha č. 1 k</w:t>
      </w:r>
      <w:r w:rsidR="00787B49">
        <w:t> Obecně závazné vyhlášce</w:t>
      </w:r>
      <w:r>
        <w:t> </w:t>
      </w:r>
      <w:r w:rsidR="00787B49" w:rsidRPr="00787B49">
        <w:t>O zákazu konzumace a zjevného umožňování konzumace alkoholických nápojů a jiných omamných a psychotropních látek na veřejných prostranstvích</w:t>
      </w:r>
    </w:p>
    <w:p w14:paraId="41D145D2" w14:textId="0A062DD5" w:rsidR="007D1F8A" w:rsidRDefault="007D1F8A" w:rsidP="00787B49">
      <w:pPr>
        <w:jc w:val="both"/>
      </w:pPr>
    </w:p>
    <w:p w14:paraId="3853D5BB" w14:textId="77777777" w:rsidR="00823865" w:rsidRDefault="00823865"/>
    <w:p w14:paraId="048A8CD0" w14:textId="28174E52" w:rsidR="000503C0" w:rsidRDefault="007D1F8A" w:rsidP="007D1F8A">
      <w:pPr>
        <w:jc w:val="both"/>
        <w:rPr>
          <w:b/>
          <w:sz w:val="24"/>
          <w:szCs w:val="24"/>
        </w:rPr>
      </w:pPr>
      <w:r w:rsidRPr="007D1F8A">
        <w:rPr>
          <w:b/>
          <w:sz w:val="24"/>
          <w:szCs w:val="24"/>
        </w:rPr>
        <w:t>Přehled vybraných veřejných  prostranství ve statutárním městě Most se zákazem konzumace a zjevného umožňování konzumace alkoholických nápojů a omamných a</w:t>
      </w:r>
      <w:r w:rsidR="004B1153">
        <w:rPr>
          <w:b/>
          <w:sz w:val="24"/>
          <w:szCs w:val="24"/>
        </w:rPr>
        <w:t> </w:t>
      </w:r>
      <w:r w:rsidRPr="007D1F8A">
        <w:rPr>
          <w:b/>
          <w:sz w:val="24"/>
          <w:szCs w:val="24"/>
        </w:rPr>
        <w:t>psychotropních látek</w:t>
      </w:r>
    </w:p>
    <w:p w14:paraId="129EA3CB" w14:textId="33073192" w:rsidR="007D1F8A" w:rsidRDefault="007D1F8A" w:rsidP="007D1F8A">
      <w:pPr>
        <w:jc w:val="both"/>
        <w:rPr>
          <w:b/>
          <w:sz w:val="24"/>
          <w:szCs w:val="24"/>
        </w:rPr>
      </w:pPr>
    </w:p>
    <w:p w14:paraId="24C66A14" w14:textId="4B27BD6E" w:rsidR="007D1F8A" w:rsidRDefault="007D1F8A" w:rsidP="007D1F8A">
      <w:pPr>
        <w:jc w:val="both"/>
        <w:rPr>
          <w:b/>
          <w:sz w:val="24"/>
          <w:szCs w:val="24"/>
        </w:rPr>
      </w:pPr>
    </w:p>
    <w:p w14:paraId="50F08AEF" w14:textId="44B7235F" w:rsidR="007D1F8A" w:rsidRPr="00971A9A" w:rsidRDefault="007D1F8A" w:rsidP="00971A9A">
      <w:pPr>
        <w:pStyle w:val="Odstavecseseznamem"/>
        <w:numPr>
          <w:ilvl w:val="0"/>
          <w:numId w:val="19"/>
        </w:numPr>
        <w:jc w:val="both"/>
        <w:rPr>
          <w:b/>
          <w:color w:val="000000"/>
          <w:sz w:val="24"/>
          <w:szCs w:val="24"/>
        </w:rPr>
      </w:pPr>
      <w:r w:rsidRPr="00971A9A">
        <w:rPr>
          <w:b/>
          <w:color w:val="000000"/>
          <w:sz w:val="24"/>
          <w:szCs w:val="24"/>
        </w:rPr>
        <w:t>Veřejné prostranství ohraničené:</w:t>
      </w:r>
    </w:p>
    <w:p w14:paraId="370ED9ED" w14:textId="77777777" w:rsidR="007D1F8A" w:rsidRPr="00881CC7" w:rsidRDefault="007D1F8A" w:rsidP="007D1F8A">
      <w:pPr>
        <w:ind w:left="360" w:right="70"/>
        <w:jc w:val="both"/>
        <w:rPr>
          <w:sz w:val="24"/>
          <w:szCs w:val="24"/>
        </w:rPr>
      </w:pPr>
    </w:p>
    <w:p w14:paraId="3B4B5E19" w14:textId="2709840D" w:rsidR="00C03FBF" w:rsidRDefault="007D1F8A" w:rsidP="007D1F8A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881CC7">
        <w:rPr>
          <w:sz w:val="24"/>
          <w:szCs w:val="24"/>
        </w:rPr>
        <w:t>ulic</w:t>
      </w:r>
      <w:r>
        <w:rPr>
          <w:sz w:val="24"/>
          <w:szCs w:val="24"/>
        </w:rPr>
        <w:t>í</w:t>
      </w:r>
      <w:r w:rsidRPr="00881CC7">
        <w:rPr>
          <w:sz w:val="24"/>
          <w:szCs w:val="24"/>
        </w:rPr>
        <w:t xml:space="preserve"> Chomutovská</w:t>
      </w:r>
      <w:r>
        <w:rPr>
          <w:sz w:val="24"/>
          <w:szCs w:val="24"/>
        </w:rPr>
        <w:t xml:space="preserve"> na</w:t>
      </w:r>
      <w:r w:rsidR="005E1546">
        <w:rPr>
          <w:sz w:val="24"/>
          <w:szCs w:val="24"/>
        </w:rPr>
        <w:t xml:space="preserve"> kruhovou </w:t>
      </w:r>
      <w:r>
        <w:rPr>
          <w:sz w:val="24"/>
          <w:szCs w:val="24"/>
        </w:rPr>
        <w:t xml:space="preserve">křižovatku s ulicí Čsl. Armády, </w:t>
      </w:r>
      <w:r w:rsidRPr="00881CC7">
        <w:rPr>
          <w:sz w:val="24"/>
          <w:szCs w:val="24"/>
        </w:rPr>
        <w:t xml:space="preserve">dále </w:t>
      </w:r>
      <w:r w:rsidR="005E1546">
        <w:rPr>
          <w:sz w:val="24"/>
          <w:szCs w:val="24"/>
        </w:rPr>
        <w:t xml:space="preserve">ulicí Čsl. Armády a přes kruhovou křižovatku na </w:t>
      </w:r>
      <w:r w:rsidRPr="00881CC7">
        <w:rPr>
          <w:sz w:val="24"/>
          <w:szCs w:val="24"/>
        </w:rPr>
        <w:t xml:space="preserve">ulicí </w:t>
      </w:r>
      <w:r>
        <w:rPr>
          <w:sz w:val="24"/>
          <w:szCs w:val="24"/>
        </w:rPr>
        <w:t>Žatecká, pokračující  pozemní komunikace podél čp. 1899 a</w:t>
      </w:r>
      <w:r w:rsidR="004B1153">
        <w:rPr>
          <w:sz w:val="24"/>
          <w:szCs w:val="24"/>
        </w:rPr>
        <w:t> </w:t>
      </w:r>
      <w:r>
        <w:rPr>
          <w:sz w:val="24"/>
          <w:szCs w:val="24"/>
        </w:rPr>
        <w:t>chodníkem podél hrany bl. 226 až 229, dále chodníkem od hrany bl. 229 k hraně bl. 230, dále chodníkem podél hrany bl. 231, dále pokračuje</w:t>
      </w:r>
      <w:r w:rsidR="005E1546">
        <w:rPr>
          <w:sz w:val="24"/>
          <w:szCs w:val="24"/>
        </w:rPr>
        <w:t xml:space="preserve"> přes ulici Františka Halase podél domu čp. 1635 a</w:t>
      </w:r>
      <w:r>
        <w:rPr>
          <w:sz w:val="24"/>
          <w:szCs w:val="24"/>
        </w:rPr>
        <w:t xml:space="preserve"> ulicí U Lomu k ulici Zdeňka Fibicha, dále po chodníku u hrany bl. 252 pokračuje dále podél zadní části  bl. 275, 391, 276, čp. 2832, bl. 300, 390 a navazuje </w:t>
      </w:r>
      <w:r w:rsidRPr="007D4686">
        <w:rPr>
          <w:color w:val="000000"/>
          <w:sz w:val="24"/>
          <w:szCs w:val="24"/>
        </w:rPr>
        <w:t>přes ulici Pionýrů k hraně oplocení budovy čp. 2921, které pokračuje komunikací podél tohoto oplocení až k čp. 3286. D</w:t>
      </w:r>
      <w:r>
        <w:rPr>
          <w:color w:val="000000"/>
          <w:sz w:val="24"/>
          <w:szCs w:val="24"/>
        </w:rPr>
        <w:t>á</w:t>
      </w:r>
      <w:r w:rsidRPr="007D4686">
        <w:rPr>
          <w:color w:val="000000"/>
          <w:sz w:val="24"/>
          <w:szCs w:val="24"/>
        </w:rPr>
        <w:t>le pak komunikací a napojujícím se chodníkem až k hraně čp. 2733 bloku 330</w:t>
      </w:r>
      <w:r w:rsidRPr="007D4686">
        <w:rPr>
          <w:sz w:val="24"/>
          <w:szCs w:val="24"/>
        </w:rPr>
        <w:t>.</w:t>
      </w:r>
      <w:r>
        <w:rPr>
          <w:sz w:val="24"/>
          <w:szCs w:val="24"/>
        </w:rPr>
        <w:t xml:space="preserve"> Následně přes třídu Budovatelů pokračuje podél  přední části čp. 624 k čp. 1381, kde se napojí na ulici Zahradní. Dále vede ulicí Albrechtická </w:t>
      </w:r>
      <w:r w:rsidRPr="007D4686">
        <w:rPr>
          <w:sz w:val="24"/>
          <w:szCs w:val="24"/>
        </w:rPr>
        <w:t>kolem</w:t>
      </w:r>
      <w:r w:rsidR="007255A9">
        <w:rPr>
          <w:sz w:val="24"/>
          <w:szCs w:val="24"/>
        </w:rPr>
        <w:t xml:space="preserve"> přední části</w:t>
      </w:r>
      <w:r w:rsidRPr="007D4686">
        <w:rPr>
          <w:sz w:val="24"/>
          <w:szCs w:val="24"/>
        </w:rPr>
        <w:t xml:space="preserve"> objektu Penzionu </w:t>
      </w:r>
      <w:r>
        <w:rPr>
          <w:sz w:val="24"/>
          <w:szCs w:val="24"/>
        </w:rPr>
        <w:t>pro seniory</w:t>
      </w:r>
      <w:r w:rsidRPr="007D4686">
        <w:rPr>
          <w:sz w:val="24"/>
          <w:szCs w:val="24"/>
        </w:rPr>
        <w:t>- Domova pro důchodce</w:t>
      </w:r>
      <w:r>
        <w:rPr>
          <w:sz w:val="24"/>
          <w:szCs w:val="24"/>
        </w:rPr>
        <w:t xml:space="preserve"> až k čp. 732 bloku 634, následně se protne s ulicí Česká, kterou pokračuje až na </w:t>
      </w:r>
      <w:r w:rsidR="007255A9">
        <w:rPr>
          <w:sz w:val="24"/>
          <w:szCs w:val="24"/>
        </w:rPr>
        <w:t xml:space="preserve">kruhovou </w:t>
      </w:r>
      <w:r>
        <w:rPr>
          <w:sz w:val="24"/>
          <w:szCs w:val="24"/>
        </w:rPr>
        <w:t>křižovatku s ulicí Velebudická. Pokračuje ulicí Velebudická</w:t>
      </w:r>
      <w:r w:rsidR="007255A9">
        <w:rPr>
          <w:sz w:val="24"/>
          <w:szCs w:val="24"/>
        </w:rPr>
        <w:t xml:space="preserve"> a přes kruhovou křižovatku na</w:t>
      </w:r>
      <w:r>
        <w:rPr>
          <w:sz w:val="24"/>
          <w:szCs w:val="24"/>
        </w:rPr>
        <w:t xml:space="preserve"> ulicí Okružní</w:t>
      </w:r>
      <w:r w:rsidR="007255A9">
        <w:rPr>
          <w:sz w:val="24"/>
          <w:szCs w:val="24"/>
        </w:rPr>
        <w:t xml:space="preserve">, zde u bl. 719 a následně hrany </w:t>
      </w:r>
      <w:r w:rsidR="007255A9" w:rsidRPr="00CF5B98">
        <w:rPr>
          <w:sz w:val="24"/>
          <w:szCs w:val="24"/>
        </w:rPr>
        <w:t xml:space="preserve">domu čp. </w:t>
      </w:r>
      <w:r w:rsidR="00CF5B98" w:rsidRPr="00CF5B98">
        <w:rPr>
          <w:sz w:val="24"/>
          <w:szCs w:val="24"/>
        </w:rPr>
        <w:t>942</w:t>
      </w:r>
      <w:r w:rsidRPr="00CF5B98">
        <w:rPr>
          <w:sz w:val="24"/>
          <w:szCs w:val="24"/>
        </w:rPr>
        <w:t xml:space="preserve"> </w:t>
      </w:r>
      <w:r>
        <w:rPr>
          <w:sz w:val="24"/>
          <w:szCs w:val="24"/>
        </w:rPr>
        <w:t>pokračuje podél přední části MŠ čp. 847, čp. 846, 3126 a 3127 až k přední hraně Penzionu pro seniory čp. 818, následně navazuje na ulici Jana Zajíce a touto ulicí pokračuje ke kruhové křižovatce, kde pokračuje ulicí Jana Palacha, ulicí Topolová, ulicí Zdeňka Štěpánka, ulicí 1.</w:t>
      </w:r>
      <w:r w:rsidR="004B1153">
        <w:rPr>
          <w:sz w:val="24"/>
          <w:szCs w:val="24"/>
        </w:rPr>
        <w:t> </w:t>
      </w:r>
      <w:r>
        <w:rPr>
          <w:sz w:val="24"/>
          <w:szCs w:val="24"/>
        </w:rPr>
        <w:t>máje, ulicí Pod Šibeníkem, ulicí Jiřího z Poděbrad, ulicí Moskevská, ulicí Josefa Suka, ulicí Pod Lajsníkem, ulicí Rudolická</w:t>
      </w:r>
      <w:r w:rsidRPr="00E74AD2">
        <w:rPr>
          <w:sz w:val="24"/>
          <w:szCs w:val="24"/>
        </w:rPr>
        <w:t xml:space="preserve">, ulicí Josefa Hory, ulicí </w:t>
      </w:r>
      <w:r>
        <w:rPr>
          <w:sz w:val="24"/>
          <w:szCs w:val="24"/>
        </w:rPr>
        <w:t xml:space="preserve">Jiřího Wolkera, </w:t>
      </w:r>
      <w:r w:rsidR="00C03FBF">
        <w:rPr>
          <w:sz w:val="24"/>
          <w:szCs w:val="24"/>
        </w:rPr>
        <w:t>zde se protne s</w:t>
      </w:r>
      <w:r w:rsidR="004B1153">
        <w:rPr>
          <w:sz w:val="24"/>
          <w:szCs w:val="24"/>
        </w:rPr>
        <w:t> </w:t>
      </w:r>
      <w:r>
        <w:rPr>
          <w:sz w:val="24"/>
          <w:szCs w:val="24"/>
        </w:rPr>
        <w:t>ulicí Svatopluka Čecha</w:t>
      </w:r>
      <w:r w:rsidR="00C03FBF">
        <w:rPr>
          <w:sz w:val="24"/>
          <w:szCs w:val="24"/>
        </w:rPr>
        <w:t xml:space="preserve"> a následně kolem hrany čp. 3487 pokračuje až na ulici Rudolická, zde se na kruhové křižovatce u bl. 100 spojí s ulicí Chomutovská. </w:t>
      </w:r>
    </w:p>
    <w:p w14:paraId="72CE09F9" w14:textId="77777777" w:rsidR="00C03FBF" w:rsidRDefault="00C03FBF" w:rsidP="007D1F8A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14:paraId="4111F6FF" w14:textId="21744234" w:rsidR="007D1F8A" w:rsidRDefault="00C03FBF" w:rsidP="007D1F8A">
      <w:pPr>
        <w:ind w:left="360" w:right="70"/>
        <w:jc w:val="both"/>
        <w:rPr>
          <w:sz w:val="24"/>
          <w:szCs w:val="24"/>
        </w:rPr>
      </w:pPr>
      <w:r>
        <w:rPr>
          <w:sz w:val="24"/>
          <w:szCs w:val="24"/>
        </w:rPr>
        <w:t>Do ohraničené oblasti nespadá Fotbalov</w:t>
      </w:r>
      <w:r w:rsidR="00E74AD2">
        <w:rPr>
          <w:sz w:val="24"/>
          <w:szCs w:val="24"/>
        </w:rPr>
        <w:t>ý</w:t>
      </w:r>
      <w:r>
        <w:rPr>
          <w:sz w:val="24"/>
          <w:szCs w:val="24"/>
        </w:rPr>
        <w:t xml:space="preserve"> stadion Josefa Masopusta, včetně čp. 1204, 1205 a</w:t>
      </w:r>
      <w:r w:rsidR="004B1153">
        <w:rPr>
          <w:sz w:val="24"/>
          <w:szCs w:val="24"/>
        </w:rPr>
        <w:t> </w:t>
      </w:r>
      <w:r>
        <w:rPr>
          <w:sz w:val="24"/>
          <w:szCs w:val="24"/>
        </w:rPr>
        <w:t>čp. 1190. Dále sem nespadá park Střed.</w:t>
      </w:r>
    </w:p>
    <w:p w14:paraId="5ADDB7CE" w14:textId="77777777" w:rsidR="00823865" w:rsidRDefault="00823865" w:rsidP="007D1F8A">
      <w:pPr>
        <w:jc w:val="both"/>
        <w:rPr>
          <w:b/>
          <w:sz w:val="24"/>
          <w:szCs w:val="24"/>
        </w:rPr>
      </w:pPr>
    </w:p>
    <w:p w14:paraId="50CB1286" w14:textId="77777777" w:rsidR="00823865" w:rsidRDefault="00823865" w:rsidP="007D1F8A">
      <w:pPr>
        <w:jc w:val="both"/>
        <w:rPr>
          <w:b/>
          <w:sz w:val="24"/>
          <w:szCs w:val="24"/>
        </w:rPr>
      </w:pPr>
    </w:p>
    <w:p w14:paraId="0B1F16BA" w14:textId="77777777" w:rsidR="00823865" w:rsidRDefault="00823865" w:rsidP="007D1F8A">
      <w:pPr>
        <w:jc w:val="both"/>
        <w:rPr>
          <w:b/>
          <w:sz w:val="24"/>
          <w:szCs w:val="24"/>
        </w:rPr>
      </w:pPr>
    </w:p>
    <w:p w14:paraId="5975A8DA" w14:textId="77777777" w:rsidR="00823865" w:rsidRDefault="00823865" w:rsidP="007D1F8A">
      <w:pPr>
        <w:jc w:val="both"/>
        <w:rPr>
          <w:b/>
          <w:sz w:val="24"/>
          <w:szCs w:val="24"/>
        </w:rPr>
      </w:pPr>
    </w:p>
    <w:p w14:paraId="58AB99C8" w14:textId="77777777" w:rsidR="00823865" w:rsidRDefault="00823865" w:rsidP="007D1F8A">
      <w:pPr>
        <w:jc w:val="both"/>
        <w:rPr>
          <w:b/>
          <w:sz w:val="24"/>
          <w:szCs w:val="24"/>
        </w:rPr>
      </w:pPr>
    </w:p>
    <w:p w14:paraId="767569D1" w14:textId="650F87ED" w:rsidR="00823865" w:rsidRDefault="00823865" w:rsidP="007D1F8A">
      <w:pPr>
        <w:jc w:val="both"/>
        <w:rPr>
          <w:b/>
          <w:sz w:val="24"/>
          <w:szCs w:val="24"/>
        </w:rPr>
      </w:pPr>
    </w:p>
    <w:p w14:paraId="1FDE7DB2" w14:textId="5E687E63" w:rsidR="00C03FBF" w:rsidRDefault="00C03FBF" w:rsidP="007D1F8A">
      <w:pPr>
        <w:jc w:val="both"/>
        <w:rPr>
          <w:b/>
          <w:sz w:val="24"/>
          <w:szCs w:val="24"/>
        </w:rPr>
      </w:pPr>
    </w:p>
    <w:p w14:paraId="69C59280" w14:textId="0C078FBB" w:rsidR="00C03FBF" w:rsidRDefault="00C03FBF" w:rsidP="007D1F8A">
      <w:pPr>
        <w:jc w:val="both"/>
        <w:rPr>
          <w:b/>
          <w:sz w:val="24"/>
          <w:szCs w:val="24"/>
        </w:rPr>
      </w:pPr>
    </w:p>
    <w:p w14:paraId="1921AD29" w14:textId="7C07F341" w:rsidR="00C03FBF" w:rsidRDefault="00C03FBF" w:rsidP="007D1F8A">
      <w:pPr>
        <w:jc w:val="both"/>
        <w:rPr>
          <w:b/>
          <w:sz w:val="24"/>
          <w:szCs w:val="24"/>
        </w:rPr>
      </w:pPr>
    </w:p>
    <w:p w14:paraId="580C0F4E" w14:textId="4D131ED0" w:rsidR="00C03FBF" w:rsidRDefault="00C03FBF" w:rsidP="007D1F8A">
      <w:pPr>
        <w:jc w:val="both"/>
        <w:rPr>
          <w:b/>
          <w:sz w:val="24"/>
          <w:szCs w:val="24"/>
        </w:rPr>
      </w:pPr>
    </w:p>
    <w:p w14:paraId="7191F178" w14:textId="594132A7" w:rsidR="00C03FBF" w:rsidRDefault="00C03FBF" w:rsidP="007D1F8A">
      <w:pPr>
        <w:jc w:val="both"/>
        <w:rPr>
          <w:b/>
          <w:sz w:val="24"/>
          <w:szCs w:val="24"/>
        </w:rPr>
      </w:pPr>
    </w:p>
    <w:p w14:paraId="35412449" w14:textId="6D09D31B" w:rsidR="00C03FBF" w:rsidRDefault="00C03FBF" w:rsidP="007D1F8A">
      <w:pPr>
        <w:jc w:val="both"/>
        <w:rPr>
          <w:b/>
          <w:sz w:val="24"/>
          <w:szCs w:val="24"/>
        </w:rPr>
      </w:pPr>
    </w:p>
    <w:p w14:paraId="2CF496D7" w14:textId="5DAFB884" w:rsidR="00C03FBF" w:rsidRDefault="00C03FBF" w:rsidP="007D1F8A">
      <w:pPr>
        <w:jc w:val="both"/>
        <w:rPr>
          <w:b/>
          <w:sz w:val="24"/>
          <w:szCs w:val="24"/>
        </w:rPr>
      </w:pPr>
    </w:p>
    <w:p w14:paraId="394691FF" w14:textId="03375397" w:rsidR="00F23E84" w:rsidRDefault="00F23E84" w:rsidP="007D1F8A">
      <w:pPr>
        <w:jc w:val="both"/>
        <w:rPr>
          <w:b/>
          <w:sz w:val="24"/>
          <w:szCs w:val="24"/>
        </w:rPr>
      </w:pPr>
      <w:bookmarkStart w:id="0" w:name="_GoBack"/>
      <w:bookmarkEnd w:id="0"/>
    </w:p>
    <w:p w14:paraId="7C8E8A8A" w14:textId="77777777" w:rsidR="00787B49" w:rsidRDefault="00787B49" w:rsidP="007D1F8A">
      <w:pPr>
        <w:jc w:val="both"/>
        <w:rPr>
          <w:b/>
          <w:sz w:val="24"/>
          <w:szCs w:val="24"/>
        </w:rPr>
      </w:pPr>
    </w:p>
    <w:p w14:paraId="44862D34" w14:textId="77777777" w:rsidR="00787B49" w:rsidRDefault="00787B49" w:rsidP="007D1F8A">
      <w:pPr>
        <w:jc w:val="both"/>
      </w:pPr>
    </w:p>
    <w:p w14:paraId="1DC044E6" w14:textId="3008E4D6" w:rsidR="00787B49" w:rsidRPr="00D67A64" w:rsidRDefault="007D1F8A" w:rsidP="007D1F8A">
      <w:pPr>
        <w:jc w:val="both"/>
      </w:pPr>
      <w:r w:rsidRPr="00D67A64">
        <w:lastRenderedPageBreak/>
        <w:t>Grafické znázornění – obrázek č. 1</w:t>
      </w:r>
    </w:p>
    <w:p w14:paraId="7D9DCC30" w14:textId="2CB40706" w:rsidR="007D1F8A" w:rsidRDefault="00C03FBF" w:rsidP="007D1F8A">
      <w:pPr>
        <w:jc w:val="both"/>
        <w:rPr>
          <w:b/>
          <w:sz w:val="24"/>
          <w:szCs w:val="24"/>
        </w:rPr>
      </w:pPr>
      <w:r w:rsidRPr="00C03FBF">
        <w:rPr>
          <w:b/>
          <w:noProof/>
          <w:sz w:val="24"/>
          <w:szCs w:val="24"/>
        </w:rPr>
        <w:drawing>
          <wp:inline distT="0" distB="0" distL="0" distR="0" wp14:anchorId="458A5C11" wp14:editId="52E9A12F">
            <wp:extent cx="5971540" cy="8445929"/>
            <wp:effectExtent l="0" t="0" r="0" b="0"/>
            <wp:docPr id="3" name="Obrázek 3" descr="C:\Users\73313abb\AppData\Local\Microsoft\Windows\INetCache\Content.Outlook\DX3VSMG3\RmM návr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313abb\AppData\Local\Microsoft\Windows\INetCache\Content.Outlook\DX3VSMG3\RmM návrh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44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0B922" w14:textId="08776711" w:rsidR="007D1F8A" w:rsidRPr="00971A9A" w:rsidRDefault="007D1F8A" w:rsidP="00971A9A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/>
          <w:sz w:val="24"/>
          <w:szCs w:val="24"/>
        </w:rPr>
      </w:pPr>
      <w:r w:rsidRPr="00971A9A">
        <w:rPr>
          <w:b/>
          <w:sz w:val="24"/>
          <w:szCs w:val="24"/>
        </w:rPr>
        <w:lastRenderedPageBreak/>
        <w:t>Veřejné prostranství ohraničené:</w:t>
      </w:r>
    </w:p>
    <w:p w14:paraId="160B48B9" w14:textId="77777777" w:rsidR="007D1F8A" w:rsidRPr="005947C8" w:rsidRDefault="007D1F8A" w:rsidP="007D1F8A">
      <w:pPr>
        <w:jc w:val="both"/>
        <w:rPr>
          <w:sz w:val="24"/>
          <w:szCs w:val="24"/>
        </w:rPr>
      </w:pPr>
    </w:p>
    <w:p w14:paraId="49F1AAA3" w14:textId="77777777" w:rsidR="007D1F8A" w:rsidRPr="005947C8" w:rsidRDefault="007D1F8A" w:rsidP="007D1F8A">
      <w:pPr>
        <w:jc w:val="both"/>
        <w:rPr>
          <w:sz w:val="24"/>
          <w:szCs w:val="24"/>
        </w:rPr>
      </w:pPr>
      <w:r w:rsidRPr="005947C8">
        <w:rPr>
          <w:sz w:val="24"/>
          <w:szCs w:val="24"/>
        </w:rPr>
        <w:t>kolem části ulice Nádražní před budovou železniční stanice pozemky s parcelním číslem 6927/1, 6927/2 6927/3, 6727/4, 7555, 7556 7559/1, 7559/2 a 7559/5.</w:t>
      </w:r>
    </w:p>
    <w:p w14:paraId="572C095A" w14:textId="6E571C9F" w:rsidR="007D1F8A" w:rsidRDefault="007D1F8A" w:rsidP="007D1F8A">
      <w:pPr>
        <w:ind w:right="70"/>
        <w:jc w:val="both"/>
        <w:rPr>
          <w:sz w:val="24"/>
          <w:szCs w:val="24"/>
        </w:rPr>
      </w:pPr>
    </w:p>
    <w:p w14:paraId="1EF1FC25" w14:textId="6BAA1247" w:rsidR="007D1F8A" w:rsidRPr="00D67A64" w:rsidRDefault="007D1F8A" w:rsidP="007D1F8A">
      <w:pPr>
        <w:ind w:right="70"/>
        <w:jc w:val="both"/>
      </w:pPr>
      <w:r w:rsidRPr="00D67A64">
        <w:t>Grafické znázornění – obrázek č. 2</w:t>
      </w:r>
    </w:p>
    <w:p w14:paraId="047C09D2" w14:textId="6E5FED47" w:rsidR="007D1F8A" w:rsidRDefault="00823865" w:rsidP="00823865">
      <w:pPr>
        <w:tabs>
          <w:tab w:val="left" w:pos="906"/>
        </w:tabs>
        <w:jc w:val="both"/>
        <w:rPr>
          <w:b/>
          <w:sz w:val="24"/>
          <w:szCs w:val="24"/>
        </w:rPr>
      </w:pPr>
      <w:r w:rsidRPr="00823865">
        <w:rPr>
          <w:b/>
          <w:noProof/>
          <w:sz w:val="24"/>
          <w:szCs w:val="24"/>
        </w:rPr>
        <w:drawing>
          <wp:inline distT="0" distB="0" distL="0" distR="0" wp14:anchorId="57F3C456" wp14:editId="2F172D08">
            <wp:extent cx="5971540" cy="4208657"/>
            <wp:effectExtent l="0" t="0" r="0" b="1905"/>
            <wp:docPr id="2" name="Obrázek 2" descr="C:\Users\73313abb\AppData\Local\Microsoft\Windows\INetCache\Content.Outlook\DX3VSMG3\RmM návr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313abb\AppData\Local\Microsoft\Windows\INetCache\Content.Outlook\DX3VSMG3\RmM návrh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20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1E49A" w14:textId="62743759" w:rsidR="00823865" w:rsidRDefault="00823865" w:rsidP="007D1F8A">
      <w:pPr>
        <w:jc w:val="both"/>
      </w:pPr>
    </w:p>
    <w:sectPr w:rsidR="00823865" w:rsidSect="00DB3B1F">
      <w:headerReference w:type="default" r:id="rId15"/>
      <w:footerReference w:type="default" r:id="rId16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5D21C" w14:textId="0EF31F83" w:rsidR="004B1153" w:rsidRDefault="004B1153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12397E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12397E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ED796" w14:textId="2F3BF708" w:rsidR="004B1153" w:rsidRPr="004B1153" w:rsidRDefault="004B1153" w:rsidP="004B1153">
    <w:pPr>
      <w:pStyle w:val="Zpat"/>
      <w:jc w:val="right"/>
      <w:rPr>
        <w:sz w:val="18"/>
        <w:szCs w:val="18"/>
      </w:rPr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12397E">
      <w:rPr>
        <w:noProof/>
        <w:sz w:val="18"/>
        <w:szCs w:val="18"/>
      </w:rPr>
      <w:t>2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</w:t>
    </w:r>
    <w:r>
      <w:rPr>
        <w:sz w:val="18"/>
        <w:szCs w:val="18"/>
      </w:rPr>
      <w:t xml:space="preserve"> </w:t>
    </w:r>
    <w:r w:rsidR="0012397E">
      <w:rPr>
        <w:sz w:val="18"/>
        <w:szCs w:val="18"/>
      </w:rPr>
      <w:fldChar w:fldCharType="begin"/>
    </w:r>
    <w:r w:rsidR="0012397E">
      <w:rPr>
        <w:sz w:val="18"/>
        <w:szCs w:val="18"/>
      </w:rPr>
      <w:instrText xml:space="preserve"> SECTIONPAGES   \* MERGEFORMAT </w:instrText>
    </w:r>
    <w:r w:rsidR="0012397E">
      <w:rPr>
        <w:sz w:val="18"/>
        <w:szCs w:val="18"/>
      </w:rPr>
      <w:fldChar w:fldCharType="separate"/>
    </w:r>
    <w:r w:rsidR="0012397E">
      <w:rPr>
        <w:noProof/>
        <w:sz w:val="18"/>
        <w:szCs w:val="18"/>
      </w:rPr>
      <w:t>3</w:t>
    </w:r>
    <w:r w:rsidR="0012397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  <w:footnote w:id="1">
    <w:p w14:paraId="13EA8F68" w14:textId="77DFDB45" w:rsidR="00EB2098" w:rsidRPr="00134559" w:rsidRDefault="00EB2098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134559">
        <w:rPr>
          <w:sz w:val="16"/>
          <w:szCs w:val="16"/>
        </w:rPr>
        <w:t>u</w:t>
      </w:r>
      <w:r w:rsidR="00E1467E" w:rsidRPr="00E1467E">
        <w:rPr>
          <w:sz w:val="16"/>
          <w:szCs w:val="16"/>
        </w:rPr>
        <w:t>stanovení §</w:t>
      </w:r>
      <w:r w:rsidR="00E1467E">
        <w:t xml:space="preserve"> </w:t>
      </w:r>
      <w:r w:rsidR="00134559" w:rsidRPr="00134559">
        <w:rPr>
          <w:sz w:val="16"/>
          <w:szCs w:val="16"/>
        </w:rPr>
        <w:t xml:space="preserve">34 zákona č. 128/2000 Sb., </w:t>
      </w:r>
      <w:r w:rsidR="00134559">
        <w:rPr>
          <w:sz w:val="16"/>
          <w:szCs w:val="16"/>
        </w:rPr>
        <w:t>o obcích, ve znění pozdějších předpisů</w:t>
      </w:r>
    </w:p>
  </w:footnote>
  <w:footnote w:id="2">
    <w:p w14:paraId="349B5434" w14:textId="3DC259CF" w:rsidR="00E1467E" w:rsidRPr="00134559" w:rsidRDefault="00E1467E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134559">
        <w:rPr>
          <w:sz w:val="16"/>
          <w:szCs w:val="16"/>
        </w:rPr>
        <w:t>us</w:t>
      </w:r>
      <w:r w:rsidRPr="00E1467E">
        <w:rPr>
          <w:sz w:val="16"/>
          <w:szCs w:val="16"/>
        </w:rPr>
        <w:t>tanovení §</w:t>
      </w:r>
      <w:r>
        <w:t xml:space="preserve"> </w:t>
      </w:r>
      <w:r w:rsidR="00134559" w:rsidRPr="00134559">
        <w:rPr>
          <w:sz w:val="16"/>
          <w:szCs w:val="16"/>
        </w:rPr>
        <w:t>2 odst. 1 písm. a) zákona č. 167/1998 Sb., o návykových látkách a o změně některých dalších zákonů</w:t>
      </w:r>
      <w:r w:rsidR="002350FF">
        <w:rPr>
          <w:sz w:val="16"/>
          <w:szCs w:val="16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1D52F" w14:textId="77777777" w:rsidR="00971A9A" w:rsidRDefault="00971A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7AAB"/>
    <w:multiLevelType w:val="hybridMultilevel"/>
    <w:tmpl w:val="70C23EB6"/>
    <w:lvl w:ilvl="0" w:tplc="BA861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B25727"/>
    <w:multiLevelType w:val="hybridMultilevel"/>
    <w:tmpl w:val="F9DC1E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647"/>
    <w:multiLevelType w:val="hybridMultilevel"/>
    <w:tmpl w:val="5E602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7309C"/>
    <w:multiLevelType w:val="hybridMultilevel"/>
    <w:tmpl w:val="AEC67A3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6C3866"/>
    <w:multiLevelType w:val="hybridMultilevel"/>
    <w:tmpl w:val="FA10C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505A6"/>
    <w:multiLevelType w:val="hybridMultilevel"/>
    <w:tmpl w:val="59F22D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43DE7"/>
    <w:multiLevelType w:val="hybridMultilevel"/>
    <w:tmpl w:val="9D903A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4C50B80"/>
    <w:multiLevelType w:val="hybridMultilevel"/>
    <w:tmpl w:val="E72C2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027C3"/>
    <w:multiLevelType w:val="hybridMultilevel"/>
    <w:tmpl w:val="F870A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24DEA"/>
    <w:multiLevelType w:val="hybridMultilevel"/>
    <w:tmpl w:val="DC82F0F0"/>
    <w:lvl w:ilvl="0" w:tplc="C5E0D7B4">
      <w:start w:val="1"/>
      <w:numFmt w:val="decimal"/>
      <w:lvlText w:val="%1)"/>
      <w:lvlJc w:val="left"/>
      <w:pPr>
        <w:ind w:left="108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D55AF3"/>
    <w:multiLevelType w:val="hybridMultilevel"/>
    <w:tmpl w:val="9C8E95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D4764"/>
    <w:multiLevelType w:val="hybridMultilevel"/>
    <w:tmpl w:val="027231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14" w15:restartNumberingAfterBreak="0">
    <w:nsid w:val="7A8C31BC"/>
    <w:multiLevelType w:val="hybridMultilevel"/>
    <w:tmpl w:val="DDAEFA3E"/>
    <w:lvl w:ilvl="0" w:tplc="86AE6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C75C1D"/>
    <w:multiLevelType w:val="hybridMultilevel"/>
    <w:tmpl w:val="1BC01C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8"/>
  </w:num>
  <w:num w:numId="8">
    <w:abstractNumId w:val="9"/>
  </w:num>
  <w:num w:numId="9">
    <w:abstractNumId w:val="3"/>
  </w:num>
  <w:num w:numId="10">
    <w:abstractNumId w:val="2"/>
  </w:num>
  <w:num w:numId="11">
    <w:abstractNumId w:val="11"/>
  </w:num>
  <w:num w:numId="12">
    <w:abstractNumId w:val="1"/>
  </w:num>
  <w:num w:numId="13">
    <w:abstractNumId w:val="5"/>
  </w:num>
  <w:num w:numId="14">
    <w:abstractNumId w:val="15"/>
  </w:num>
  <w:num w:numId="15">
    <w:abstractNumId w:val="4"/>
  </w:num>
  <w:num w:numId="16">
    <w:abstractNumId w:val="14"/>
  </w:num>
  <w:num w:numId="17">
    <w:abstractNumId w:val="0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021"/>
    <w:docVar w:name="EISOD_DOC_GENERIC_1" w:val="29.02.2024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2/2024"/>
    <w:docVar w:name="EISOD_DOC_NAME" w:val="O zákazu konzumace a zjevného umožňování konzumace alkoholických nápojů a jiných omamných a psychotropních látek na veřejných prostranstvích.docx"/>
    <w:docVar w:name="EISOD_DOC_NAME_BEZ_PRIPONY" w:val="O zákazu konzumace a zjevného umožňování konzumace alkoholických nápojů a jiných omamných a psychotropních látek na veřejných prostranstvích"/>
    <w:docVar w:name="EISOD_DOC_OFZMPROTOKOL" w:val="Není k dispozici"/>
    <w:docVar w:name="EISOD_DOC_OZNACENI" w:val="2/2024"/>
    <w:docVar w:name="EISOD_DOC_POPIS" w:val="OZV"/>
    <w:docVar w:name="EISOD_DOC_POZNAMKA" w:val="Zpracoval: OSČ. _x000d__x000a_RmM 25.1.2024, ZmM 29.2.2024"/>
    <w:docVar w:name="EISOD_DOC_PROBEHLASCHVDLEKOL1" w:val="Farská Vladislava"/>
    <w:docVar w:name="EISOD_DOC_PROBEHLASCHVDLEKOL2" w:val="Švarcová Romana"/>
    <w:docVar w:name="EISOD_DOC_PROBEHLASCHVDLEKOLADatum1" w:val="Farská Vladislava (22. 2. 2024)"/>
    <w:docVar w:name="EISOD_DOC_PROBEHLASCHVDLEKOLADatum2" w:val="Švarcová Romana (23. 2. 2024)"/>
    <w:docVar w:name="EISOD_DOC_SCHVALOVATELEDLEKOL1" w:val="Farská Vladislava, Pavlová Miroslava, Brzoň Vojtěch"/>
    <w:docVar w:name="EISOD_DOC_SCHVALOVATELEDLEKOL2" w:val="Knížová Miroslava, Švarcová Romana, Doležalová Petra"/>
    <w:docVar w:name="EISOD_DOC_SOUVISEJICI_DOKUMENTY" w:val="Není k dispozici"/>
    <w:docVar w:name="EISOD_DOC_TYP" w:val="02 Právní předpisy města - rok 2024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Farská Vladislava, Švarcová Romana"/>
    <w:docVar w:name="EISOD_SCHVALOVATELII_NAME" w:val="(není přiřazen)"/>
    <w:docVar w:name="EISOD_SKARTACNI_ZNAK_A_LHUTA" w:val="A/5"/>
    <w:docVar w:name="EISOD_ZPRACOVATEL_NAME" w:val="Švarcová Romana"/>
  </w:docVars>
  <w:rsids>
    <w:rsidRoot w:val="00485609"/>
    <w:rsid w:val="000048D2"/>
    <w:rsid w:val="000054F2"/>
    <w:rsid w:val="00011923"/>
    <w:rsid w:val="000206A3"/>
    <w:rsid w:val="00025B24"/>
    <w:rsid w:val="00027DD4"/>
    <w:rsid w:val="00034D9E"/>
    <w:rsid w:val="000503C0"/>
    <w:rsid w:val="00057877"/>
    <w:rsid w:val="0005796D"/>
    <w:rsid w:val="00063231"/>
    <w:rsid w:val="00067D8A"/>
    <w:rsid w:val="000710D4"/>
    <w:rsid w:val="00073384"/>
    <w:rsid w:val="000B3E58"/>
    <w:rsid w:val="000D1106"/>
    <w:rsid w:val="000E7AE9"/>
    <w:rsid w:val="00121EA8"/>
    <w:rsid w:val="0012397E"/>
    <w:rsid w:val="001327C4"/>
    <w:rsid w:val="00133557"/>
    <w:rsid w:val="0013448E"/>
    <w:rsid w:val="00134559"/>
    <w:rsid w:val="00143F09"/>
    <w:rsid w:val="0015617C"/>
    <w:rsid w:val="00160AB9"/>
    <w:rsid w:val="00163864"/>
    <w:rsid w:val="00166154"/>
    <w:rsid w:val="00172832"/>
    <w:rsid w:val="00174279"/>
    <w:rsid w:val="00182320"/>
    <w:rsid w:val="0018358A"/>
    <w:rsid w:val="0018485D"/>
    <w:rsid w:val="00195986"/>
    <w:rsid w:val="001A441B"/>
    <w:rsid w:val="001C1524"/>
    <w:rsid w:val="001F1749"/>
    <w:rsid w:val="001F1837"/>
    <w:rsid w:val="001F7784"/>
    <w:rsid w:val="00200DF5"/>
    <w:rsid w:val="002064AE"/>
    <w:rsid w:val="002350FF"/>
    <w:rsid w:val="00235C82"/>
    <w:rsid w:val="00236AA6"/>
    <w:rsid w:val="002447E5"/>
    <w:rsid w:val="00247429"/>
    <w:rsid w:val="00251BBD"/>
    <w:rsid w:val="00272787"/>
    <w:rsid w:val="00273F9D"/>
    <w:rsid w:val="00275A10"/>
    <w:rsid w:val="00283115"/>
    <w:rsid w:val="00285CBB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2E5195"/>
    <w:rsid w:val="0030004F"/>
    <w:rsid w:val="00301501"/>
    <w:rsid w:val="0032302A"/>
    <w:rsid w:val="0033216B"/>
    <w:rsid w:val="00332C94"/>
    <w:rsid w:val="00341D7E"/>
    <w:rsid w:val="00343BD2"/>
    <w:rsid w:val="00356D52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2B0"/>
    <w:rsid w:val="003D3C7D"/>
    <w:rsid w:val="003D4AA7"/>
    <w:rsid w:val="003E2541"/>
    <w:rsid w:val="003E2E97"/>
    <w:rsid w:val="003E4A54"/>
    <w:rsid w:val="003E5C37"/>
    <w:rsid w:val="003E7DB7"/>
    <w:rsid w:val="00412A3E"/>
    <w:rsid w:val="00435073"/>
    <w:rsid w:val="004357F5"/>
    <w:rsid w:val="00442ACC"/>
    <w:rsid w:val="00446029"/>
    <w:rsid w:val="00450FA7"/>
    <w:rsid w:val="00451552"/>
    <w:rsid w:val="004567C6"/>
    <w:rsid w:val="00464D6D"/>
    <w:rsid w:val="00467851"/>
    <w:rsid w:val="00474D0C"/>
    <w:rsid w:val="004767E2"/>
    <w:rsid w:val="004771C1"/>
    <w:rsid w:val="0048542B"/>
    <w:rsid w:val="00485609"/>
    <w:rsid w:val="004913A7"/>
    <w:rsid w:val="00491A0F"/>
    <w:rsid w:val="004B00B7"/>
    <w:rsid w:val="004B1153"/>
    <w:rsid w:val="004B3EE6"/>
    <w:rsid w:val="004B53A7"/>
    <w:rsid w:val="004D0F9A"/>
    <w:rsid w:val="004D2550"/>
    <w:rsid w:val="004D6D85"/>
    <w:rsid w:val="004E3B07"/>
    <w:rsid w:val="004E7E09"/>
    <w:rsid w:val="004F7A95"/>
    <w:rsid w:val="0050378E"/>
    <w:rsid w:val="00506436"/>
    <w:rsid w:val="0051262D"/>
    <w:rsid w:val="005166C2"/>
    <w:rsid w:val="00517DB0"/>
    <w:rsid w:val="00523FE6"/>
    <w:rsid w:val="0053206C"/>
    <w:rsid w:val="00532F5B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6316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5774"/>
    <w:rsid w:val="005E1546"/>
    <w:rsid w:val="005E4A26"/>
    <w:rsid w:val="005F7E3A"/>
    <w:rsid w:val="00600574"/>
    <w:rsid w:val="00617EC8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C3EA5"/>
    <w:rsid w:val="006C6653"/>
    <w:rsid w:val="006D1F24"/>
    <w:rsid w:val="006F240A"/>
    <w:rsid w:val="006F56B1"/>
    <w:rsid w:val="007062D4"/>
    <w:rsid w:val="007255A9"/>
    <w:rsid w:val="007323DB"/>
    <w:rsid w:val="00736371"/>
    <w:rsid w:val="00741DEA"/>
    <w:rsid w:val="007424C2"/>
    <w:rsid w:val="0074485C"/>
    <w:rsid w:val="00752C49"/>
    <w:rsid w:val="00764465"/>
    <w:rsid w:val="00780FB8"/>
    <w:rsid w:val="0078507C"/>
    <w:rsid w:val="0078511E"/>
    <w:rsid w:val="00787B49"/>
    <w:rsid w:val="0079297F"/>
    <w:rsid w:val="007A530C"/>
    <w:rsid w:val="007B0A98"/>
    <w:rsid w:val="007B60CC"/>
    <w:rsid w:val="007D1F8A"/>
    <w:rsid w:val="007E0131"/>
    <w:rsid w:val="007F09A3"/>
    <w:rsid w:val="00800B90"/>
    <w:rsid w:val="00804DC8"/>
    <w:rsid w:val="00820C7B"/>
    <w:rsid w:val="008236B8"/>
    <w:rsid w:val="00823865"/>
    <w:rsid w:val="00841E27"/>
    <w:rsid w:val="0085061A"/>
    <w:rsid w:val="00864784"/>
    <w:rsid w:val="008940F2"/>
    <w:rsid w:val="008C5493"/>
    <w:rsid w:val="008E021F"/>
    <w:rsid w:val="008E63CA"/>
    <w:rsid w:val="008F003D"/>
    <w:rsid w:val="0091229F"/>
    <w:rsid w:val="00930E73"/>
    <w:rsid w:val="00940D9D"/>
    <w:rsid w:val="009418D1"/>
    <w:rsid w:val="00945625"/>
    <w:rsid w:val="00950DBF"/>
    <w:rsid w:val="009558D0"/>
    <w:rsid w:val="009618EB"/>
    <w:rsid w:val="0096517E"/>
    <w:rsid w:val="00971A9A"/>
    <w:rsid w:val="00977DA8"/>
    <w:rsid w:val="009822A3"/>
    <w:rsid w:val="009865F0"/>
    <w:rsid w:val="0099118C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24C93"/>
    <w:rsid w:val="00A3151F"/>
    <w:rsid w:val="00A3248A"/>
    <w:rsid w:val="00A34A82"/>
    <w:rsid w:val="00A4075A"/>
    <w:rsid w:val="00A42A9C"/>
    <w:rsid w:val="00A4324F"/>
    <w:rsid w:val="00A5010F"/>
    <w:rsid w:val="00A57763"/>
    <w:rsid w:val="00A735A3"/>
    <w:rsid w:val="00A8577E"/>
    <w:rsid w:val="00A85BAE"/>
    <w:rsid w:val="00A8690A"/>
    <w:rsid w:val="00A905C0"/>
    <w:rsid w:val="00AA6842"/>
    <w:rsid w:val="00AB0EB5"/>
    <w:rsid w:val="00AC711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560A3"/>
    <w:rsid w:val="00B6432A"/>
    <w:rsid w:val="00B8066C"/>
    <w:rsid w:val="00B8145B"/>
    <w:rsid w:val="00B81EFF"/>
    <w:rsid w:val="00B927A2"/>
    <w:rsid w:val="00B97D28"/>
    <w:rsid w:val="00BB0B88"/>
    <w:rsid w:val="00BC5519"/>
    <w:rsid w:val="00BE7F1C"/>
    <w:rsid w:val="00BF1B70"/>
    <w:rsid w:val="00BF5BD5"/>
    <w:rsid w:val="00BF7467"/>
    <w:rsid w:val="00C0233F"/>
    <w:rsid w:val="00C038B6"/>
    <w:rsid w:val="00C03FBF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2BFA"/>
    <w:rsid w:val="00C964A6"/>
    <w:rsid w:val="00CA17C7"/>
    <w:rsid w:val="00CA3664"/>
    <w:rsid w:val="00CB143E"/>
    <w:rsid w:val="00CB3E06"/>
    <w:rsid w:val="00CC3C02"/>
    <w:rsid w:val="00CD019E"/>
    <w:rsid w:val="00CD44CD"/>
    <w:rsid w:val="00CE1BCD"/>
    <w:rsid w:val="00CE7198"/>
    <w:rsid w:val="00CF5B98"/>
    <w:rsid w:val="00D06E43"/>
    <w:rsid w:val="00D1222E"/>
    <w:rsid w:val="00D12D45"/>
    <w:rsid w:val="00D12FF5"/>
    <w:rsid w:val="00D20F0A"/>
    <w:rsid w:val="00D301B4"/>
    <w:rsid w:val="00D32229"/>
    <w:rsid w:val="00D369E0"/>
    <w:rsid w:val="00D43DA1"/>
    <w:rsid w:val="00D448BD"/>
    <w:rsid w:val="00D6024A"/>
    <w:rsid w:val="00D67389"/>
    <w:rsid w:val="00D67A64"/>
    <w:rsid w:val="00D75CEB"/>
    <w:rsid w:val="00D77BC0"/>
    <w:rsid w:val="00D814FC"/>
    <w:rsid w:val="00D9256B"/>
    <w:rsid w:val="00D926E3"/>
    <w:rsid w:val="00D92FB3"/>
    <w:rsid w:val="00D93AB5"/>
    <w:rsid w:val="00DA13CB"/>
    <w:rsid w:val="00DB3B1F"/>
    <w:rsid w:val="00DC0067"/>
    <w:rsid w:val="00DC7443"/>
    <w:rsid w:val="00DD01FE"/>
    <w:rsid w:val="00DD3D9C"/>
    <w:rsid w:val="00DE26DE"/>
    <w:rsid w:val="00E11AD9"/>
    <w:rsid w:val="00E1467E"/>
    <w:rsid w:val="00E27EB2"/>
    <w:rsid w:val="00E47CBF"/>
    <w:rsid w:val="00E535CD"/>
    <w:rsid w:val="00E551B1"/>
    <w:rsid w:val="00E55BE8"/>
    <w:rsid w:val="00E5646E"/>
    <w:rsid w:val="00E7008D"/>
    <w:rsid w:val="00E7137B"/>
    <w:rsid w:val="00E74AD2"/>
    <w:rsid w:val="00E75645"/>
    <w:rsid w:val="00EB2098"/>
    <w:rsid w:val="00EB6990"/>
    <w:rsid w:val="00EE3952"/>
    <w:rsid w:val="00EF586E"/>
    <w:rsid w:val="00EF65FF"/>
    <w:rsid w:val="00F17AF7"/>
    <w:rsid w:val="00F23E84"/>
    <w:rsid w:val="00F27CDE"/>
    <w:rsid w:val="00F31157"/>
    <w:rsid w:val="00F44C30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  <w:style w:type="character" w:styleId="slodku">
    <w:name w:val="line number"/>
    <w:basedOn w:val="Standardnpsmoodstavce"/>
    <w:uiPriority w:val="99"/>
    <w:semiHidden/>
    <w:unhideWhenUsed/>
    <w:rsid w:val="00971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4C1980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4C1980" w:rsidRDefault="00B0126D" w:rsidP="00B0126D">
          <w:pPr>
            <w:pStyle w:val="2F99F28DF90146069DB8E937CDA192E9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ECA1827F70A141CABBF659059642C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BADAA-3A47-4C83-A0C6-864815AF81E2}"/>
      </w:docPartPr>
      <w:docPartBody>
        <w:p w:rsidR="004769A6" w:rsidRDefault="00B0126D" w:rsidP="00B0126D">
          <w:pPr>
            <w:pStyle w:val="ECA1827F70A141CABBF659059642C2103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C136C"/>
    <w:rsid w:val="004C1980"/>
    <w:rsid w:val="004E186C"/>
    <w:rsid w:val="00514AE1"/>
    <w:rsid w:val="00517EFC"/>
    <w:rsid w:val="00520534"/>
    <w:rsid w:val="005272DB"/>
    <w:rsid w:val="00561DD9"/>
    <w:rsid w:val="0056676B"/>
    <w:rsid w:val="00570E66"/>
    <w:rsid w:val="0067424D"/>
    <w:rsid w:val="006C05A0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C20CFE"/>
    <w:rsid w:val="00CF4DB9"/>
    <w:rsid w:val="00D1301D"/>
    <w:rsid w:val="00D50C65"/>
    <w:rsid w:val="00E20488"/>
    <w:rsid w:val="00E8307A"/>
    <w:rsid w:val="00F444E0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6676B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BCA3B85DA840088B1DDD1D0A41D567">
    <w:name w:val="36BCA3B85DA840088B1DDD1D0A41D567"/>
    <w:rsid w:val="0056676B"/>
    <w:pPr>
      <w:spacing w:after="160" w:line="259" w:lineRule="auto"/>
    </w:pPr>
  </w:style>
  <w:style w:type="paragraph" w:customStyle="1" w:styleId="AE893A116E63499D88D643CF35CC4774">
    <w:name w:val="AE893A116E63499D88D643CF35CC4774"/>
    <w:rsid w:val="0056676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9E6B7-5901-42E5-BCF0-EC669A62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954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5</cp:revision>
  <cp:lastPrinted>2024-03-04T10:58:00Z</cp:lastPrinted>
  <dcterms:created xsi:type="dcterms:W3CDTF">2024-03-04T16:11:00Z</dcterms:created>
  <dcterms:modified xsi:type="dcterms:W3CDTF">2024-03-08T08:05:00Z</dcterms:modified>
</cp:coreProperties>
</file>