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63D02" w14:textId="77777777" w:rsidR="00BB45AE" w:rsidRDefault="00BB45AE" w:rsidP="00BB45AE">
      <w:pPr>
        <w:pStyle w:val="ZkladntextIMP"/>
        <w:spacing w:after="120" w:line="240" w:lineRule="auto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Obec LÍBEZNICE</w:t>
      </w:r>
    </w:p>
    <w:p w14:paraId="6CAF4393" w14:textId="77777777" w:rsidR="004573ED" w:rsidRPr="004573ED" w:rsidRDefault="004573ED" w:rsidP="00BB45AE">
      <w:pPr>
        <w:pStyle w:val="ZkladntextIMP"/>
        <w:spacing w:after="120" w:line="240" w:lineRule="auto"/>
        <w:jc w:val="center"/>
        <w:outlineLvl w:val="0"/>
        <w:rPr>
          <w:b/>
          <w:sz w:val="32"/>
          <w:szCs w:val="32"/>
        </w:rPr>
      </w:pPr>
      <w:r w:rsidRPr="004573ED">
        <w:rPr>
          <w:b/>
          <w:sz w:val="32"/>
          <w:szCs w:val="32"/>
        </w:rPr>
        <w:t>Zastupitelstvo obce Líbeznice</w:t>
      </w:r>
    </w:p>
    <w:p w14:paraId="1AC0540B" w14:textId="6F2CA031" w:rsidR="00BB45AE" w:rsidRDefault="00ED39F4" w:rsidP="00BB45AE">
      <w:pPr>
        <w:pStyle w:val="ZkladntextIMP"/>
        <w:spacing w:line="240" w:lineRule="auto"/>
        <w:jc w:val="center"/>
        <w:rPr>
          <w:b/>
          <w:sz w:val="36"/>
          <w:szCs w:val="36"/>
        </w:rPr>
      </w:pPr>
      <w:r>
        <w:rPr>
          <w:rFonts w:ascii="Geneva" w:hAnsi="Geneva"/>
          <w:noProof/>
          <w:color w:val="000000"/>
        </w:rPr>
        <w:drawing>
          <wp:inline distT="0" distB="0" distL="0" distR="0" wp14:anchorId="7CC2B729" wp14:editId="314CECFE">
            <wp:extent cx="769620" cy="8915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4E45D" w14:textId="77777777" w:rsidR="00BB45AE" w:rsidRDefault="00BB45AE" w:rsidP="00BB45AE">
      <w:pPr>
        <w:pStyle w:val="Title"/>
        <w:rPr>
          <w:sz w:val="28"/>
          <w:u w:val="none"/>
        </w:rPr>
      </w:pPr>
    </w:p>
    <w:p w14:paraId="3C99B0BB" w14:textId="77777777" w:rsidR="00BB45AE" w:rsidRDefault="00BB45AE" w:rsidP="00BB45AE">
      <w:pPr>
        <w:pStyle w:val="Title"/>
        <w:outlineLvl w:val="0"/>
        <w:rPr>
          <w:sz w:val="28"/>
          <w:u w:val="none"/>
        </w:rPr>
      </w:pPr>
      <w:r>
        <w:rPr>
          <w:sz w:val="28"/>
          <w:u w:val="none"/>
        </w:rPr>
        <w:t xml:space="preserve">Obecně závazná vyhláška </w:t>
      </w:r>
    </w:p>
    <w:p w14:paraId="6F1DD3D1" w14:textId="77777777" w:rsidR="008B4D96" w:rsidRPr="00BB45AE" w:rsidRDefault="00BB45AE" w:rsidP="00BB45AE">
      <w:pPr>
        <w:pStyle w:val="Title"/>
        <w:spacing w:after="120"/>
        <w:rPr>
          <w:color w:val="000000"/>
          <w:sz w:val="28"/>
          <w:szCs w:val="28"/>
          <w:u w:val="none"/>
        </w:rPr>
      </w:pPr>
      <w:r w:rsidRPr="00BB45AE">
        <w:rPr>
          <w:sz w:val="28"/>
          <w:szCs w:val="28"/>
          <w:u w:val="none"/>
        </w:rPr>
        <w:t xml:space="preserve">obce  L í b e z n i c e,  o stanovení místního koeficientu pro </w:t>
      </w:r>
      <w:r w:rsidR="00B979C4">
        <w:rPr>
          <w:sz w:val="28"/>
          <w:szCs w:val="28"/>
          <w:u w:val="none"/>
        </w:rPr>
        <w:t>obec</w:t>
      </w:r>
    </w:p>
    <w:p w14:paraId="6653E99E" w14:textId="77777777" w:rsidR="008B4D96" w:rsidRDefault="008B4D96" w:rsidP="008B4D96">
      <w:pPr>
        <w:adjustRightInd w:val="0"/>
        <w:spacing w:line="240" w:lineRule="atLeast"/>
        <w:jc w:val="center"/>
        <w:rPr>
          <w:szCs w:val="20"/>
        </w:rPr>
      </w:pPr>
    </w:p>
    <w:p w14:paraId="3C36336E" w14:textId="77777777" w:rsidR="008B4D96" w:rsidRDefault="008B4D96" w:rsidP="008B4D96">
      <w:pPr>
        <w:pStyle w:val="Zkladntextodsazen2"/>
        <w:spacing w:line="240" w:lineRule="auto"/>
        <w:ind w:left="0"/>
        <w:jc w:val="both"/>
      </w:pPr>
      <w:r>
        <w:t xml:space="preserve">Zastupitelstvo obce </w:t>
      </w:r>
      <w:r w:rsidR="00BB45AE">
        <w:t>Líbeznice</w:t>
      </w:r>
      <w:r>
        <w:t xml:space="preserve"> se na svém zasedání dne </w:t>
      </w:r>
      <w:r w:rsidR="00B979C4">
        <w:t>18. 9. 2024</w:t>
      </w:r>
      <w:r>
        <w:t xml:space="preserve"> usnesením č. </w:t>
      </w:r>
      <w:r w:rsidR="00922AD9">
        <w:t>48</w:t>
      </w:r>
      <w:r w:rsidR="00B979C4">
        <w:t>/2024</w:t>
      </w:r>
      <w:r w:rsidR="00BB45AE">
        <w:t xml:space="preserve"> – 4. ZO u</w:t>
      </w:r>
      <w:r>
        <w:t xml:space="preserve">sneslo vydat na základě § 12 </w:t>
      </w:r>
      <w:r w:rsidR="00B979C4">
        <w:t xml:space="preserve">odst. 1 písm. a) bodu 1 </w:t>
      </w:r>
      <w:r>
        <w:t>zákona č. 338/1992 Sb., o dani z</w:t>
      </w:r>
      <w:r w:rsidR="00B979C4">
        <w:t> </w:t>
      </w:r>
      <w:r>
        <w:t>nemovi</w:t>
      </w:r>
      <w:r w:rsidR="00B979C4">
        <w:t>tých věcí</w:t>
      </w:r>
      <w:r>
        <w:t>, ve znění pozdějších předpisů</w:t>
      </w:r>
      <w:r w:rsidR="00B979C4">
        <w:t xml:space="preserve"> (dále jen „zákon o dani z nemovitých věcí“)</w:t>
      </w:r>
      <w:r>
        <w:t xml:space="preserve">, a </w:t>
      </w:r>
      <w:r w:rsidR="00B979C4">
        <w:t xml:space="preserve">v souladu s </w:t>
      </w:r>
      <w:r>
        <w:t xml:space="preserve">§ </w:t>
      </w:r>
      <w:r w:rsidR="00B979C4">
        <w:t>10 písm. d) a § 84</w:t>
      </w:r>
      <w:r>
        <w:t xml:space="preserve"> odst. 2 písm. h) zákona č. 128/2000 Sb., o obcích (</w:t>
      </w:r>
      <w:smartTag w:uri="urn:schemas-microsoft-com:office:smarttags" w:element="PersonName">
        <w:r>
          <w:t>obec</w:t>
        </w:r>
      </w:smartTag>
      <w:r>
        <w:t xml:space="preserve">ní zřízení), </w:t>
      </w:r>
      <w:r>
        <w:rPr>
          <w:color w:val="000000"/>
        </w:rPr>
        <w:t>ve znění pozdějších předpisů,</w:t>
      </w:r>
      <w:r>
        <w:t xml:space="preserve"> tuto </w:t>
      </w:r>
      <w:smartTag w:uri="urn:schemas-microsoft-com:office:smarttags" w:element="PersonName">
        <w:r>
          <w:t>obec</w:t>
        </w:r>
      </w:smartTag>
      <w:r>
        <w:t xml:space="preserve">ně závaznou vyhlášku: </w:t>
      </w:r>
    </w:p>
    <w:p w14:paraId="065FE56C" w14:textId="77777777" w:rsidR="008B4D96" w:rsidRDefault="008B4D96" w:rsidP="008B4D96">
      <w:pPr>
        <w:adjustRightInd w:val="0"/>
        <w:spacing w:line="240" w:lineRule="atLeast"/>
        <w:rPr>
          <w:color w:val="000000"/>
          <w:szCs w:val="20"/>
        </w:rPr>
      </w:pPr>
    </w:p>
    <w:p w14:paraId="27F10746" w14:textId="77777777" w:rsidR="008B4D96" w:rsidRPr="00DF35EF" w:rsidRDefault="008B4D96" w:rsidP="008B4D96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 w:rsidRPr="00DF35EF">
        <w:rPr>
          <w:b/>
          <w:bCs/>
          <w:color w:val="000000"/>
          <w:szCs w:val="20"/>
        </w:rPr>
        <w:t>Čl. 1</w:t>
      </w:r>
    </w:p>
    <w:p w14:paraId="64B0D441" w14:textId="77777777" w:rsidR="008B4D96" w:rsidRPr="00DF35EF" w:rsidRDefault="008B4D96" w:rsidP="008B4D96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 w:rsidRPr="00DF35EF">
        <w:rPr>
          <w:b/>
          <w:bCs/>
          <w:color w:val="000000"/>
          <w:szCs w:val="20"/>
        </w:rPr>
        <w:t xml:space="preserve">Místní koeficient </w:t>
      </w:r>
      <w:r w:rsidR="00B979C4" w:rsidRPr="00DF35EF">
        <w:rPr>
          <w:b/>
          <w:bCs/>
          <w:color w:val="000000"/>
          <w:szCs w:val="20"/>
        </w:rPr>
        <w:t>pro obec</w:t>
      </w:r>
    </w:p>
    <w:p w14:paraId="6ECBBAEB" w14:textId="77777777" w:rsidR="008B4D96" w:rsidRDefault="008B4D96" w:rsidP="008B4D96">
      <w:pPr>
        <w:adjustRightInd w:val="0"/>
        <w:spacing w:line="240" w:lineRule="atLeast"/>
        <w:jc w:val="center"/>
        <w:rPr>
          <w:color w:val="000000"/>
        </w:rPr>
      </w:pPr>
    </w:p>
    <w:p w14:paraId="18CECC80" w14:textId="77777777" w:rsidR="008B4D96" w:rsidRPr="00DF35EF" w:rsidRDefault="008B4D96" w:rsidP="008B4D96">
      <w:pPr>
        <w:adjustRightInd w:val="0"/>
        <w:spacing w:line="240" w:lineRule="atLeast"/>
        <w:jc w:val="both"/>
        <w:rPr>
          <w:vertAlign w:val="superscript"/>
        </w:rPr>
      </w:pPr>
      <w:r>
        <w:tab/>
      </w:r>
      <w:r w:rsidR="00B979C4">
        <w:t>Obec</w:t>
      </w:r>
      <w:r>
        <w:t xml:space="preserve"> </w:t>
      </w:r>
      <w:r w:rsidR="00BB45AE">
        <w:t xml:space="preserve">Líbeznice </w:t>
      </w:r>
      <w:r>
        <w:t>stanovuje místní koeficient</w:t>
      </w:r>
      <w:r w:rsidR="00B979C4">
        <w:t xml:space="preserve"> pro obec ve </w:t>
      </w:r>
      <w:r>
        <w:t xml:space="preserve">výši </w:t>
      </w:r>
      <w:r w:rsidR="00BB45AE">
        <w:t>2</w:t>
      </w:r>
      <w:r>
        <w:t>.</w:t>
      </w:r>
      <w:r w:rsidR="00B979C4">
        <w:t xml:space="preserve"> </w:t>
      </w:r>
      <w:r w:rsidR="006441CB">
        <w:t>T</w:t>
      </w:r>
      <w:r w:rsidR="00B979C4">
        <w:t>ento místní koeficient se vztahuje na všechny nemovité věci na území celé obce Líbeznice s výjimkou pozemků zařazených do skupiny vybraných zemědělských pozemků, trvalých travních porostů nebo nevyužitelných ostatních ploch</w:t>
      </w:r>
      <w:r w:rsidR="00DF35EF">
        <w:t>.</w:t>
      </w:r>
      <w:r w:rsidR="00DF35EF">
        <w:rPr>
          <w:vertAlign w:val="superscript"/>
        </w:rPr>
        <w:t>1</w:t>
      </w:r>
    </w:p>
    <w:p w14:paraId="5087F92E" w14:textId="77777777" w:rsidR="008B4D96" w:rsidRDefault="008B4D96" w:rsidP="008B4D96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0B6F39C6" w14:textId="77777777" w:rsidR="008B4D96" w:rsidRDefault="008B4D96" w:rsidP="008B4D96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45080F29" w14:textId="77777777" w:rsidR="008B4D96" w:rsidRPr="00DF35EF" w:rsidRDefault="008B4D96" w:rsidP="008B4D96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 w:rsidRPr="00DF35EF">
        <w:rPr>
          <w:b/>
          <w:bCs/>
          <w:color w:val="000000"/>
          <w:szCs w:val="20"/>
        </w:rPr>
        <w:t>Čl. 2</w:t>
      </w:r>
    </w:p>
    <w:p w14:paraId="613A7481" w14:textId="77777777" w:rsidR="008B4D96" w:rsidRPr="00DF35EF" w:rsidRDefault="00DF35EF" w:rsidP="008B4D96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Zrušovací ustanovení</w:t>
      </w:r>
    </w:p>
    <w:p w14:paraId="1A946630" w14:textId="77777777" w:rsidR="008B4D96" w:rsidRDefault="008B4D96" w:rsidP="008B4D96">
      <w:pPr>
        <w:adjustRightInd w:val="0"/>
        <w:spacing w:line="240" w:lineRule="atLeast"/>
        <w:rPr>
          <w:color w:val="000000"/>
          <w:szCs w:val="20"/>
        </w:rPr>
      </w:pPr>
    </w:p>
    <w:p w14:paraId="4A20F370" w14:textId="77777777" w:rsidR="008B4D96" w:rsidRDefault="00DF35EF" w:rsidP="00DF35EF">
      <w:pPr>
        <w:adjustRightInd w:val="0"/>
        <w:spacing w:line="240" w:lineRule="atLeast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>Zrušuje se obecně závazná vyhláška obce Líbeznice č. 2/2010 ze dne 28. 6. 2010.</w:t>
      </w:r>
    </w:p>
    <w:p w14:paraId="6D27EBC6" w14:textId="77777777" w:rsidR="00DF35EF" w:rsidRDefault="00DF35EF" w:rsidP="00DF35EF">
      <w:pPr>
        <w:adjustRightInd w:val="0"/>
        <w:spacing w:line="240" w:lineRule="atLeast"/>
        <w:ind w:firstLine="708"/>
        <w:jc w:val="both"/>
        <w:rPr>
          <w:color w:val="000000"/>
          <w:szCs w:val="20"/>
        </w:rPr>
      </w:pPr>
    </w:p>
    <w:p w14:paraId="2F8CEDD6" w14:textId="77777777" w:rsidR="00DF35EF" w:rsidRPr="00DF35EF" w:rsidRDefault="00DF35EF" w:rsidP="00DF35EF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 w:rsidRPr="00DF35EF">
        <w:rPr>
          <w:b/>
          <w:bCs/>
          <w:color w:val="000000"/>
          <w:szCs w:val="20"/>
        </w:rPr>
        <w:t xml:space="preserve">Čl. </w:t>
      </w:r>
      <w:r>
        <w:rPr>
          <w:b/>
          <w:bCs/>
          <w:color w:val="000000"/>
          <w:szCs w:val="20"/>
        </w:rPr>
        <w:t>3</w:t>
      </w:r>
    </w:p>
    <w:p w14:paraId="4C8CFB97" w14:textId="77777777" w:rsidR="00DF35EF" w:rsidRPr="00DF35EF" w:rsidRDefault="00DF35EF" w:rsidP="00DF35EF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Účinnost</w:t>
      </w:r>
    </w:p>
    <w:p w14:paraId="579CA952" w14:textId="77777777" w:rsidR="00DF35EF" w:rsidRPr="00DF35EF" w:rsidRDefault="00DF35EF" w:rsidP="00DF35EF">
      <w:pPr>
        <w:adjustRightInd w:val="0"/>
        <w:spacing w:line="240" w:lineRule="atLeast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>Tato obecně závazná vyhláška nabývá účinnosti dnem 1. ledna 2025.</w:t>
      </w:r>
    </w:p>
    <w:p w14:paraId="301883FC" w14:textId="77777777" w:rsidR="008B4D96" w:rsidRDefault="008B4D96" w:rsidP="008B4D96">
      <w:pPr>
        <w:adjustRightInd w:val="0"/>
        <w:spacing w:line="240" w:lineRule="atLeast"/>
        <w:rPr>
          <w:color w:val="000000"/>
          <w:szCs w:val="20"/>
        </w:rPr>
      </w:pPr>
    </w:p>
    <w:p w14:paraId="378C222E" w14:textId="77777777" w:rsidR="008B4D96" w:rsidRDefault="008B4D96" w:rsidP="008B4D96">
      <w:pPr>
        <w:adjustRightInd w:val="0"/>
        <w:spacing w:line="240" w:lineRule="atLeast"/>
        <w:rPr>
          <w:color w:val="000000"/>
          <w:szCs w:val="20"/>
        </w:rPr>
      </w:pPr>
    </w:p>
    <w:p w14:paraId="16080B11" w14:textId="77777777" w:rsidR="00BB45AE" w:rsidRDefault="00BB45AE" w:rsidP="008B4D96">
      <w:pPr>
        <w:adjustRightInd w:val="0"/>
        <w:spacing w:line="240" w:lineRule="atLeast"/>
        <w:rPr>
          <w:color w:val="000000"/>
          <w:szCs w:val="20"/>
        </w:rPr>
      </w:pPr>
    </w:p>
    <w:p w14:paraId="4D9D422C" w14:textId="77777777" w:rsidR="00BB45AE" w:rsidRDefault="00BB45AE" w:rsidP="008B4D96">
      <w:pPr>
        <w:adjustRightInd w:val="0"/>
        <w:spacing w:line="240" w:lineRule="atLeast"/>
        <w:rPr>
          <w:color w:val="000000"/>
          <w:szCs w:val="20"/>
        </w:rPr>
      </w:pPr>
    </w:p>
    <w:p w14:paraId="25007843" w14:textId="77777777" w:rsidR="008B4D96" w:rsidRDefault="008B4D96" w:rsidP="008B4D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1E1279DC" w14:textId="77777777" w:rsidR="008B4D96" w:rsidRDefault="00BB45AE" w:rsidP="008B4D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................................................................                        ...........................................................</w:t>
      </w:r>
    </w:p>
    <w:p w14:paraId="45D9A664" w14:textId="77777777" w:rsidR="008B4D96" w:rsidRDefault="00BB45AE" w:rsidP="00DF35E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</w:t>
      </w:r>
      <w:r w:rsidR="00DF35EF">
        <w:rPr>
          <w:color w:val="000000"/>
        </w:rPr>
        <w:t>Mgr. Jan Havlíček                                                     Michal Doubrava</w:t>
      </w:r>
    </w:p>
    <w:p w14:paraId="49D13061" w14:textId="77777777" w:rsidR="00DF35EF" w:rsidRDefault="00DF35EF" w:rsidP="00DF35E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      starosta                                                                   místostarosta</w:t>
      </w:r>
    </w:p>
    <w:p w14:paraId="7939E236" w14:textId="77777777" w:rsidR="00DF35EF" w:rsidRDefault="00DF35EF" w:rsidP="00DF35E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3CA81DD0" w14:textId="77777777" w:rsidR="008B4D96" w:rsidRDefault="008B4D96" w:rsidP="008B4D96">
      <w:pPr>
        <w:adjustRightInd w:val="0"/>
        <w:spacing w:line="240" w:lineRule="atLeast"/>
        <w:jc w:val="both"/>
        <w:rPr>
          <w:color w:val="000000"/>
          <w:szCs w:val="20"/>
        </w:rPr>
      </w:pPr>
    </w:p>
    <w:p w14:paraId="188C997E" w14:textId="77777777" w:rsidR="008B4D96" w:rsidRDefault="008B4D96" w:rsidP="008B4D96">
      <w:pPr>
        <w:adjustRightInd w:val="0"/>
        <w:spacing w:line="240" w:lineRule="atLeast"/>
        <w:jc w:val="both"/>
        <w:rPr>
          <w:color w:val="000000"/>
          <w:szCs w:val="20"/>
        </w:rPr>
      </w:pPr>
    </w:p>
    <w:p w14:paraId="64E943F3" w14:textId="77777777" w:rsidR="00DF35EF" w:rsidRDefault="00DF35EF" w:rsidP="008B4D96">
      <w:pPr>
        <w:adjustRightInd w:val="0"/>
        <w:spacing w:line="240" w:lineRule="atLeast"/>
        <w:jc w:val="both"/>
        <w:rPr>
          <w:color w:val="000000"/>
          <w:szCs w:val="20"/>
        </w:rPr>
      </w:pPr>
      <w:r>
        <w:rPr>
          <w:color w:val="000000"/>
          <w:szCs w:val="20"/>
        </w:rPr>
        <w:t>__________________</w:t>
      </w:r>
    </w:p>
    <w:p w14:paraId="63E09E90" w14:textId="77777777" w:rsidR="004573ED" w:rsidRDefault="00DF35EF" w:rsidP="008B4D96">
      <w:pPr>
        <w:adjustRightInd w:val="0"/>
        <w:spacing w:line="240" w:lineRule="atLeast"/>
        <w:jc w:val="both"/>
        <w:rPr>
          <w:color w:val="000000"/>
          <w:szCs w:val="20"/>
        </w:rPr>
      </w:pPr>
      <w:r>
        <w:rPr>
          <w:color w:val="000000"/>
          <w:szCs w:val="20"/>
          <w:vertAlign w:val="superscript"/>
        </w:rPr>
        <w:t>1</w:t>
      </w:r>
      <w:r>
        <w:rPr>
          <w:color w:val="000000"/>
          <w:szCs w:val="20"/>
        </w:rPr>
        <w:t xml:space="preserve"> </w:t>
      </w:r>
      <w:r w:rsidRPr="00DF35EF">
        <w:rPr>
          <w:color w:val="000000"/>
          <w:sz w:val="18"/>
          <w:szCs w:val="18"/>
        </w:rPr>
        <w:t>§ 12ab odst. 1 a 6 zákona o dani z nemovitých věcí</w:t>
      </w:r>
    </w:p>
    <w:sectPr w:rsidR="00457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D96"/>
    <w:rsid w:val="00233D19"/>
    <w:rsid w:val="004573ED"/>
    <w:rsid w:val="00503ADF"/>
    <w:rsid w:val="006441CB"/>
    <w:rsid w:val="008B4D96"/>
    <w:rsid w:val="00922AD9"/>
    <w:rsid w:val="00B979C4"/>
    <w:rsid w:val="00BB45AE"/>
    <w:rsid w:val="00D937BD"/>
    <w:rsid w:val="00DF35EF"/>
    <w:rsid w:val="00ED39F4"/>
    <w:rsid w:val="00F8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1C301C84"/>
  <w15:chartTrackingRefBased/>
  <w15:docId w15:val="{9854AE38-8966-4D84-BE31-CE66D53F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B4D96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2">
    <w:name w:val="Body Text Indent 2"/>
    <w:basedOn w:val="Normln"/>
    <w:rsid w:val="008B4D96"/>
    <w:pPr>
      <w:spacing w:after="120" w:line="480" w:lineRule="auto"/>
      <w:ind w:left="283"/>
    </w:pPr>
  </w:style>
  <w:style w:type="paragraph" w:customStyle="1" w:styleId="ZkladntextIMP">
    <w:name w:val="Základní text_IMP"/>
    <w:basedOn w:val="Normln"/>
    <w:rsid w:val="00BB45A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Title">
    <w:name w:val="Title"/>
    <w:basedOn w:val="Normln"/>
    <w:rsid w:val="00BB45AE"/>
    <w:pPr>
      <w:suppressAutoHyphens/>
      <w:overflowPunct w:val="0"/>
      <w:autoSpaceDE w:val="0"/>
      <w:autoSpaceDN w:val="0"/>
      <w:adjustRightInd w:val="0"/>
      <w:spacing w:line="228" w:lineRule="auto"/>
      <w:jc w:val="center"/>
    </w:pPr>
    <w:rPr>
      <w:b/>
      <w:szCs w:val="20"/>
      <w:u w:val="single"/>
    </w:rPr>
  </w:style>
  <w:style w:type="paragraph" w:styleId="Textbubliny">
    <w:name w:val="Balloon Text"/>
    <w:basedOn w:val="Normln"/>
    <w:semiHidden/>
    <w:rsid w:val="00BB4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1324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Obec………………</vt:lpstr>
    </vt:vector>
  </TitlesOfParts>
  <Company>Pc Trade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Obec………………</dc:title>
  <dc:subject/>
  <dc:creator>galina</dc:creator>
  <cp:keywords/>
  <dc:description/>
  <cp:lastModifiedBy>Jan Havlíček</cp:lastModifiedBy>
  <cp:revision>2</cp:revision>
  <cp:lastPrinted>2010-07-13T10:08:00Z</cp:lastPrinted>
  <dcterms:created xsi:type="dcterms:W3CDTF">2024-09-20T12:10:00Z</dcterms:created>
  <dcterms:modified xsi:type="dcterms:W3CDTF">2024-09-20T12:10:00Z</dcterms:modified>
</cp:coreProperties>
</file>