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1187" w14:textId="77777777" w:rsidR="002E58E3" w:rsidRPr="007818C7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255CF" w14:textId="047F514E" w:rsidR="00A274BC" w:rsidRPr="007818C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818C7">
        <w:rPr>
          <w:rFonts w:ascii="Arial" w:hAnsi="Arial" w:cs="Arial"/>
          <w:b/>
          <w:color w:val="000000"/>
          <w:sz w:val="22"/>
          <w:szCs w:val="22"/>
        </w:rPr>
        <w:t>Obec</w:t>
      </w:r>
      <w:r w:rsidR="004B1F9B" w:rsidRPr="007818C7">
        <w:rPr>
          <w:rFonts w:ascii="Arial" w:hAnsi="Arial" w:cs="Arial"/>
          <w:b/>
          <w:color w:val="000000"/>
          <w:sz w:val="22"/>
          <w:szCs w:val="22"/>
        </w:rPr>
        <w:t xml:space="preserve"> Malonty</w:t>
      </w:r>
    </w:p>
    <w:p w14:paraId="7CF3610D" w14:textId="756E96FF" w:rsidR="00661E55" w:rsidRPr="007818C7" w:rsidRDefault="00A274BC" w:rsidP="00906E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7818C7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4B1F9B" w:rsidRPr="007818C7">
        <w:rPr>
          <w:rFonts w:ascii="Arial" w:hAnsi="Arial" w:cs="Arial"/>
          <w:b/>
          <w:color w:val="000000"/>
          <w:sz w:val="22"/>
          <w:szCs w:val="22"/>
        </w:rPr>
        <w:t xml:space="preserve"> Malonty</w:t>
      </w:r>
    </w:p>
    <w:p w14:paraId="690FF692" w14:textId="77777777" w:rsidR="00906EE1" w:rsidRPr="007818C7" w:rsidRDefault="00906EE1" w:rsidP="00906EE1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1DD6283D" w14:textId="0B4EF372" w:rsidR="00A274BC" w:rsidRPr="007818C7" w:rsidRDefault="00A274BC" w:rsidP="009F4E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Obecně závazná vyhláška obce</w:t>
      </w:r>
      <w:r w:rsidR="004B1F9B" w:rsidRPr="007818C7">
        <w:rPr>
          <w:rFonts w:ascii="Arial" w:hAnsi="Arial" w:cs="Arial"/>
          <w:b/>
          <w:sz w:val="22"/>
          <w:szCs w:val="22"/>
        </w:rPr>
        <w:t xml:space="preserve"> Malonty</w:t>
      </w:r>
      <w:r w:rsidR="00661E55" w:rsidRPr="007818C7">
        <w:rPr>
          <w:rFonts w:ascii="Arial" w:hAnsi="Arial" w:cs="Arial"/>
          <w:b/>
          <w:sz w:val="22"/>
          <w:szCs w:val="22"/>
        </w:rPr>
        <w:t>,</w:t>
      </w:r>
    </w:p>
    <w:p w14:paraId="125DCE5D" w14:textId="244130FE" w:rsidR="002E58E3" w:rsidRPr="007818C7" w:rsidRDefault="002E58E3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kterou se zakazuje</w:t>
      </w:r>
      <w:r w:rsidR="004B1F9B" w:rsidRPr="007818C7">
        <w:rPr>
          <w:rFonts w:ascii="Arial" w:hAnsi="Arial" w:cs="Arial"/>
          <w:b/>
          <w:sz w:val="22"/>
          <w:szCs w:val="22"/>
        </w:rPr>
        <w:t xml:space="preserve"> požívání alkoholických nápojů a používání zábavní pyrotechniky </w:t>
      </w:r>
      <w:r w:rsidRPr="007818C7">
        <w:rPr>
          <w:rFonts w:ascii="Arial" w:hAnsi="Arial" w:cs="Arial"/>
          <w:b/>
          <w:sz w:val="22"/>
          <w:szCs w:val="22"/>
        </w:rPr>
        <w:t>za účelem zabezpečení místních záležitostí veřejného pořádku na vymezených veřejných prostranstvích</w:t>
      </w:r>
    </w:p>
    <w:p w14:paraId="33C27058" w14:textId="77777777" w:rsidR="002E58E3" w:rsidRPr="007818C7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124E007E" w14:textId="617828EB" w:rsidR="002E58E3" w:rsidRPr="007818C7" w:rsidRDefault="002E58E3" w:rsidP="004B1F9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18C7">
        <w:rPr>
          <w:rFonts w:ascii="Arial" w:hAnsi="Arial" w:cs="Arial"/>
          <w:sz w:val="22"/>
          <w:szCs w:val="22"/>
        </w:rPr>
        <w:t xml:space="preserve">Zastupitelstvo obce </w:t>
      </w:r>
      <w:r w:rsidR="004B1F9B" w:rsidRPr="007818C7">
        <w:rPr>
          <w:rFonts w:ascii="Arial" w:hAnsi="Arial" w:cs="Arial"/>
          <w:sz w:val="22"/>
          <w:szCs w:val="22"/>
        </w:rPr>
        <w:t>Malonty</w:t>
      </w:r>
      <w:r w:rsidRPr="007818C7">
        <w:rPr>
          <w:rFonts w:ascii="Arial" w:hAnsi="Arial" w:cs="Arial"/>
          <w:sz w:val="22"/>
          <w:szCs w:val="22"/>
        </w:rPr>
        <w:t xml:space="preserve"> se na svém zasedání dne </w:t>
      </w:r>
      <w:r w:rsidR="004B1F9B" w:rsidRPr="007818C7">
        <w:rPr>
          <w:rFonts w:ascii="Arial" w:hAnsi="Arial" w:cs="Arial"/>
          <w:sz w:val="22"/>
          <w:szCs w:val="22"/>
        </w:rPr>
        <w:t xml:space="preserve">26. 3. 2025 </w:t>
      </w:r>
      <w:r w:rsidRPr="007818C7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661E55" w:rsidRPr="007818C7">
        <w:rPr>
          <w:rFonts w:ascii="Arial" w:hAnsi="Arial" w:cs="Arial"/>
          <w:sz w:val="22"/>
          <w:szCs w:val="22"/>
        </w:rPr>
        <w:t xml:space="preserve"> (dále jen „vyhláška“)</w:t>
      </w:r>
      <w:r w:rsidRPr="007818C7">
        <w:rPr>
          <w:rFonts w:ascii="Arial" w:hAnsi="Arial" w:cs="Arial"/>
          <w:sz w:val="22"/>
          <w:szCs w:val="22"/>
        </w:rPr>
        <w:t>:</w:t>
      </w:r>
    </w:p>
    <w:p w14:paraId="5575A9C7" w14:textId="77777777" w:rsidR="002E58E3" w:rsidRPr="007818C7" w:rsidRDefault="002E58E3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Čl. 1</w:t>
      </w:r>
    </w:p>
    <w:p w14:paraId="6074522A" w14:textId="789EBE2F" w:rsidR="002E58E3" w:rsidRPr="007818C7" w:rsidRDefault="002E58E3" w:rsidP="005E5F5E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Předmět a cíl</w:t>
      </w:r>
    </w:p>
    <w:p w14:paraId="7EF077C4" w14:textId="77777777" w:rsidR="005E5F5E" w:rsidRPr="005E5F5E" w:rsidRDefault="002E58E3" w:rsidP="005E5F5E">
      <w:pPr>
        <w:pStyle w:val="Odstavecseseznamem"/>
        <w:numPr>
          <w:ilvl w:val="0"/>
          <w:numId w:val="34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>Předmětem této vyhlášky je zákaz</w:t>
      </w:r>
      <w:r w:rsidR="0017006E" w:rsidRPr="0017006E">
        <w:t xml:space="preserve"> </w:t>
      </w:r>
      <w:r w:rsidR="0017006E" w:rsidRPr="005E5F5E">
        <w:rPr>
          <w:rFonts w:ascii="Arial" w:hAnsi="Arial" w:cs="Arial"/>
          <w:sz w:val="22"/>
          <w:szCs w:val="22"/>
        </w:rPr>
        <w:t>požívání alkoholických nápojů a používání zábavní pyrotechniky</w:t>
      </w:r>
      <w:r w:rsidRPr="005E5F5E">
        <w:rPr>
          <w:rFonts w:ascii="Arial" w:hAnsi="Arial" w:cs="Arial"/>
          <w:sz w:val="22"/>
          <w:szCs w:val="22"/>
        </w:rPr>
        <w:t>, neboť se jedná o</w:t>
      </w:r>
      <w:r w:rsidR="00661E55" w:rsidRPr="005E5F5E">
        <w:rPr>
          <w:rFonts w:ascii="Arial" w:hAnsi="Arial" w:cs="Arial"/>
          <w:sz w:val="22"/>
          <w:szCs w:val="22"/>
        </w:rPr>
        <w:t> </w:t>
      </w:r>
      <w:r w:rsidRPr="005E5F5E">
        <w:rPr>
          <w:rFonts w:ascii="Arial" w:hAnsi="Arial" w:cs="Arial"/>
          <w:sz w:val="22"/>
          <w:szCs w:val="22"/>
        </w:rPr>
        <w:t>činnosti, které by mohly narušit veřejný pořádek v obci nebo být v rozporu s</w:t>
      </w:r>
      <w:r w:rsidR="00C90CF7" w:rsidRPr="005E5F5E">
        <w:rPr>
          <w:rFonts w:ascii="Arial" w:hAnsi="Arial" w:cs="Arial"/>
          <w:sz w:val="22"/>
          <w:szCs w:val="22"/>
        </w:rPr>
        <w:t> </w:t>
      </w:r>
      <w:r w:rsidRPr="005E5F5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5C6B4096" w14:textId="5A2DAC6C" w:rsidR="002E58E3" w:rsidRPr="005837C9" w:rsidRDefault="002E58E3" w:rsidP="005837C9">
      <w:pPr>
        <w:pStyle w:val="Odstavecseseznamem"/>
        <w:numPr>
          <w:ilvl w:val="0"/>
          <w:numId w:val="34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 xml:space="preserve">Cílem této vyhlášky je </w:t>
      </w:r>
      <w:r w:rsidR="004B1F9B" w:rsidRPr="005E5F5E">
        <w:rPr>
          <w:rFonts w:ascii="Arial" w:hAnsi="Arial" w:cs="Arial"/>
          <w:sz w:val="22"/>
          <w:szCs w:val="22"/>
        </w:rPr>
        <w:t xml:space="preserve">vytvoření opatření směřujících k ochraně před činností, která by mohla narušit veřejný pořádek v obci nebo být v rozporu s dobrými mravy, ochrannou bezpečnosti, zdraví a majetku. </w:t>
      </w:r>
    </w:p>
    <w:p w14:paraId="2DDB639A" w14:textId="77777777" w:rsidR="007818C7" w:rsidRPr="007818C7" w:rsidRDefault="002E58E3" w:rsidP="007818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Čl. 2</w:t>
      </w:r>
      <w:r w:rsidR="007818C7" w:rsidRPr="007818C7">
        <w:rPr>
          <w:rFonts w:ascii="Arial" w:hAnsi="Arial" w:cs="Arial"/>
          <w:b/>
          <w:sz w:val="22"/>
          <w:szCs w:val="22"/>
        </w:rPr>
        <w:t xml:space="preserve"> </w:t>
      </w:r>
    </w:p>
    <w:p w14:paraId="0896BC8B" w14:textId="5488C889" w:rsidR="007818C7" w:rsidRPr="007818C7" w:rsidRDefault="007818C7" w:rsidP="005E5F5E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18C7">
        <w:rPr>
          <w:rFonts w:ascii="Arial" w:hAnsi="Arial" w:cs="Arial"/>
          <w:b/>
          <w:sz w:val="22"/>
          <w:szCs w:val="22"/>
        </w:rPr>
        <w:t>Vymezení pojmů</w:t>
      </w:r>
    </w:p>
    <w:p w14:paraId="03C115DE" w14:textId="77777777" w:rsidR="005E5F5E" w:rsidRDefault="007818C7" w:rsidP="005E5F5E">
      <w:pPr>
        <w:pStyle w:val="Odstavecseseznamem"/>
        <w:numPr>
          <w:ilvl w:val="0"/>
          <w:numId w:val="35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prostoru. </w:t>
      </w:r>
    </w:p>
    <w:p w14:paraId="28019751" w14:textId="62C19B3E" w:rsidR="00F0005F" w:rsidRPr="005837C9" w:rsidRDefault="007818C7" w:rsidP="00F0005F">
      <w:pPr>
        <w:pStyle w:val="Odstavecseseznamem"/>
        <w:numPr>
          <w:ilvl w:val="0"/>
          <w:numId w:val="35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 xml:space="preserve">Alkoholickým nápojem se rozumí nápoj obsahující více než 0,5 % objemových ethanolu. </w:t>
      </w:r>
    </w:p>
    <w:p w14:paraId="6016B63F" w14:textId="177E50BA" w:rsidR="00F0005F" w:rsidRPr="00F0005F" w:rsidRDefault="00F0005F" w:rsidP="00F0005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005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25A7516" w14:textId="77777777" w:rsidR="00F0005F" w:rsidRPr="00F0005F" w:rsidRDefault="00F0005F" w:rsidP="0017006E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005F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500020ED" w14:textId="4BD1E5B0" w:rsidR="004B1F9B" w:rsidRDefault="00F0005F" w:rsidP="0017006E">
      <w:pPr>
        <w:pStyle w:val="Odstavecseseznamem"/>
        <w:numPr>
          <w:ilvl w:val="0"/>
          <w:numId w:val="33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7818C7">
        <w:rPr>
          <w:rFonts w:ascii="Arial" w:hAnsi="Arial" w:cs="Arial"/>
          <w:sz w:val="22"/>
          <w:szCs w:val="22"/>
        </w:rPr>
        <w:t>Požívání alkoholických nápojů a zdržování se s otevřenou nádobou s alkoholickým nápojem (dále jen „zákaz požívání alkoholických nápojů“) je zakázáno na veřejných prostranstvích vymezený</w:t>
      </w:r>
      <w:r w:rsidR="007818C7">
        <w:rPr>
          <w:rFonts w:ascii="Arial" w:hAnsi="Arial" w:cs="Arial"/>
          <w:sz w:val="22"/>
          <w:szCs w:val="22"/>
        </w:rPr>
        <w:t>ch v příloze č. 1 této vyhlášky s výjimkami stanovenými v odst.2.</w:t>
      </w:r>
    </w:p>
    <w:p w14:paraId="037CED3A" w14:textId="77777777" w:rsidR="007818C7" w:rsidRDefault="007818C7" w:rsidP="007818C7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18C7">
        <w:rPr>
          <w:rFonts w:ascii="Arial" w:hAnsi="Arial" w:cs="Arial"/>
          <w:sz w:val="22"/>
          <w:szCs w:val="22"/>
        </w:rPr>
        <w:t xml:space="preserve">Zákaz požívání alkoholických nápojů na některých veřejných prostranstvích se nevztahuje na </w:t>
      </w:r>
    </w:p>
    <w:p w14:paraId="62680698" w14:textId="3A49741D" w:rsidR="007818C7" w:rsidRDefault="00912C29" w:rsidP="007818C7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prosinec</w:t>
      </w:r>
      <w:r w:rsidR="007818C7">
        <w:rPr>
          <w:rFonts w:ascii="Arial" w:hAnsi="Arial" w:cs="Arial"/>
          <w:sz w:val="22"/>
          <w:szCs w:val="22"/>
        </w:rPr>
        <w:t xml:space="preserve"> a 1 leden,</w:t>
      </w:r>
    </w:p>
    <w:p w14:paraId="1E1B7CE3" w14:textId="364B0EA6" w:rsidR="007818C7" w:rsidRDefault="007818C7" w:rsidP="007818C7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venkovní restaurační zahrádky, které jsou součástí restauračních zařízení,</w:t>
      </w:r>
    </w:p>
    <w:p w14:paraId="264A58E0" w14:textId="123E35FB" w:rsidR="00F0005F" w:rsidRPr="005837C9" w:rsidRDefault="007818C7" w:rsidP="00F0005F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tradiční akce, kterými jsou Bartolomějská pouť, rozsvícení vánočního stromu</w:t>
      </w:r>
      <w:r w:rsidR="0017006E">
        <w:rPr>
          <w:rFonts w:ascii="Arial" w:hAnsi="Arial" w:cs="Arial"/>
          <w:sz w:val="22"/>
          <w:szCs w:val="22"/>
        </w:rPr>
        <w:t xml:space="preserve">, </w:t>
      </w:r>
      <w:r w:rsidR="00912C29">
        <w:rPr>
          <w:rFonts w:ascii="Arial" w:hAnsi="Arial" w:cs="Arial"/>
          <w:sz w:val="22"/>
          <w:szCs w:val="22"/>
        </w:rPr>
        <w:t>tradiční vánoční</w:t>
      </w:r>
      <w:r w:rsidR="005837C9">
        <w:rPr>
          <w:rFonts w:ascii="Arial" w:hAnsi="Arial" w:cs="Arial"/>
          <w:sz w:val="22"/>
          <w:szCs w:val="22"/>
        </w:rPr>
        <w:t xml:space="preserve"> trhy v období adventu</w:t>
      </w:r>
      <w:r w:rsidR="00643C51">
        <w:rPr>
          <w:rFonts w:ascii="Arial" w:hAnsi="Arial" w:cs="Arial"/>
          <w:sz w:val="22"/>
          <w:szCs w:val="22"/>
        </w:rPr>
        <w:t xml:space="preserve">, </w:t>
      </w:r>
      <w:r w:rsidR="005837C9">
        <w:rPr>
          <w:rFonts w:ascii="Arial" w:hAnsi="Arial" w:cs="Arial"/>
          <w:sz w:val="22"/>
          <w:szCs w:val="22"/>
        </w:rPr>
        <w:t xml:space="preserve">tradiční </w:t>
      </w:r>
      <w:r w:rsidR="0017006E">
        <w:rPr>
          <w:rFonts w:ascii="Arial" w:hAnsi="Arial" w:cs="Arial"/>
          <w:sz w:val="22"/>
          <w:szCs w:val="22"/>
        </w:rPr>
        <w:t>hasičské slavnosti a soutě</w:t>
      </w:r>
      <w:r w:rsidR="005E5F5E">
        <w:rPr>
          <w:rFonts w:ascii="Arial" w:hAnsi="Arial" w:cs="Arial"/>
          <w:sz w:val="22"/>
          <w:szCs w:val="22"/>
        </w:rPr>
        <w:t xml:space="preserve">že, </w:t>
      </w:r>
      <w:r w:rsidR="008D5965" w:rsidRPr="007D4791">
        <w:rPr>
          <w:rFonts w:ascii="Arial" w:hAnsi="Arial" w:cs="Arial"/>
          <w:sz w:val="22"/>
          <w:szCs w:val="22"/>
        </w:rPr>
        <w:lastRenderedPageBreak/>
        <w:t xml:space="preserve">veřejnosti přístupné </w:t>
      </w:r>
      <w:r w:rsidR="00643C51">
        <w:rPr>
          <w:rFonts w:ascii="Arial" w:hAnsi="Arial" w:cs="Arial"/>
          <w:sz w:val="22"/>
          <w:szCs w:val="22"/>
        </w:rPr>
        <w:t>kulturní a sportovní akce</w:t>
      </w:r>
      <w:r w:rsidR="008D5965">
        <w:rPr>
          <w:rFonts w:ascii="Arial" w:hAnsi="Arial" w:cs="Arial"/>
          <w:sz w:val="22"/>
          <w:szCs w:val="22"/>
        </w:rPr>
        <w:t>,</w:t>
      </w:r>
      <w:r w:rsidR="00643C51">
        <w:rPr>
          <w:rFonts w:ascii="Arial" w:hAnsi="Arial" w:cs="Arial"/>
          <w:sz w:val="22"/>
          <w:szCs w:val="22"/>
        </w:rPr>
        <w:t xml:space="preserve"> </w:t>
      </w:r>
      <w:r w:rsidR="005E5F5E">
        <w:rPr>
          <w:rFonts w:ascii="Arial" w:hAnsi="Arial" w:cs="Arial"/>
          <w:sz w:val="22"/>
          <w:szCs w:val="22"/>
        </w:rPr>
        <w:t>soutěže a turnaje v areálu TJ Hraničář Malonty</w:t>
      </w:r>
      <w:r w:rsidR="00912C2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E5F5E">
        <w:rPr>
          <w:rFonts w:ascii="Arial" w:hAnsi="Arial" w:cs="Arial"/>
          <w:sz w:val="22"/>
          <w:szCs w:val="22"/>
        </w:rPr>
        <w:t>.</w:t>
      </w:r>
    </w:p>
    <w:p w14:paraId="7A58AF79" w14:textId="77777777" w:rsidR="008D5965" w:rsidRDefault="008D5965" w:rsidP="00F000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EBB9AC" w14:textId="7949052E" w:rsidR="00F0005F" w:rsidRPr="0017006E" w:rsidRDefault="005837C9" w:rsidP="0017006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006E">
        <w:rPr>
          <w:rFonts w:ascii="Arial" w:hAnsi="Arial" w:cs="Arial"/>
          <w:b/>
          <w:sz w:val="22"/>
          <w:szCs w:val="22"/>
        </w:rPr>
        <w:t>Čl. 5</w:t>
      </w:r>
    </w:p>
    <w:p w14:paraId="0FFD7211" w14:textId="77777777" w:rsidR="004B1F9B" w:rsidRPr="00F0005F" w:rsidRDefault="004B1F9B" w:rsidP="0017006E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005F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6F1D9BB6" w14:textId="09DAA8DB" w:rsidR="004B1F9B" w:rsidRPr="00F0005F" w:rsidRDefault="004B1F9B" w:rsidP="0017006E">
      <w:p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0005F">
        <w:rPr>
          <w:rFonts w:ascii="Arial" w:hAnsi="Arial" w:cs="Arial"/>
          <w:sz w:val="22"/>
          <w:szCs w:val="22"/>
        </w:rPr>
        <w:t>(1)</w:t>
      </w:r>
      <w:r w:rsidR="005E5F5E">
        <w:rPr>
          <w:rFonts w:ascii="Arial" w:hAnsi="Arial" w:cs="Arial"/>
          <w:sz w:val="22"/>
          <w:szCs w:val="22"/>
        </w:rPr>
        <w:t xml:space="preserve"> </w:t>
      </w:r>
      <w:r w:rsidRPr="00F0005F">
        <w:rPr>
          <w:rFonts w:ascii="Arial" w:hAnsi="Arial" w:cs="Arial"/>
          <w:sz w:val="22"/>
          <w:szCs w:val="22"/>
        </w:rPr>
        <w:t>Používání zábavní pyrotechniky na veřejných prostranstvích je zakázáno s výjimkami stanovenými v odst. 2.</w:t>
      </w:r>
    </w:p>
    <w:p w14:paraId="2D3146B3" w14:textId="05A8DEE5" w:rsidR="007818C7" w:rsidRDefault="007818C7" w:rsidP="004B1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005F">
        <w:rPr>
          <w:rFonts w:ascii="Arial" w:hAnsi="Arial" w:cs="Arial"/>
          <w:sz w:val="22"/>
          <w:szCs w:val="22"/>
        </w:rPr>
        <w:t xml:space="preserve"> </w:t>
      </w:r>
      <w:r w:rsidR="004B1F9B" w:rsidRPr="00F0005F">
        <w:rPr>
          <w:rFonts w:ascii="Arial" w:hAnsi="Arial" w:cs="Arial"/>
          <w:sz w:val="22"/>
          <w:szCs w:val="22"/>
        </w:rPr>
        <w:t>(2)</w:t>
      </w:r>
      <w:r w:rsidR="005E5F5E">
        <w:rPr>
          <w:rFonts w:ascii="Arial" w:hAnsi="Arial" w:cs="Arial"/>
          <w:sz w:val="22"/>
          <w:szCs w:val="22"/>
        </w:rPr>
        <w:t xml:space="preserve"> </w:t>
      </w:r>
      <w:r w:rsidRPr="007818C7">
        <w:rPr>
          <w:rFonts w:ascii="Arial" w:hAnsi="Arial" w:cs="Arial"/>
          <w:sz w:val="22"/>
          <w:szCs w:val="22"/>
        </w:rPr>
        <w:t>Zákaz používání pyrotechniky se nevztahuje na 31. prosince a 1. ledna příslušného kalendářního roku</w:t>
      </w:r>
      <w:r w:rsidR="00B55B61">
        <w:rPr>
          <w:rFonts w:ascii="Arial" w:hAnsi="Arial" w:cs="Arial"/>
          <w:sz w:val="22"/>
          <w:szCs w:val="22"/>
        </w:rPr>
        <w:t>, oslavy dne vítězství 7. května</w:t>
      </w:r>
      <w:r w:rsidRPr="007818C7">
        <w:rPr>
          <w:rFonts w:ascii="Arial" w:hAnsi="Arial" w:cs="Arial"/>
          <w:sz w:val="22"/>
          <w:szCs w:val="22"/>
        </w:rPr>
        <w:t xml:space="preserve"> a na pyrotechnické výrobky zařazené do kategorie F1 .</w:t>
      </w:r>
    </w:p>
    <w:p w14:paraId="6FF3E58C" w14:textId="77777777" w:rsidR="007818C7" w:rsidRDefault="007818C7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1CDADB" w14:textId="48D06D73" w:rsidR="002E58E3" w:rsidRDefault="0017006E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7C7DE20" w14:textId="77777777" w:rsidR="005E5F5E" w:rsidRPr="005E5F5E" w:rsidRDefault="005E5F5E" w:rsidP="005E5F5E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5F5E"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0ABC52B6" w14:textId="470289A3" w:rsidR="005E5F5E" w:rsidRPr="005E5F5E" w:rsidRDefault="005E5F5E" w:rsidP="005E5F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5E5F5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5E5F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 zabezpečení místních záležitostí veřejného pořádku na veřejných prostranstvích</w:t>
      </w:r>
      <w:r w:rsidRPr="005E5F5E"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9</w:t>
      </w:r>
      <w:r w:rsidRPr="005E5F5E">
        <w:rPr>
          <w:rFonts w:ascii="Arial" w:hAnsi="Arial" w:cs="Arial"/>
          <w:sz w:val="22"/>
          <w:szCs w:val="22"/>
        </w:rPr>
        <w:t>. 1. 20</w:t>
      </w:r>
      <w:r>
        <w:rPr>
          <w:rFonts w:ascii="Arial" w:hAnsi="Arial" w:cs="Arial"/>
          <w:sz w:val="22"/>
          <w:szCs w:val="22"/>
        </w:rPr>
        <w:t>20</w:t>
      </w:r>
      <w:r w:rsidRPr="005E5F5E">
        <w:rPr>
          <w:rFonts w:ascii="Arial" w:hAnsi="Arial" w:cs="Arial"/>
          <w:sz w:val="22"/>
          <w:szCs w:val="22"/>
        </w:rPr>
        <w:t>.</w:t>
      </w:r>
    </w:p>
    <w:p w14:paraId="7F03BCC6" w14:textId="77777777" w:rsidR="0017006E" w:rsidRDefault="0017006E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6DFCA1" w14:textId="77777777" w:rsidR="0017006E" w:rsidRDefault="0017006E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817A58" w14:textId="738FB750" w:rsidR="0017006E" w:rsidRPr="00F0005F" w:rsidRDefault="005837C9" w:rsidP="00906E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E993FB9" w14:textId="5757AAFA" w:rsidR="002E58E3" w:rsidRPr="00F0005F" w:rsidRDefault="002E58E3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005F">
        <w:rPr>
          <w:rFonts w:ascii="Arial" w:hAnsi="Arial" w:cs="Arial"/>
          <w:b/>
          <w:sz w:val="22"/>
          <w:szCs w:val="22"/>
        </w:rPr>
        <w:t>Účinnost</w:t>
      </w:r>
    </w:p>
    <w:p w14:paraId="4F3B45FA" w14:textId="003FF290" w:rsidR="00C90CF7" w:rsidRPr="00F0005F" w:rsidRDefault="00C90CF7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005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5F5E">
        <w:rPr>
          <w:rFonts w:ascii="Arial" w:hAnsi="Arial" w:cs="Arial"/>
          <w:sz w:val="22"/>
          <w:szCs w:val="22"/>
        </w:rPr>
        <w:t>1. 5. 2025</w:t>
      </w:r>
      <w:r w:rsidR="0017006E">
        <w:rPr>
          <w:rFonts w:ascii="Arial" w:hAnsi="Arial" w:cs="Arial"/>
          <w:sz w:val="22"/>
          <w:szCs w:val="22"/>
        </w:rPr>
        <w:t xml:space="preserve">. </w:t>
      </w:r>
    </w:p>
    <w:p w14:paraId="421B7EBA" w14:textId="77777777" w:rsidR="002E58E3" w:rsidRPr="00F0005F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02891359" w14:textId="77777777" w:rsidR="00413BFC" w:rsidRPr="00F0005F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B77EB7" w14:textId="5449A30F" w:rsidR="005E5F5E" w:rsidRPr="005E5F5E" w:rsidRDefault="005E5F5E" w:rsidP="005E5F5E">
      <w:pPr>
        <w:spacing w:after="120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>Vladimír Malý v. r.</w:t>
      </w:r>
      <w:r w:rsidRPr="005E5F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5F5E">
        <w:rPr>
          <w:rFonts w:ascii="Arial" w:hAnsi="Arial" w:cs="Arial"/>
          <w:sz w:val="22"/>
          <w:szCs w:val="22"/>
        </w:rPr>
        <w:tab/>
      </w:r>
      <w:proofErr w:type="spellStart"/>
      <w:r w:rsidRPr="005E5F5E">
        <w:rPr>
          <w:rFonts w:ascii="Arial" w:hAnsi="Arial" w:cs="Arial"/>
          <w:sz w:val="22"/>
          <w:szCs w:val="22"/>
        </w:rPr>
        <w:t>Mgr.</w:t>
      </w:r>
      <w:r>
        <w:rPr>
          <w:rFonts w:ascii="Arial" w:hAnsi="Arial" w:cs="Arial"/>
          <w:sz w:val="22"/>
          <w:szCs w:val="22"/>
        </w:rPr>
        <w:t>Bc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5E5F5E">
        <w:rPr>
          <w:rFonts w:ascii="Arial" w:hAnsi="Arial" w:cs="Arial"/>
          <w:sz w:val="22"/>
          <w:szCs w:val="22"/>
        </w:rPr>
        <w:t xml:space="preserve"> David </w:t>
      </w:r>
      <w:proofErr w:type="spellStart"/>
      <w:r w:rsidRPr="005E5F5E">
        <w:rPr>
          <w:rFonts w:ascii="Arial" w:hAnsi="Arial" w:cs="Arial"/>
          <w:sz w:val="22"/>
          <w:szCs w:val="22"/>
        </w:rPr>
        <w:t>Beutl</w:t>
      </w:r>
      <w:proofErr w:type="spellEnd"/>
      <w:r w:rsidRPr="005E5F5E">
        <w:rPr>
          <w:rFonts w:ascii="Arial" w:hAnsi="Arial" w:cs="Arial"/>
          <w:sz w:val="22"/>
          <w:szCs w:val="22"/>
        </w:rPr>
        <w:t xml:space="preserve"> v. r.</w:t>
      </w:r>
    </w:p>
    <w:p w14:paraId="7522A4A8" w14:textId="3E3D61EC" w:rsidR="00A274BC" w:rsidRPr="00F0005F" w:rsidRDefault="005E5F5E" w:rsidP="005E5F5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5E5F5E">
        <w:rPr>
          <w:rFonts w:ascii="Arial" w:hAnsi="Arial" w:cs="Arial"/>
          <w:sz w:val="22"/>
          <w:szCs w:val="22"/>
        </w:rPr>
        <w:t>starosta</w:t>
      </w:r>
      <w:r w:rsidRPr="005E5F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5F5E">
        <w:rPr>
          <w:rFonts w:ascii="Arial" w:hAnsi="Arial" w:cs="Arial"/>
          <w:sz w:val="22"/>
          <w:szCs w:val="22"/>
        </w:rPr>
        <w:t>místostarosta</w:t>
      </w:r>
    </w:p>
    <w:sectPr w:rsidR="00A274BC" w:rsidRPr="00F0005F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BB72" w14:textId="77777777" w:rsidR="004B396A" w:rsidRDefault="004B396A">
      <w:r>
        <w:separator/>
      </w:r>
    </w:p>
  </w:endnote>
  <w:endnote w:type="continuationSeparator" w:id="0">
    <w:p w14:paraId="3B88A760" w14:textId="77777777" w:rsidR="004B396A" w:rsidRDefault="004B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10D7" w14:textId="77777777" w:rsidR="004B396A" w:rsidRDefault="004B396A">
      <w:r>
        <w:separator/>
      </w:r>
    </w:p>
  </w:footnote>
  <w:footnote w:type="continuationSeparator" w:id="0">
    <w:p w14:paraId="78287B9F" w14:textId="77777777" w:rsidR="004B396A" w:rsidRDefault="004B396A">
      <w:r>
        <w:continuationSeparator/>
      </w:r>
    </w:p>
  </w:footnote>
  <w:footnote w:id="1">
    <w:p w14:paraId="4663A375" w14:textId="5591F7DF" w:rsidR="00912C29" w:rsidRDefault="00912C29" w:rsidP="00912C2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11 odst. 2 písm. g) zákona č. 65/2017 Sb.,  </w:t>
      </w:r>
      <w:r w:rsidRPr="00912C29">
        <w:t>o ochraně zdraví před škodlivými účinky návykových látek</w:t>
      </w:r>
      <w:r w:rsidR="005837C9">
        <w:t>, stanoví</w:t>
      </w:r>
      <w:r>
        <w:t xml:space="preserve"> z</w:t>
      </w:r>
      <w:r w:rsidR="005837C9">
        <w:t>áka</w:t>
      </w:r>
      <w:r>
        <w:t>z prodávat nebo podávat alkoholické nápoje na veřejnosti přístupné sportovní akci, s výjimkou alkoholického nápoje obsahujícího nejvýše 4,3 % objemová ethanolu a vína.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53EC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F547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F09D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342499">
    <w:abstractNumId w:val="11"/>
  </w:num>
  <w:num w:numId="2" w16cid:durableId="2094736551">
    <w:abstractNumId w:val="33"/>
  </w:num>
  <w:num w:numId="3" w16cid:durableId="2105151206">
    <w:abstractNumId w:val="4"/>
  </w:num>
  <w:num w:numId="4" w16cid:durableId="429282327">
    <w:abstractNumId w:val="28"/>
  </w:num>
  <w:num w:numId="5" w16cid:durableId="623190916">
    <w:abstractNumId w:val="24"/>
  </w:num>
  <w:num w:numId="6" w16cid:durableId="39595624">
    <w:abstractNumId w:val="31"/>
  </w:num>
  <w:num w:numId="7" w16cid:durableId="2013071428">
    <w:abstractNumId w:val="12"/>
  </w:num>
  <w:num w:numId="8" w16cid:durableId="1943682956">
    <w:abstractNumId w:val="0"/>
  </w:num>
  <w:num w:numId="9" w16cid:durableId="95055304">
    <w:abstractNumId w:val="30"/>
  </w:num>
  <w:num w:numId="10" w16cid:durableId="1260409733">
    <w:abstractNumId w:val="3"/>
  </w:num>
  <w:num w:numId="11" w16cid:durableId="1298989787">
    <w:abstractNumId w:val="17"/>
  </w:num>
  <w:num w:numId="12" w16cid:durableId="922685019">
    <w:abstractNumId w:val="21"/>
  </w:num>
  <w:num w:numId="13" w16cid:durableId="171460325">
    <w:abstractNumId w:val="32"/>
  </w:num>
  <w:num w:numId="14" w16cid:durableId="1450928335">
    <w:abstractNumId w:val="29"/>
  </w:num>
  <w:num w:numId="15" w16cid:durableId="1537425830">
    <w:abstractNumId w:val="13"/>
  </w:num>
  <w:num w:numId="16" w16cid:durableId="1823737980">
    <w:abstractNumId w:val="6"/>
  </w:num>
  <w:num w:numId="17" w16cid:durableId="349139298">
    <w:abstractNumId w:val="7"/>
  </w:num>
  <w:num w:numId="18" w16cid:durableId="950278177">
    <w:abstractNumId w:val="8"/>
  </w:num>
  <w:num w:numId="19" w16cid:durableId="284119300">
    <w:abstractNumId w:val="8"/>
  </w:num>
  <w:num w:numId="20" w16cid:durableId="1403990306">
    <w:abstractNumId w:val="16"/>
  </w:num>
  <w:num w:numId="21" w16cid:durableId="498271021">
    <w:abstractNumId w:val="2"/>
  </w:num>
  <w:num w:numId="22" w16cid:durableId="104547301">
    <w:abstractNumId w:val="19"/>
  </w:num>
  <w:num w:numId="23" w16cid:durableId="952052711">
    <w:abstractNumId w:val="25"/>
  </w:num>
  <w:num w:numId="24" w16cid:durableId="15809055">
    <w:abstractNumId w:val="14"/>
  </w:num>
  <w:num w:numId="25" w16cid:durableId="1937327981">
    <w:abstractNumId w:val="26"/>
  </w:num>
  <w:num w:numId="26" w16cid:durableId="1696542375">
    <w:abstractNumId w:val="22"/>
  </w:num>
  <w:num w:numId="27" w16cid:durableId="1677072003">
    <w:abstractNumId w:val="23"/>
  </w:num>
  <w:num w:numId="28" w16cid:durableId="134837365">
    <w:abstractNumId w:val="9"/>
  </w:num>
  <w:num w:numId="29" w16cid:durableId="264967320">
    <w:abstractNumId w:val="15"/>
  </w:num>
  <w:num w:numId="30" w16cid:durableId="1028144450">
    <w:abstractNumId w:val="18"/>
  </w:num>
  <w:num w:numId="31" w16cid:durableId="1131165833">
    <w:abstractNumId w:val="5"/>
  </w:num>
  <w:num w:numId="32" w16cid:durableId="1869373605">
    <w:abstractNumId w:val="1"/>
  </w:num>
  <w:num w:numId="33" w16cid:durableId="1595550483">
    <w:abstractNumId w:val="27"/>
  </w:num>
  <w:num w:numId="34" w16cid:durableId="838619378">
    <w:abstractNumId w:val="20"/>
  </w:num>
  <w:num w:numId="35" w16cid:durableId="1820995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7006E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4C35"/>
    <w:rsid w:val="00355823"/>
    <w:rsid w:val="003759A2"/>
    <w:rsid w:val="00390732"/>
    <w:rsid w:val="00396228"/>
    <w:rsid w:val="003A465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B1F9B"/>
    <w:rsid w:val="004B396A"/>
    <w:rsid w:val="005109D7"/>
    <w:rsid w:val="00513323"/>
    <w:rsid w:val="00522943"/>
    <w:rsid w:val="00530801"/>
    <w:rsid w:val="00533F5B"/>
    <w:rsid w:val="005373B0"/>
    <w:rsid w:val="00541BC4"/>
    <w:rsid w:val="00575630"/>
    <w:rsid w:val="005837C9"/>
    <w:rsid w:val="00594272"/>
    <w:rsid w:val="00596EBC"/>
    <w:rsid w:val="005B4F8A"/>
    <w:rsid w:val="005E4D46"/>
    <w:rsid w:val="005E5F5E"/>
    <w:rsid w:val="0060002F"/>
    <w:rsid w:val="006026C5"/>
    <w:rsid w:val="00617A91"/>
    <w:rsid w:val="00617BDE"/>
    <w:rsid w:val="0062516F"/>
    <w:rsid w:val="00641107"/>
    <w:rsid w:val="0064245C"/>
    <w:rsid w:val="00642611"/>
    <w:rsid w:val="00643C51"/>
    <w:rsid w:val="00661E55"/>
    <w:rsid w:val="00662877"/>
    <w:rsid w:val="006647CE"/>
    <w:rsid w:val="00667D8C"/>
    <w:rsid w:val="00674FC9"/>
    <w:rsid w:val="00676B75"/>
    <w:rsid w:val="00681837"/>
    <w:rsid w:val="006869E6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07F9"/>
    <w:rsid w:val="007818C7"/>
    <w:rsid w:val="007858BA"/>
    <w:rsid w:val="007A1548"/>
    <w:rsid w:val="007A3392"/>
    <w:rsid w:val="007A4AEC"/>
    <w:rsid w:val="007A537F"/>
    <w:rsid w:val="007B5155"/>
    <w:rsid w:val="007B63AA"/>
    <w:rsid w:val="007D4791"/>
    <w:rsid w:val="007D7BB7"/>
    <w:rsid w:val="007E1DB2"/>
    <w:rsid w:val="007F5346"/>
    <w:rsid w:val="00814E18"/>
    <w:rsid w:val="00843DC9"/>
    <w:rsid w:val="00850E47"/>
    <w:rsid w:val="00857150"/>
    <w:rsid w:val="008573F5"/>
    <w:rsid w:val="008710E4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D5965"/>
    <w:rsid w:val="00906EE1"/>
    <w:rsid w:val="00912C2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1AF9"/>
    <w:rsid w:val="00AA7B48"/>
    <w:rsid w:val="00AB15E3"/>
    <w:rsid w:val="00AB4DD5"/>
    <w:rsid w:val="00AC1E54"/>
    <w:rsid w:val="00AC3BDA"/>
    <w:rsid w:val="00AD02BA"/>
    <w:rsid w:val="00AE73A0"/>
    <w:rsid w:val="00AF74BD"/>
    <w:rsid w:val="00B04E79"/>
    <w:rsid w:val="00B26438"/>
    <w:rsid w:val="00B42B0E"/>
    <w:rsid w:val="00B436E9"/>
    <w:rsid w:val="00B55B61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32DC0"/>
    <w:rsid w:val="00D41525"/>
    <w:rsid w:val="00D42007"/>
    <w:rsid w:val="00D44A46"/>
    <w:rsid w:val="00D503F7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005F"/>
    <w:rsid w:val="00F05DB7"/>
    <w:rsid w:val="00F17B8B"/>
    <w:rsid w:val="00F2603F"/>
    <w:rsid w:val="00F27938"/>
    <w:rsid w:val="00F7290D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docId w15:val="{6A5C2233-9100-43C3-B034-04F3C627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9C53C-4610-420B-9D41-93D3A807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W10</cp:lastModifiedBy>
  <cp:revision>2</cp:revision>
  <cp:lastPrinted>2007-03-05T10:30:00Z</cp:lastPrinted>
  <dcterms:created xsi:type="dcterms:W3CDTF">2025-03-31T07:24:00Z</dcterms:created>
  <dcterms:modified xsi:type="dcterms:W3CDTF">2025-03-31T07:24:00Z</dcterms:modified>
</cp:coreProperties>
</file>