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911B3" w14:textId="77777777" w:rsidR="00B40BC9" w:rsidRDefault="00B40BC9" w:rsidP="00B40BC9">
      <w:pPr>
        <w:pStyle w:val="Default"/>
      </w:pPr>
    </w:p>
    <w:p w14:paraId="7568C88E" w14:textId="10FC0BC3" w:rsidR="00B40BC9" w:rsidRPr="00B40BC9" w:rsidRDefault="00B40BC9" w:rsidP="00B40BC9">
      <w:pPr>
        <w:pStyle w:val="Default"/>
        <w:jc w:val="center"/>
        <w:rPr>
          <w:rFonts w:asciiTheme="minorHAnsi" w:hAnsiTheme="minorHAnsi" w:cstheme="minorHAnsi"/>
        </w:rPr>
      </w:pPr>
      <w:r w:rsidRPr="00B40BC9">
        <w:rPr>
          <w:rFonts w:asciiTheme="minorHAnsi" w:hAnsiTheme="minorHAnsi" w:cstheme="minorHAnsi"/>
          <w:b/>
          <w:bCs/>
        </w:rPr>
        <w:t>Město Rychvald</w:t>
      </w:r>
    </w:p>
    <w:p w14:paraId="4FE2E932" w14:textId="305BFCC6" w:rsidR="00B40BC9" w:rsidRDefault="00B40BC9" w:rsidP="00B40BC9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B40BC9">
        <w:rPr>
          <w:rFonts w:asciiTheme="minorHAnsi" w:hAnsiTheme="minorHAnsi" w:cstheme="minorHAnsi"/>
          <w:b/>
          <w:bCs/>
        </w:rPr>
        <w:t>Zastupitelstvo města Rychvald</w:t>
      </w:r>
    </w:p>
    <w:p w14:paraId="4A1107CD" w14:textId="77777777" w:rsidR="00B40BC9" w:rsidRPr="00B40BC9" w:rsidRDefault="00B40BC9" w:rsidP="00B40BC9">
      <w:pPr>
        <w:pStyle w:val="Default"/>
        <w:jc w:val="center"/>
        <w:rPr>
          <w:rFonts w:asciiTheme="minorHAnsi" w:hAnsiTheme="minorHAnsi" w:cstheme="minorHAnsi"/>
        </w:rPr>
      </w:pPr>
    </w:p>
    <w:p w14:paraId="4F18F582" w14:textId="53FD15F7" w:rsidR="00B40BC9" w:rsidRPr="00B40BC9" w:rsidRDefault="00B40BC9" w:rsidP="00B40BC9">
      <w:pPr>
        <w:pStyle w:val="Default"/>
        <w:jc w:val="center"/>
        <w:rPr>
          <w:rFonts w:asciiTheme="minorHAnsi" w:hAnsiTheme="minorHAnsi" w:cstheme="minorHAnsi"/>
        </w:rPr>
      </w:pPr>
      <w:r w:rsidRPr="00B40BC9">
        <w:rPr>
          <w:rFonts w:asciiTheme="minorHAnsi" w:hAnsiTheme="minorHAnsi" w:cstheme="minorHAnsi"/>
          <w:b/>
          <w:bCs/>
        </w:rPr>
        <w:t>Obecně závazná vyhláška</w:t>
      </w:r>
    </w:p>
    <w:p w14:paraId="0B8F6DF9" w14:textId="2F407CFF" w:rsidR="00B40BC9" w:rsidRDefault="00B40BC9" w:rsidP="00B40BC9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B40BC9">
        <w:rPr>
          <w:rFonts w:asciiTheme="minorHAnsi" w:hAnsiTheme="minorHAnsi" w:cstheme="minorHAnsi"/>
          <w:b/>
          <w:bCs/>
        </w:rPr>
        <w:t>města Rychvald,</w:t>
      </w:r>
    </w:p>
    <w:p w14:paraId="66F6B724" w14:textId="77777777" w:rsidR="00B40BC9" w:rsidRPr="00B40BC9" w:rsidRDefault="00B40BC9" w:rsidP="00B40BC9">
      <w:pPr>
        <w:pStyle w:val="Default"/>
        <w:jc w:val="center"/>
        <w:rPr>
          <w:rFonts w:asciiTheme="minorHAnsi" w:hAnsiTheme="minorHAnsi" w:cstheme="minorHAnsi"/>
        </w:rPr>
      </w:pPr>
    </w:p>
    <w:p w14:paraId="187A9298" w14:textId="71891B47" w:rsidR="00B40BC9" w:rsidRDefault="009B7EF8" w:rsidP="00B40BC9">
      <w:pPr>
        <w:pStyle w:val="Default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kterou se zrušují</w:t>
      </w:r>
      <w:r w:rsidR="00B40BC9" w:rsidRPr="00B40BC9">
        <w:rPr>
          <w:rFonts w:asciiTheme="minorHAnsi" w:hAnsiTheme="minorHAnsi" w:cstheme="minorHAnsi"/>
          <w:b/>
          <w:bCs/>
        </w:rPr>
        <w:t xml:space="preserve"> některé obecně závazné vyhlášky města Rychvald</w:t>
      </w:r>
    </w:p>
    <w:p w14:paraId="33E85F11" w14:textId="77777777" w:rsidR="009B7EF8" w:rsidRPr="00B40BC9" w:rsidRDefault="009B7EF8" w:rsidP="00B40BC9">
      <w:pPr>
        <w:pStyle w:val="Default"/>
        <w:jc w:val="center"/>
        <w:rPr>
          <w:rFonts w:asciiTheme="minorHAnsi" w:hAnsiTheme="minorHAnsi" w:cstheme="minorHAnsi"/>
        </w:rPr>
      </w:pPr>
    </w:p>
    <w:p w14:paraId="3156A058" w14:textId="695F9DED" w:rsidR="00B40BC9" w:rsidRPr="00B40BC9" w:rsidRDefault="00B40BC9" w:rsidP="00B40BC9">
      <w:pPr>
        <w:pStyle w:val="Default"/>
        <w:rPr>
          <w:rFonts w:asciiTheme="minorHAnsi" w:hAnsiTheme="minorHAnsi" w:cstheme="minorHAnsi"/>
        </w:rPr>
      </w:pPr>
      <w:r w:rsidRPr="00B40BC9">
        <w:rPr>
          <w:rFonts w:asciiTheme="minorHAnsi" w:hAnsiTheme="minorHAnsi" w:cstheme="minorHAnsi"/>
        </w:rPr>
        <w:t>Zastupitelstvo města Rychvald se na svém zasedání dne 1</w:t>
      </w:r>
      <w:r>
        <w:rPr>
          <w:rFonts w:asciiTheme="minorHAnsi" w:hAnsiTheme="minorHAnsi" w:cstheme="minorHAnsi"/>
        </w:rPr>
        <w:t>3</w:t>
      </w:r>
      <w:r w:rsidRPr="00B40BC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12</w:t>
      </w:r>
      <w:r w:rsidRPr="00B40BC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B40BC9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3</w:t>
      </w:r>
      <w:r w:rsidRPr="00B40BC9">
        <w:rPr>
          <w:rFonts w:asciiTheme="minorHAnsi" w:hAnsiTheme="minorHAnsi" w:cstheme="minorHAnsi"/>
        </w:rPr>
        <w:t xml:space="preserve">, usnesením č. </w:t>
      </w:r>
      <w:r w:rsidR="00ED36D1">
        <w:rPr>
          <w:rFonts w:asciiTheme="minorHAnsi" w:hAnsiTheme="minorHAnsi" w:cstheme="minorHAnsi"/>
        </w:rPr>
        <w:t xml:space="preserve">6/15. </w:t>
      </w:r>
      <w:r w:rsidRPr="00B40BC9">
        <w:rPr>
          <w:rFonts w:asciiTheme="minorHAnsi" w:hAnsiTheme="minorHAnsi" w:cstheme="minorHAnsi"/>
        </w:rPr>
        <w:t xml:space="preserve">usneslo vydat na základě ustanovení § 84 odst. 2 písm. h) zákona č. 128/2000 Sb., o obcích (obecní zřízení), ve znění pozdějších předpisů, tuto obecně závaznou vyhlášku: </w:t>
      </w:r>
    </w:p>
    <w:p w14:paraId="24006E00" w14:textId="77777777" w:rsidR="00B40BC9" w:rsidRDefault="00B40BC9" w:rsidP="00B40BC9">
      <w:pPr>
        <w:pStyle w:val="Default"/>
        <w:rPr>
          <w:rFonts w:asciiTheme="minorHAnsi" w:hAnsiTheme="minorHAnsi" w:cstheme="minorHAnsi"/>
        </w:rPr>
      </w:pPr>
    </w:p>
    <w:p w14:paraId="6352229D" w14:textId="3F88B47E" w:rsidR="00B40BC9" w:rsidRPr="009B7EF8" w:rsidRDefault="00B40BC9" w:rsidP="00B40BC9">
      <w:pPr>
        <w:pStyle w:val="Default"/>
        <w:jc w:val="center"/>
        <w:rPr>
          <w:rFonts w:asciiTheme="minorHAnsi" w:hAnsiTheme="minorHAnsi" w:cstheme="minorHAnsi"/>
          <w:b/>
        </w:rPr>
      </w:pPr>
      <w:r w:rsidRPr="009B7EF8">
        <w:rPr>
          <w:rFonts w:asciiTheme="minorHAnsi" w:hAnsiTheme="minorHAnsi" w:cstheme="minorHAnsi"/>
          <w:b/>
        </w:rPr>
        <w:t>Čl. 1</w:t>
      </w:r>
    </w:p>
    <w:p w14:paraId="6106C849" w14:textId="57A129D7" w:rsidR="00B40BC9" w:rsidRPr="009B7EF8" w:rsidRDefault="00B40BC9" w:rsidP="00B40BC9">
      <w:pPr>
        <w:pStyle w:val="Default"/>
        <w:jc w:val="center"/>
        <w:rPr>
          <w:rFonts w:asciiTheme="minorHAnsi" w:hAnsiTheme="minorHAnsi" w:cstheme="minorHAnsi"/>
          <w:b/>
        </w:rPr>
      </w:pPr>
      <w:r w:rsidRPr="009B7EF8">
        <w:rPr>
          <w:rFonts w:asciiTheme="minorHAnsi" w:hAnsiTheme="minorHAnsi" w:cstheme="minorHAnsi"/>
          <w:b/>
        </w:rPr>
        <w:t>Zrušovací ustanovení</w:t>
      </w:r>
    </w:p>
    <w:p w14:paraId="5CCEEEC7" w14:textId="4E747549" w:rsidR="009E3235" w:rsidRPr="00B40BC9" w:rsidRDefault="009E3235" w:rsidP="009E3235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Zrušují se tyto obecně závazné vyhlášky:</w:t>
      </w:r>
    </w:p>
    <w:p w14:paraId="3D7EED5B" w14:textId="417007A6" w:rsidR="00C85C3C" w:rsidRPr="00C74C6A" w:rsidRDefault="009E3235" w:rsidP="00C74C6A">
      <w:pPr>
        <w:pStyle w:val="Default"/>
        <w:numPr>
          <w:ilvl w:val="0"/>
          <w:numId w:val="4"/>
        </w:numPr>
        <w:spacing w:after="2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Obecně závazná vyhláška</w:t>
      </w:r>
      <w:r w:rsidR="00C85C3C" w:rsidRPr="00C85C3C">
        <w:rPr>
          <w:rFonts w:asciiTheme="minorHAnsi" w:hAnsiTheme="minorHAnsi" w:cstheme="minorHAnsi"/>
        </w:rPr>
        <w:t xml:space="preserve"> č. 1/95, o vytvoření a použití účelových</w:t>
      </w:r>
      <w:r w:rsidR="00C74C6A">
        <w:rPr>
          <w:rFonts w:asciiTheme="minorHAnsi" w:hAnsiTheme="minorHAnsi" w:cstheme="minorHAnsi"/>
        </w:rPr>
        <w:t xml:space="preserve"> </w:t>
      </w:r>
      <w:r w:rsidR="00C85C3C" w:rsidRPr="00C74C6A">
        <w:rPr>
          <w:rFonts w:asciiTheme="minorHAnsi" w:hAnsiTheme="minorHAnsi" w:cstheme="minorHAnsi"/>
        </w:rPr>
        <w:t>prostředků „Fondu rozvoje bydlení“ na území města Rychvald</w:t>
      </w:r>
      <w:r>
        <w:rPr>
          <w:rFonts w:asciiTheme="minorHAnsi" w:hAnsiTheme="minorHAnsi" w:cstheme="minorHAnsi"/>
        </w:rPr>
        <w:t>,</w:t>
      </w:r>
      <w:r w:rsidR="00C85C3C" w:rsidRPr="00C74C6A">
        <w:rPr>
          <w:rFonts w:asciiTheme="minorHAnsi" w:hAnsiTheme="minorHAnsi" w:cstheme="minorHAnsi"/>
        </w:rPr>
        <w:t xml:space="preserve"> ze dne 14. 12. 1995</w:t>
      </w:r>
      <w:r>
        <w:rPr>
          <w:rFonts w:asciiTheme="minorHAnsi" w:hAnsiTheme="minorHAnsi" w:cstheme="minorHAnsi"/>
        </w:rPr>
        <w:t>,</w:t>
      </w:r>
    </w:p>
    <w:p w14:paraId="49647E4C" w14:textId="7E7B57E3" w:rsidR="00C85C3C" w:rsidRPr="00C74C6A" w:rsidRDefault="009E3235" w:rsidP="00C74C6A">
      <w:pPr>
        <w:pStyle w:val="Default"/>
        <w:numPr>
          <w:ilvl w:val="0"/>
          <w:numId w:val="4"/>
        </w:numPr>
        <w:spacing w:after="2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Obecně závazná vyhláška</w:t>
      </w:r>
      <w:r w:rsidR="00C85C3C" w:rsidRPr="000128F1">
        <w:rPr>
          <w:rFonts w:asciiTheme="minorHAnsi" w:hAnsiTheme="minorHAnsi" w:cstheme="minorHAnsi"/>
        </w:rPr>
        <w:t xml:space="preserve"> č. 5/2011, o regulaci provozování loterií </w:t>
      </w:r>
      <w:r w:rsidR="00C74C6A">
        <w:rPr>
          <w:rFonts w:asciiTheme="minorHAnsi" w:hAnsiTheme="minorHAnsi" w:cstheme="minorHAnsi"/>
        </w:rPr>
        <w:br/>
      </w:r>
      <w:r w:rsidR="00C85C3C" w:rsidRPr="000128F1">
        <w:rPr>
          <w:rFonts w:asciiTheme="minorHAnsi" w:hAnsiTheme="minorHAnsi" w:cstheme="minorHAnsi"/>
        </w:rPr>
        <w:t xml:space="preserve">a </w:t>
      </w:r>
      <w:r w:rsidR="00C74C6A">
        <w:rPr>
          <w:rFonts w:asciiTheme="minorHAnsi" w:hAnsiTheme="minorHAnsi" w:cstheme="minorHAnsi"/>
        </w:rPr>
        <w:t xml:space="preserve">   </w:t>
      </w:r>
      <w:r w:rsidR="00C85C3C" w:rsidRPr="00C74C6A">
        <w:rPr>
          <w:rFonts w:asciiTheme="minorHAnsi" w:hAnsiTheme="minorHAnsi" w:cstheme="minorHAnsi"/>
        </w:rPr>
        <w:t>jiných podobných her</w:t>
      </w:r>
      <w:r>
        <w:rPr>
          <w:rFonts w:asciiTheme="minorHAnsi" w:hAnsiTheme="minorHAnsi" w:cstheme="minorHAnsi"/>
        </w:rPr>
        <w:t>,</w:t>
      </w:r>
      <w:r w:rsidR="00C85C3C" w:rsidRPr="00C74C6A">
        <w:rPr>
          <w:rFonts w:asciiTheme="minorHAnsi" w:hAnsiTheme="minorHAnsi" w:cstheme="minorHAnsi"/>
        </w:rPr>
        <w:t xml:space="preserve"> ze dne 14. 12. 2011</w:t>
      </w:r>
      <w:r>
        <w:rPr>
          <w:rFonts w:asciiTheme="minorHAnsi" w:hAnsiTheme="minorHAnsi" w:cstheme="minorHAnsi"/>
        </w:rPr>
        <w:t>,</w:t>
      </w:r>
    </w:p>
    <w:p w14:paraId="2F4DF2F7" w14:textId="5B502EDB" w:rsidR="00C85C3C" w:rsidRPr="000128F1" w:rsidRDefault="00C85C3C" w:rsidP="00C74C6A">
      <w:pPr>
        <w:pStyle w:val="Default"/>
        <w:numPr>
          <w:ilvl w:val="0"/>
          <w:numId w:val="4"/>
        </w:numPr>
        <w:spacing w:after="27"/>
        <w:jc w:val="both"/>
        <w:rPr>
          <w:rFonts w:asciiTheme="minorHAnsi" w:hAnsiTheme="minorHAnsi" w:cstheme="minorHAnsi"/>
        </w:rPr>
      </w:pPr>
      <w:r w:rsidRPr="000128F1">
        <w:rPr>
          <w:rFonts w:asciiTheme="minorHAnsi" w:hAnsiTheme="minorHAnsi" w:cstheme="minorHAnsi"/>
        </w:rPr>
        <w:t xml:space="preserve">Obecně závaznou vyhlášku č. 6/2012, o stanovení podmínek </w:t>
      </w:r>
      <w:r w:rsidR="00C74C6A">
        <w:rPr>
          <w:rFonts w:asciiTheme="minorHAnsi" w:hAnsiTheme="minorHAnsi" w:cstheme="minorHAnsi"/>
        </w:rPr>
        <w:br/>
      </w:r>
      <w:r w:rsidRPr="000128F1">
        <w:rPr>
          <w:rFonts w:asciiTheme="minorHAnsi" w:hAnsiTheme="minorHAnsi" w:cstheme="minorHAnsi"/>
        </w:rPr>
        <w:t>pro pořádání, průběh a ukončení veřejnosti přístupných sportovních a kulturních podniků, včetně tanečních zábav a diskoték a jiných kulturních podniků v rozsahu nezbytném k zajištění veřejného pořádku</w:t>
      </w:r>
      <w:r w:rsidR="009E3235">
        <w:rPr>
          <w:rFonts w:asciiTheme="minorHAnsi" w:hAnsiTheme="minorHAnsi" w:cstheme="minorHAnsi"/>
        </w:rPr>
        <w:t>,</w:t>
      </w:r>
      <w:r w:rsidRPr="000128F1">
        <w:rPr>
          <w:rFonts w:asciiTheme="minorHAnsi" w:hAnsiTheme="minorHAnsi" w:cstheme="minorHAnsi"/>
        </w:rPr>
        <w:t xml:space="preserve"> ze dne 13. 06. 2012</w:t>
      </w:r>
      <w:r w:rsidR="009E3235">
        <w:rPr>
          <w:rFonts w:asciiTheme="minorHAnsi" w:hAnsiTheme="minorHAnsi" w:cstheme="minorHAnsi"/>
        </w:rPr>
        <w:t>.</w:t>
      </w:r>
    </w:p>
    <w:p w14:paraId="5C6EC0E6" w14:textId="77777777" w:rsidR="00C85C3C" w:rsidRDefault="00C85C3C" w:rsidP="00C85C3C">
      <w:pPr>
        <w:ind w:left="1620"/>
        <w:rPr>
          <w:rFonts w:ascii="Calibri" w:hAnsi="Calibri"/>
        </w:rPr>
      </w:pPr>
    </w:p>
    <w:p w14:paraId="7A79969F" w14:textId="77777777" w:rsidR="00B40BC9" w:rsidRPr="00B40BC9" w:rsidRDefault="00B40BC9" w:rsidP="00B40BC9">
      <w:pPr>
        <w:pStyle w:val="Default"/>
        <w:rPr>
          <w:rFonts w:asciiTheme="minorHAnsi" w:hAnsiTheme="minorHAnsi" w:cstheme="minorHAnsi"/>
        </w:rPr>
      </w:pPr>
    </w:p>
    <w:p w14:paraId="25943EA2" w14:textId="7A810BFA" w:rsidR="00B40BC9" w:rsidRPr="009B7EF8" w:rsidRDefault="00B40BC9" w:rsidP="00B40BC9">
      <w:pPr>
        <w:pStyle w:val="Default"/>
        <w:jc w:val="center"/>
        <w:rPr>
          <w:rFonts w:asciiTheme="minorHAnsi" w:hAnsiTheme="minorHAnsi" w:cstheme="minorHAnsi"/>
          <w:b/>
        </w:rPr>
      </w:pPr>
      <w:r w:rsidRPr="009B7EF8">
        <w:rPr>
          <w:rFonts w:asciiTheme="minorHAnsi" w:hAnsiTheme="minorHAnsi" w:cstheme="minorHAnsi"/>
          <w:b/>
        </w:rPr>
        <w:t>Čl. 2</w:t>
      </w:r>
    </w:p>
    <w:p w14:paraId="4333A3D8" w14:textId="43B57D97" w:rsidR="00B40BC9" w:rsidRPr="009B7EF8" w:rsidRDefault="00B40BC9" w:rsidP="00B40BC9">
      <w:pPr>
        <w:pStyle w:val="Default"/>
        <w:jc w:val="center"/>
        <w:rPr>
          <w:rFonts w:asciiTheme="minorHAnsi" w:hAnsiTheme="minorHAnsi" w:cstheme="minorHAnsi"/>
          <w:b/>
        </w:rPr>
      </w:pPr>
      <w:r w:rsidRPr="009B7EF8">
        <w:rPr>
          <w:rFonts w:asciiTheme="minorHAnsi" w:hAnsiTheme="minorHAnsi" w:cstheme="minorHAnsi"/>
          <w:b/>
        </w:rPr>
        <w:t>Účinnost</w:t>
      </w:r>
    </w:p>
    <w:p w14:paraId="2F216AE3" w14:textId="77777777" w:rsidR="00B40BC9" w:rsidRPr="00B40BC9" w:rsidRDefault="00B40BC9" w:rsidP="00B40BC9">
      <w:pPr>
        <w:pStyle w:val="Default"/>
        <w:rPr>
          <w:rFonts w:asciiTheme="minorHAnsi" w:hAnsiTheme="minorHAnsi" w:cstheme="minorHAnsi"/>
        </w:rPr>
      </w:pPr>
      <w:r w:rsidRPr="00B40BC9">
        <w:rPr>
          <w:rFonts w:asciiTheme="minorHAnsi" w:hAnsiTheme="minorHAnsi" w:cstheme="minorHAnsi"/>
        </w:rPr>
        <w:t xml:space="preserve">Tato obecně závazná vyhláška nabývá účinnosti počátkem patnáctého dne následujícího po dni jeho vyhlášení. </w:t>
      </w:r>
    </w:p>
    <w:p w14:paraId="7D7BB7C6" w14:textId="77777777" w:rsidR="00B40BC9" w:rsidRDefault="00B40BC9" w:rsidP="00B40BC9">
      <w:pPr>
        <w:pStyle w:val="Default"/>
      </w:pPr>
    </w:p>
    <w:p w14:paraId="67B00EB8" w14:textId="77777777" w:rsidR="00B40BC9" w:rsidRDefault="00B40BC9" w:rsidP="00B40BC9">
      <w:pPr>
        <w:pStyle w:val="Default"/>
        <w:rPr>
          <w:rFonts w:asciiTheme="minorHAnsi" w:hAnsiTheme="minorHAnsi" w:cstheme="minorHAnsi"/>
        </w:rPr>
      </w:pPr>
      <w:r w:rsidRPr="00B40BC9">
        <w:rPr>
          <w:rFonts w:asciiTheme="minorHAnsi" w:hAnsiTheme="minorHAnsi" w:cstheme="minorHAnsi"/>
        </w:rPr>
        <w:t xml:space="preserve"> </w:t>
      </w:r>
    </w:p>
    <w:p w14:paraId="32137D57" w14:textId="77777777" w:rsidR="00C74C6A" w:rsidRDefault="00C74C6A" w:rsidP="00B40BC9">
      <w:pPr>
        <w:pStyle w:val="Default"/>
        <w:rPr>
          <w:rFonts w:asciiTheme="minorHAnsi" w:hAnsiTheme="minorHAnsi" w:cstheme="minorHAnsi"/>
        </w:rPr>
      </w:pPr>
    </w:p>
    <w:p w14:paraId="0E4631A0" w14:textId="7B6370AB" w:rsidR="00B40BC9" w:rsidRPr="00B40BC9" w:rsidRDefault="00B40BC9" w:rsidP="00B40BC9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40BC9">
        <w:rPr>
          <w:rFonts w:asciiTheme="minorHAnsi" w:hAnsiTheme="minorHAnsi" w:cstheme="minorHAnsi"/>
        </w:rPr>
        <w:t xml:space="preserve"> </w:t>
      </w:r>
    </w:p>
    <w:p w14:paraId="21044937" w14:textId="77777777" w:rsidR="00B40BC9" w:rsidRDefault="00B40BC9" w:rsidP="00B40BC9">
      <w:pPr>
        <w:pStyle w:val="Default"/>
      </w:pPr>
    </w:p>
    <w:p w14:paraId="79C2C5BE" w14:textId="77777777" w:rsidR="00B40BC9" w:rsidRDefault="00B40BC9" w:rsidP="00B40BC9">
      <w:pPr>
        <w:pStyle w:val="Default"/>
      </w:pPr>
    </w:p>
    <w:p w14:paraId="7DFC387F" w14:textId="77777777" w:rsidR="00B40BC9" w:rsidRDefault="00B40BC9" w:rsidP="00B40BC9">
      <w:pPr>
        <w:pStyle w:val="Default"/>
      </w:pPr>
    </w:p>
    <w:p w14:paraId="216C02D6" w14:textId="77777777" w:rsidR="00B40BC9" w:rsidRDefault="00B40BC9" w:rsidP="00B40BC9">
      <w:pPr>
        <w:pStyle w:val="Default"/>
        <w:rPr>
          <w:sz w:val="23"/>
          <w:szCs w:val="23"/>
        </w:rPr>
      </w:pPr>
    </w:p>
    <w:p w14:paraId="1BB3C451" w14:textId="1FB8154E" w:rsidR="00B40BC9" w:rsidRPr="00B40BC9" w:rsidRDefault="00B40BC9" w:rsidP="00B40BC9">
      <w:pPr>
        <w:pStyle w:val="Default"/>
        <w:rPr>
          <w:rFonts w:asciiTheme="minorHAnsi" w:hAnsiTheme="minorHAnsi" w:cstheme="minorHAnsi"/>
        </w:rPr>
      </w:pPr>
      <w:r w:rsidRPr="00B40BC9">
        <w:rPr>
          <w:rFonts w:asciiTheme="minorHAnsi" w:hAnsiTheme="minorHAnsi" w:cstheme="minorHAnsi"/>
        </w:rPr>
        <w:t>Ing. Dagmar Pížová</w:t>
      </w:r>
      <w:r w:rsidR="009E3235">
        <w:rPr>
          <w:rFonts w:asciiTheme="minorHAnsi" w:hAnsiTheme="minorHAnsi" w:cstheme="minorHAnsi"/>
        </w:rPr>
        <w:t xml:space="preserve"> v. r.</w:t>
      </w:r>
      <w:r w:rsidR="009E3235">
        <w:rPr>
          <w:rFonts w:asciiTheme="minorHAnsi" w:hAnsiTheme="minorHAnsi" w:cstheme="minorHAnsi"/>
        </w:rPr>
        <w:tab/>
      </w:r>
      <w:r w:rsidR="009E3235">
        <w:rPr>
          <w:rFonts w:asciiTheme="minorHAnsi" w:hAnsiTheme="minorHAnsi" w:cstheme="minorHAnsi"/>
        </w:rPr>
        <w:tab/>
      </w:r>
      <w:r w:rsidR="009E3235">
        <w:rPr>
          <w:rFonts w:asciiTheme="minorHAnsi" w:hAnsiTheme="minorHAnsi" w:cstheme="minorHAnsi"/>
        </w:rPr>
        <w:tab/>
      </w:r>
      <w:r w:rsidR="009E3235">
        <w:rPr>
          <w:rFonts w:asciiTheme="minorHAnsi" w:hAnsiTheme="minorHAnsi" w:cstheme="minorHAnsi"/>
        </w:rPr>
        <w:tab/>
      </w:r>
      <w:r w:rsidR="009E323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Ing. Pavel Staněk</w:t>
      </w:r>
      <w:r w:rsidR="009E3235">
        <w:rPr>
          <w:rFonts w:asciiTheme="minorHAnsi" w:hAnsiTheme="minorHAnsi" w:cstheme="minorHAnsi"/>
        </w:rPr>
        <w:t xml:space="preserve"> v. r.</w:t>
      </w:r>
    </w:p>
    <w:p w14:paraId="6551AB0B" w14:textId="327CEA10" w:rsidR="00B40BC9" w:rsidRPr="00B40BC9" w:rsidRDefault="009E3235" w:rsidP="00B40BC9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B40BC9" w:rsidRPr="00B40BC9">
        <w:rPr>
          <w:rFonts w:asciiTheme="minorHAnsi" w:hAnsiTheme="minorHAnsi" w:cstheme="minorHAnsi"/>
        </w:rPr>
        <w:t>tarostka</w:t>
      </w:r>
      <w:r w:rsidR="00B40BC9">
        <w:rPr>
          <w:rFonts w:asciiTheme="minorHAnsi" w:hAnsiTheme="minorHAnsi" w:cstheme="minorHAnsi"/>
        </w:rPr>
        <w:tab/>
      </w:r>
      <w:r w:rsidR="00B40BC9">
        <w:rPr>
          <w:rFonts w:asciiTheme="minorHAnsi" w:hAnsiTheme="minorHAnsi" w:cstheme="minorHAnsi"/>
        </w:rPr>
        <w:tab/>
      </w:r>
      <w:r w:rsidR="00B40BC9">
        <w:rPr>
          <w:rFonts w:asciiTheme="minorHAnsi" w:hAnsiTheme="minorHAnsi" w:cstheme="minorHAnsi"/>
        </w:rPr>
        <w:tab/>
      </w:r>
      <w:r w:rsidR="00B40BC9">
        <w:rPr>
          <w:rFonts w:asciiTheme="minorHAnsi" w:hAnsiTheme="minorHAnsi" w:cstheme="minorHAnsi"/>
        </w:rPr>
        <w:tab/>
      </w:r>
      <w:r w:rsidR="00B40BC9">
        <w:rPr>
          <w:rFonts w:asciiTheme="minorHAnsi" w:hAnsiTheme="minorHAnsi" w:cstheme="minorHAnsi"/>
        </w:rPr>
        <w:tab/>
      </w:r>
      <w:r w:rsidR="00B40BC9">
        <w:rPr>
          <w:rFonts w:asciiTheme="minorHAnsi" w:hAnsiTheme="minorHAnsi" w:cstheme="minorHAnsi"/>
        </w:rPr>
        <w:tab/>
      </w:r>
      <w:r w:rsidR="00B40BC9">
        <w:rPr>
          <w:rFonts w:asciiTheme="minorHAnsi" w:hAnsiTheme="minorHAnsi" w:cstheme="minorHAnsi"/>
        </w:rPr>
        <w:tab/>
        <w:t>místostarosta</w:t>
      </w:r>
    </w:p>
    <w:p w14:paraId="188A0B0F" w14:textId="3B56D88C" w:rsidR="001F19E7" w:rsidRPr="00B40BC9" w:rsidRDefault="001F19E7" w:rsidP="00B40BC9">
      <w:pPr>
        <w:ind w:left="5664"/>
        <w:rPr>
          <w:rFonts w:asciiTheme="minorHAnsi" w:hAnsiTheme="minorHAnsi" w:cstheme="minorHAnsi"/>
        </w:rPr>
      </w:pPr>
    </w:p>
    <w:sectPr w:rsidR="001F19E7" w:rsidRPr="00B40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C2C96"/>
    <w:multiLevelType w:val="hybridMultilevel"/>
    <w:tmpl w:val="9158415A"/>
    <w:lvl w:ilvl="0" w:tplc="DDF0F5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EE1B13"/>
    <w:multiLevelType w:val="hybridMultilevel"/>
    <w:tmpl w:val="94702C0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76435"/>
    <w:multiLevelType w:val="hybridMultilevel"/>
    <w:tmpl w:val="12B02F5E"/>
    <w:lvl w:ilvl="0" w:tplc="8AAC4D3E">
      <w:start w:val="1"/>
      <w:numFmt w:val="decimal"/>
      <w:lvlText w:val="%1."/>
      <w:lvlJc w:val="left"/>
      <w:pPr>
        <w:ind w:left="1980" w:hanging="36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2700" w:hanging="360"/>
      </w:pPr>
    </w:lvl>
    <w:lvl w:ilvl="2" w:tplc="0405001B" w:tentative="1">
      <w:start w:val="1"/>
      <w:numFmt w:val="lowerRoman"/>
      <w:lvlText w:val="%3."/>
      <w:lvlJc w:val="right"/>
      <w:pPr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 w15:restartNumberingAfterBreak="0">
    <w:nsid w:val="75A05373"/>
    <w:multiLevelType w:val="hybridMultilevel"/>
    <w:tmpl w:val="BA3C12F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761211">
    <w:abstractNumId w:val="2"/>
  </w:num>
  <w:num w:numId="2" w16cid:durableId="1518738069">
    <w:abstractNumId w:val="1"/>
  </w:num>
  <w:num w:numId="3" w16cid:durableId="2108575611">
    <w:abstractNumId w:val="3"/>
  </w:num>
  <w:num w:numId="4" w16cid:durableId="386143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B3C"/>
    <w:rsid w:val="000128F1"/>
    <w:rsid w:val="001F19E7"/>
    <w:rsid w:val="009B7EF8"/>
    <w:rsid w:val="009E3235"/>
    <w:rsid w:val="00B40BC9"/>
    <w:rsid w:val="00C26EA2"/>
    <w:rsid w:val="00C74C6A"/>
    <w:rsid w:val="00C85C3C"/>
    <w:rsid w:val="00D60B3C"/>
    <w:rsid w:val="00ED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9B805"/>
  <w15:chartTrackingRefBased/>
  <w15:docId w15:val="{E634B464-DEAC-499D-999C-51571804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5C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40B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85C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6E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EA2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Kiková Jana</dc:creator>
  <cp:keywords/>
  <dc:description/>
  <cp:lastModifiedBy>Kiková Jana</cp:lastModifiedBy>
  <cp:revision>5</cp:revision>
  <cp:lastPrinted>2023-11-20T08:28:00Z</cp:lastPrinted>
  <dcterms:created xsi:type="dcterms:W3CDTF">2023-11-20T08:29:00Z</dcterms:created>
  <dcterms:modified xsi:type="dcterms:W3CDTF">2023-12-14T06:28:00Z</dcterms:modified>
</cp:coreProperties>
</file>