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2B2" w:rsidRDefault="00A262B2" w:rsidP="00C32A7D">
      <w:r>
        <w:tab/>
      </w:r>
      <w:r>
        <w:tab/>
      </w:r>
      <w:r>
        <w:tab/>
        <w:t xml:space="preserve">               </w:t>
      </w:r>
      <w:r w:rsidR="00B61DCD">
        <w:t xml:space="preserve"> </w:t>
      </w:r>
    </w:p>
    <w:p w:rsidR="00785B72" w:rsidRDefault="00785B72" w:rsidP="000A36D0">
      <w:pPr>
        <w:jc w:val="center"/>
        <w:rPr>
          <w:b/>
          <w:sz w:val="32"/>
          <w:szCs w:val="32"/>
        </w:rPr>
      </w:pPr>
      <w:r w:rsidRPr="00785B72">
        <w:rPr>
          <w:b/>
          <w:sz w:val="32"/>
          <w:szCs w:val="32"/>
        </w:rPr>
        <w:t>OBECNĚ ZÁVAZNÁ VYHLÁŠKA</w:t>
      </w:r>
    </w:p>
    <w:p w:rsidR="000A36D0" w:rsidRDefault="00785B72" w:rsidP="000A36D0">
      <w:pPr>
        <w:jc w:val="center"/>
        <w:rPr>
          <w:b/>
          <w:spacing w:val="20"/>
        </w:rPr>
      </w:pPr>
      <w:r w:rsidRPr="00785B72">
        <w:rPr>
          <w:b/>
        </w:rPr>
        <w:t xml:space="preserve">statutárního </w:t>
      </w:r>
      <w:r w:rsidR="000A36D0" w:rsidRPr="00785B72">
        <w:rPr>
          <w:b/>
          <w:spacing w:val="20"/>
        </w:rPr>
        <w:t xml:space="preserve">města Plzně </w:t>
      </w:r>
      <w:r>
        <w:rPr>
          <w:b/>
          <w:spacing w:val="20"/>
        </w:rPr>
        <w:t>č</w:t>
      </w:r>
      <w:r w:rsidR="00582EBA">
        <w:rPr>
          <w:b/>
          <w:spacing w:val="20"/>
        </w:rPr>
        <w:t xml:space="preserve">. </w:t>
      </w:r>
      <w:r w:rsidR="00E61A18">
        <w:rPr>
          <w:b/>
          <w:spacing w:val="20"/>
        </w:rPr>
        <w:t>7</w:t>
      </w:r>
      <w:r>
        <w:rPr>
          <w:b/>
          <w:spacing w:val="20"/>
        </w:rPr>
        <w:t>/20</w:t>
      </w:r>
      <w:r w:rsidR="003B6B92">
        <w:rPr>
          <w:b/>
          <w:spacing w:val="20"/>
        </w:rPr>
        <w:t>19</w:t>
      </w:r>
    </w:p>
    <w:p w:rsidR="00785B72" w:rsidRPr="00785B72" w:rsidRDefault="00785B72" w:rsidP="000A36D0">
      <w:pPr>
        <w:jc w:val="center"/>
        <w:rPr>
          <w:b/>
          <w:spacing w:val="20"/>
        </w:rPr>
      </w:pPr>
    </w:p>
    <w:p w:rsidR="00785B72" w:rsidRPr="00785B72" w:rsidRDefault="000A36D0" w:rsidP="00785B72">
      <w:pPr>
        <w:jc w:val="both"/>
        <w:rPr>
          <w:b/>
          <w:spacing w:val="20"/>
        </w:rPr>
      </w:pPr>
      <w:r w:rsidRPr="00785B72">
        <w:rPr>
          <w:b/>
          <w:spacing w:val="20"/>
        </w:rPr>
        <w:t xml:space="preserve">kterou se mění vyhláška statutárního města Plzně č. </w:t>
      </w:r>
      <w:r w:rsidR="00785B72">
        <w:rPr>
          <w:b/>
          <w:spacing w:val="20"/>
        </w:rPr>
        <w:t>5/2014</w:t>
      </w:r>
      <w:r w:rsidRPr="00785B72">
        <w:rPr>
          <w:b/>
          <w:spacing w:val="20"/>
        </w:rPr>
        <w:t xml:space="preserve">, </w:t>
      </w:r>
      <w:r w:rsidR="00785B72">
        <w:rPr>
          <w:b/>
          <w:spacing w:val="20"/>
        </w:rPr>
        <w:t xml:space="preserve">kterou se stanoví </w:t>
      </w:r>
      <w:r w:rsidR="00785B72" w:rsidRPr="00785B72">
        <w:rPr>
          <w:b/>
          <w:spacing w:val="20"/>
        </w:rPr>
        <w:t>systém shromažďování, sběru, přepravy, třídění, využívání a odstraňování komunálního odpadu vznikajícího na území statutárního města Plzně včetně jejich biologicky rozložitelné složky a včetně systému nakládání se stavebním odpadem</w:t>
      </w:r>
      <w:r w:rsidR="005327C4">
        <w:rPr>
          <w:b/>
          <w:spacing w:val="20"/>
        </w:rPr>
        <w:t>, ve znění vyhlášky č. 3/2015</w:t>
      </w:r>
      <w:r w:rsidR="00E90E25">
        <w:rPr>
          <w:b/>
          <w:spacing w:val="20"/>
        </w:rPr>
        <w:t xml:space="preserve">, </w:t>
      </w:r>
      <w:r w:rsidR="009468C5">
        <w:rPr>
          <w:b/>
          <w:spacing w:val="20"/>
        </w:rPr>
        <w:t xml:space="preserve">vyhlášky </w:t>
      </w:r>
      <w:r w:rsidR="00845CB7">
        <w:rPr>
          <w:b/>
          <w:spacing w:val="20"/>
        </w:rPr>
        <w:t xml:space="preserve">  </w:t>
      </w:r>
      <w:r w:rsidR="009468C5">
        <w:rPr>
          <w:b/>
          <w:spacing w:val="20"/>
        </w:rPr>
        <w:t>č. 2/2018</w:t>
      </w:r>
      <w:r w:rsidR="00E90E25">
        <w:rPr>
          <w:b/>
          <w:spacing w:val="20"/>
        </w:rPr>
        <w:t xml:space="preserve"> a vyhlášky č. 11/2018</w:t>
      </w:r>
      <w:r w:rsidR="00785B72" w:rsidRPr="00785B72">
        <w:rPr>
          <w:b/>
          <w:spacing w:val="20"/>
        </w:rPr>
        <w:t>.</w:t>
      </w:r>
    </w:p>
    <w:p w:rsidR="00785B72" w:rsidRDefault="00785B72" w:rsidP="00785B72">
      <w:pPr>
        <w:jc w:val="center"/>
        <w:rPr>
          <w:b/>
          <w:spacing w:val="20"/>
        </w:rPr>
      </w:pPr>
    </w:p>
    <w:p w:rsidR="000900A8" w:rsidRPr="00785B72" w:rsidRDefault="000900A8" w:rsidP="00785B72">
      <w:pPr>
        <w:jc w:val="center"/>
        <w:rPr>
          <w:b/>
          <w:spacing w:val="20"/>
        </w:rPr>
      </w:pPr>
    </w:p>
    <w:p w:rsidR="00785B72" w:rsidRPr="00785B72" w:rsidRDefault="00785B72" w:rsidP="00667F5E">
      <w:pPr>
        <w:pStyle w:val="Bezmezer"/>
        <w:ind w:firstLine="708"/>
        <w:jc w:val="both"/>
      </w:pPr>
      <w:r w:rsidRPr="00785B72">
        <w:t xml:space="preserve">Zastupitelstvo města Plzně schválilo svým usnesením č. </w:t>
      </w:r>
      <w:r w:rsidR="00845CB7">
        <w:t>429</w:t>
      </w:r>
      <w:r>
        <w:t xml:space="preserve"> </w:t>
      </w:r>
      <w:r w:rsidRPr="00785B72">
        <w:t xml:space="preserve">ze dne </w:t>
      </w:r>
      <w:r w:rsidR="00845CB7">
        <w:t xml:space="preserve">18. 11. </w:t>
      </w:r>
      <w:r w:rsidR="00C32A7D">
        <w:t>201</w:t>
      </w:r>
      <w:r w:rsidR="00E90E25">
        <w:t>9</w:t>
      </w:r>
      <w:r w:rsidRPr="00785B72">
        <w:t xml:space="preserve">, dle </w:t>
      </w:r>
      <w:r w:rsidR="00845CB7">
        <w:t xml:space="preserve"> </w:t>
      </w:r>
      <w:r w:rsidRPr="00785B72">
        <w:t>§ 10 písm. d) a § 84 odst. 2 písm. h) zákona č. 128/2000 Sb., o obcích (obecní zřízení), ve znění pozdějších předpisů, v souladu s § 17 odst. 2 zákona č. 185/2001 Sb., o odpadech a o změně některých dalších zákonů, ve znění pozdějších předpisů, vydání této:</w:t>
      </w:r>
    </w:p>
    <w:p w:rsidR="00785B72" w:rsidRDefault="00785B72" w:rsidP="00785B72">
      <w:pPr>
        <w:jc w:val="center"/>
        <w:rPr>
          <w:spacing w:val="20"/>
        </w:rPr>
      </w:pPr>
    </w:p>
    <w:p w:rsidR="000900A8" w:rsidRDefault="000900A8" w:rsidP="00785B72">
      <w:pPr>
        <w:jc w:val="center"/>
        <w:rPr>
          <w:spacing w:val="20"/>
        </w:rPr>
      </w:pPr>
    </w:p>
    <w:p w:rsidR="00785B72" w:rsidRPr="00785B72" w:rsidRDefault="00785B72" w:rsidP="00785B72">
      <w:pPr>
        <w:jc w:val="center"/>
        <w:rPr>
          <w:b/>
          <w:spacing w:val="20"/>
        </w:rPr>
      </w:pPr>
      <w:r w:rsidRPr="00785B72">
        <w:rPr>
          <w:b/>
          <w:spacing w:val="20"/>
        </w:rPr>
        <w:t>obecně závazné vyhlášky:</w:t>
      </w:r>
    </w:p>
    <w:p w:rsidR="000A36D0" w:rsidRDefault="000A36D0" w:rsidP="00785B72">
      <w:pPr>
        <w:jc w:val="center"/>
      </w:pPr>
      <w:r>
        <w:t>  </w:t>
      </w:r>
    </w:p>
    <w:p w:rsidR="00B61DCD" w:rsidRDefault="00B61DCD">
      <w:pPr>
        <w:pStyle w:val="Nadpis1"/>
      </w:pPr>
      <w:r>
        <w:t>Článek 1</w:t>
      </w:r>
    </w:p>
    <w:p w:rsidR="00B61DCD" w:rsidRDefault="00B61DCD">
      <w:r>
        <w:t xml:space="preserve"> </w:t>
      </w:r>
    </w:p>
    <w:p w:rsidR="00B61DCD" w:rsidRDefault="00B61DCD" w:rsidP="000F22DE">
      <w:pPr>
        <w:ind w:firstLine="708"/>
        <w:jc w:val="both"/>
      </w:pPr>
      <w:r>
        <w:t xml:space="preserve">Vyhláška </w:t>
      </w:r>
      <w:r w:rsidR="009468C5">
        <w:t xml:space="preserve">statutárního </w:t>
      </w:r>
      <w:r>
        <w:t xml:space="preserve">města Plzně č. </w:t>
      </w:r>
      <w:r w:rsidR="00785B72">
        <w:t>5/2014</w:t>
      </w:r>
      <w:r w:rsidR="005E07DE">
        <w:t xml:space="preserve">, </w:t>
      </w:r>
      <w:r w:rsidR="000F22DE" w:rsidRPr="000F22DE">
        <w:t>kterou se stanoví systém shromažďování, sběru, přepravy, třídění, využívání a odstraňování komunálního odpadu vznikajícího na území statutárního města Plzně včetně jejich biologicky rozložitelné složky a včetně systému nakládání se stavebním odpadem</w:t>
      </w:r>
      <w:r w:rsidR="000F22DE">
        <w:t xml:space="preserve">, </w:t>
      </w:r>
      <w:r w:rsidR="005327C4">
        <w:t>ve znění vyhlášky č. 3/2015</w:t>
      </w:r>
      <w:r w:rsidR="00E90E25">
        <w:t xml:space="preserve">, </w:t>
      </w:r>
      <w:r w:rsidR="00584F60">
        <w:t>vyhlášky č. 2/2018</w:t>
      </w:r>
      <w:r w:rsidR="00E90E25">
        <w:t xml:space="preserve"> a vyhlášky č. 11/2018</w:t>
      </w:r>
      <w:r w:rsidR="005327C4">
        <w:t xml:space="preserve">, </w:t>
      </w:r>
      <w:r>
        <w:t>se mění takto:</w:t>
      </w:r>
    </w:p>
    <w:p w:rsidR="00667F5E" w:rsidRDefault="00667F5E" w:rsidP="000F22DE">
      <w:pPr>
        <w:ind w:firstLine="708"/>
        <w:jc w:val="both"/>
      </w:pPr>
    </w:p>
    <w:p w:rsidR="00667F5E" w:rsidRDefault="00BD4D0E" w:rsidP="00EA674F">
      <w:pPr>
        <w:numPr>
          <w:ilvl w:val="0"/>
          <w:numId w:val="15"/>
        </w:numPr>
        <w:jc w:val="both"/>
      </w:pPr>
      <w:r>
        <w:t>V </w:t>
      </w:r>
      <w:r w:rsidR="00CA2C87">
        <w:t>Č</w:t>
      </w:r>
      <w:r>
        <w:t xml:space="preserve">lánku 3 </w:t>
      </w:r>
      <w:r w:rsidR="00CA2C87">
        <w:t xml:space="preserve">odst. 1 </w:t>
      </w:r>
      <w:r>
        <w:t>se za písmeno g) vkládá písmeno h) které zní</w:t>
      </w:r>
      <w:r w:rsidR="00667F5E">
        <w:t>:</w:t>
      </w:r>
    </w:p>
    <w:p w:rsidR="00803348" w:rsidRDefault="00803348" w:rsidP="00803348">
      <w:pPr>
        <w:ind w:left="284"/>
        <w:jc w:val="both"/>
      </w:pPr>
      <w:r>
        <w:t>„</w:t>
      </w:r>
      <w:r w:rsidR="00BD4D0E">
        <w:t>h</w:t>
      </w:r>
      <w:r>
        <w:t xml:space="preserve">) </w:t>
      </w:r>
      <w:r w:rsidR="00BD4D0E">
        <w:t>jedlé tuky</w:t>
      </w:r>
      <w:r w:rsidR="001732AE">
        <w:t xml:space="preserve"> a oleje</w:t>
      </w:r>
      <w:r w:rsidR="006D37AD">
        <w:t>,</w:t>
      </w:r>
      <w:r>
        <w:t>“</w:t>
      </w:r>
      <w:r w:rsidRPr="00803348">
        <w:t xml:space="preserve"> </w:t>
      </w:r>
    </w:p>
    <w:p w:rsidR="006D37AD" w:rsidRDefault="006D37AD" w:rsidP="00803348">
      <w:pPr>
        <w:ind w:left="284"/>
        <w:jc w:val="both"/>
      </w:pPr>
    </w:p>
    <w:p w:rsidR="006D37AD" w:rsidRDefault="006D37AD" w:rsidP="00803348">
      <w:pPr>
        <w:ind w:left="284"/>
        <w:jc w:val="both"/>
      </w:pPr>
      <w:r>
        <w:t xml:space="preserve"> Dosavadní písmena h) a i) se nově označují jako i) a j).</w:t>
      </w:r>
    </w:p>
    <w:p w:rsidR="006D37AD" w:rsidRDefault="006D37AD" w:rsidP="00803348">
      <w:pPr>
        <w:ind w:left="284"/>
        <w:jc w:val="both"/>
      </w:pPr>
    </w:p>
    <w:p w:rsidR="002C520B" w:rsidRDefault="006D37AD" w:rsidP="006D37AD">
      <w:pPr>
        <w:numPr>
          <w:ilvl w:val="0"/>
          <w:numId w:val="15"/>
        </w:numPr>
        <w:jc w:val="both"/>
      </w:pPr>
      <w:r>
        <w:t xml:space="preserve">Článek 7 odst. 2 </w:t>
      </w:r>
      <w:r w:rsidR="002C520B">
        <w:t>zní</w:t>
      </w:r>
      <w:r w:rsidR="00087879">
        <w:t>:</w:t>
      </w:r>
    </w:p>
    <w:p w:rsidR="002C520B" w:rsidRPr="00BD4BF3" w:rsidRDefault="002C520B" w:rsidP="002C520B">
      <w:pPr>
        <w:ind w:left="360"/>
        <w:jc w:val="both"/>
      </w:pPr>
      <w:r w:rsidRPr="00BD4BF3">
        <w:t>„2. Fyzické osoby mohou stavební odpad mimo odpadů nebezpečných a izolačních materiálů a stavebních materiálů s obsahem azbestu bezplatně odložit ve sběrném dvoře v množství do 1 m</w:t>
      </w:r>
      <w:r w:rsidRPr="00BD4BF3">
        <w:rPr>
          <w:vertAlign w:val="superscript"/>
        </w:rPr>
        <w:t xml:space="preserve">3 </w:t>
      </w:r>
      <w:r w:rsidRPr="00BD4BF3">
        <w:t xml:space="preserve">měsíčně; nevyčerpané množství nelze převádět do následujících měsíců.“ </w:t>
      </w:r>
    </w:p>
    <w:p w:rsidR="006D37AD" w:rsidRDefault="006D37AD" w:rsidP="002C520B">
      <w:pPr>
        <w:ind w:left="360"/>
        <w:jc w:val="both"/>
      </w:pPr>
    </w:p>
    <w:p w:rsidR="006D37AD" w:rsidRPr="00EF3D49" w:rsidRDefault="006D37AD" w:rsidP="006D37AD">
      <w:pPr>
        <w:pStyle w:val="Odstavecseseznamem"/>
        <w:numPr>
          <w:ilvl w:val="0"/>
          <w:numId w:val="15"/>
        </w:numPr>
        <w:jc w:val="both"/>
      </w:pPr>
      <w:r>
        <w:rPr>
          <w:rFonts w:ascii="Goudy Old Style ATT" w:hAnsi="Goudy Old Style ATT"/>
        </w:rPr>
        <w:t>Nové znění přílohy č. 1</w:t>
      </w:r>
      <w:r w:rsidRPr="009959FD">
        <w:rPr>
          <w:rFonts w:ascii="Goudy Old Style ATT" w:hAnsi="Goudy Old Style ATT"/>
        </w:rPr>
        <w:t xml:space="preserve"> „</w:t>
      </w:r>
      <w:r>
        <w:rPr>
          <w:rFonts w:ascii="Goudy Old Style ATT" w:hAnsi="Goudy Old Style ATT"/>
        </w:rPr>
        <w:t>Typy nádob a označení pro případné využití na území města Plzně</w:t>
      </w:r>
      <w:r w:rsidRPr="009959FD">
        <w:rPr>
          <w:rFonts w:ascii="Goudy Old Style ATT" w:hAnsi="Goudy Old Style ATT"/>
        </w:rPr>
        <w:t>“ tvoří přílohu č. 1 této vyhlášky.</w:t>
      </w:r>
    </w:p>
    <w:p w:rsidR="00EF3D49" w:rsidRDefault="00EF3D49" w:rsidP="00EF3D49">
      <w:pPr>
        <w:pStyle w:val="Odstavecseseznamem"/>
      </w:pPr>
    </w:p>
    <w:p w:rsidR="00EF3D49" w:rsidRPr="00EF3D49" w:rsidRDefault="00EF3D49" w:rsidP="00EF3D49">
      <w:pPr>
        <w:pStyle w:val="Odstavecseseznamem"/>
        <w:numPr>
          <w:ilvl w:val="0"/>
          <w:numId w:val="15"/>
        </w:numPr>
        <w:jc w:val="both"/>
        <w:rPr>
          <w:bCs/>
        </w:rPr>
      </w:pPr>
      <w:r>
        <w:t xml:space="preserve">Nové znění </w:t>
      </w:r>
      <w:r w:rsidRPr="00EF3D49">
        <w:rPr>
          <w:bCs/>
        </w:rPr>
        <w:t>příloh</w:t>
      </w:r>
      <w:r>
        <w:rPr>
          <w:bCs/>
        </w:rPr>
        <w:t>y</w:t>
      </w:r>
      <w:r w:rsidRPr="00EF3D49">
        <w:rPr>
          <w:bCs/>
        </w:rPr>
        <w:t xml:space="preserve"> č. 3 „Vymezení území města, kde je stanovena povinnost odstranit sběrnou nádobu ze svozového stanoviště do 24:00 hodin téhož dne“</w:t>
      </w:r>
      <w:r>
        <w:rPr>
          <w:bCs/>
        </w:rPr>
        <w:t xml:space="preserve"> tvoří přílohu č. 2 této vyhlášky</w:t>
      </w:r>
      <w:r w:rsidRPr="00EF3D49">
        <w:rPr>
          <w:bCs/>
        </w:rPr>
        <w:t xml:space="preserve">. </w:t>
      </w:r>
    </w:p>
    <w:p w:rsidR="00EF3D49" w:rsidRDefault="00EF3D49" w:rsidP="00EF3D49">
      <w:pPr>
        <w:pStyle w:val="Odstavecseseznamem"/>
        <w:ind w:left="720"/>
        <w:jc w:val="both"/>
      </w:pPr>
    </w:p>
    <w:p w:rsidR="000900A8" w:rsidRDefault="000900A8" w:rsidP="00EF3D49">
      <w:pPr>
        <w:pStyle w:val="Odstavecseseznamem"/>
        <w:ind w:left="720"/>
        <w:jc w:val="both"/>
      </w:pPr>
    </w:p>
    <w:p w:rsidR="000900A8" w:rsidRDefault="000900A8" w:rsidP="00EF3D49">
      <w:pPr>
        <w:pStyle w:val="Odstavecseseznamem"/>
        <w:ind w:left="720"/>
        <w:jc w:val="both"/>
      </w:pPr>
    </w:p>
    <w:p w:rsidR="000900A8" w:rsidRDefault="000900A8" w:rsidP="00EF3D49">
      <w:pPr>
        <w:pStyle w:val="Odstavecseseznamem"/>
        <w:ind w:left="720"/>
        <w:jc w:val="both"/>
      </w:pPr>
    </w:p>
    <w:p w:rsidR="000900A8" w:rsidRDefault="000900A8" w:rsidP="00EF3D49">
      <w:pPr>
        <w:pStyle w:val="Odstavecseseznamem"/>
        <w:ind w:left="720"/>
        <w:jc w:val="both"/>
      </w:pPr>
    </w:p>
    <w:p w:rsidR="000900A8" w:rsidRDefault="000900A8" w:rsidP="00EF3D49">
      <w:pPr>
        <w:pStyle w:val="Odstavecseseznamem"/>
        <w:ind w:left="720"/>
        <w:jc w:val="both"/>
      </w:pPr>
    </w:p>
    <w:p w:rsidR="000900A8" w:rsidRDefault="000900A8" w:rsidP="00EF3D49">
      <w:pPr>
        <w:pStyle w:val="Odstavecseseznamem"/>
        <w:ind w:left="720"/>
        <w:jc w:val="both"/>
      </w:pPr>
    </w:p>
    <w:p w:rsidR="000900A8" w:rsidRDefault="000900A8" w:rsidP="00EF3D49">
      <w:pPr>
        <w:pStyle w:val="Odstavecseseznamem"/>
        <w:ind w:left="720"/>
        <w:jc w:val="both"/>
      </w:pPr>
    </w:p>
    <w:p w:rsidR="000900A8" w:rsidRPr="0075579E" w:rsidRDefault="000900A8" w:rsidP="00EF3D49">
      <w:pPr>
        <w:pStyle w:val="Odstavecseseznamem"/>
        <w:ind w:left="720"/>
        <w:jc w:val="both"/>
      </w:pPr>
    </w:p>
    <w:p w:rsidR="009835BF" w:rsidRPr="009835BF" w:rsidRDefault="009835BF" w:rsidP="009835BF">
      <w:pPr>
        <w:jc w:val="center"/>
        <w:rPr>
          <w:b/>
          <w:bCs/>
        </w:rPr>
      </w:pPr>
      <w:r w:rsidRPr="009835BF">
        <w:rPr>
          <w:b/>
          <w:bCs/>
        </w:rPr>
        <w:t xml:space="preserve">Článek </w:t>
      </w:r>
      <w:r>
        <w:rPr>
          <w:b/>
          <w:bCs/>
        </w:rPr>
        <w:t>2</w:t>
      </w:r>
    </w:p>
    <w:p w:rsidR="009835BF" w:rsidRPr="00AC67C6" w:rsidRDefault="009835BF" w:rsidP="009835BF">
      <w:pPr>
        <w:jc w:val="center"/>
      </w:pPr>
    </w:p>
    <w:p w:rsidR="00AC67C6" w:rsidRPr="00AC67C6" w:rsidRDefault="00AC67C6" w:rsidP="00E95B82">
      <w:pPr>
        <w:ind w:firstLine="708"/>
        <w:jc w:val="both"/>
      </w:pPr>
      <w:r>
        <w:t xml:space="preserve">Tato obecně závazná vyhláška nabývá účinnosti dnem </w:t>
      </w:r>
      <w:r w:rsidR="000900A8">
        <w:t xml:space="preserve">1. 1. 2020, s výjimkou </w:t>
      </w:r>
      <w:r w:rsidR="003B6B92">
        <w:t>bodu 4 přílohy č. 2 této vyhlášky týkající</w:t>
      </w:r>
      <w:r w:rsidR="00C467A8">
        <w:t>ho</w:t>
      </w:r>
      <w:r w:rsidR="003B6B92">
        <w:t xml:space="preserve"> se území Plzeň </w:t>
      </w:r>
      <w:r w:rsidR="00C467A8">
        <w:t>-</w:t>
      </w:r>
      <w:r w:rsidR="003B6B92">
        <w:t xml:space="preserve"> Petrohrad </w:t>
      </w:r>
      <w:r w:rsidR="00C467A8">
        <w:t>-</w:t>
      </w:r>
      <w:r w:rsidR="003B6B92">
        <w:t xml:space="preserve"> sever, </w:t>
      </w:r>
      <w:r w:rsidR="000900A8">
        <w:t>k</w:t>
      </w:r>
      <w:r w:rsidR="00B459C6">
        <w:t xml:space="preserve">de </w:t>
      </w:r>
      <w:r w:rsidR="00B459C6" w:rsidRPr="00B459C6">
        <w:rPr>
          <w:bCs/>
        </w:rPr>
        <w:t>povinnost odstranit sběrnou nádobu ze svozového stanoviště do 24:00 hodin téhož dne</w:t>
      </w:r>
      <w:r w:rsidR="00B459C6" w:rsidRPr="00B459C6">
        <w:t xml:space="preserve"> </w:t>
      </w:r>
      <w:r w:rsidR="000900A8">
        <w:t>nabývá účinnosti dne</w:t>
      </w:r>
      <w:r w:rsidR="000428C1">
        <w:t>m</w:t>
      </w:r>
      <w:r w:rsidR="000900A8">
        <w:t xml:space="preserve"> </w:t>
      </w:r>
      <w:r w:rsidR="003B6B92">
        <w:t xml:space="preserve"> </w:t>
      </w:r>
      <w:r w:rsidR="000428C1">
        <w:t>1</w:t>
      </w:r>
      <w:r w:rsidR="000900A8">
        <w:t xml:space="preserve">. 1. 2021, a s výjimkou </w:t>
      </w:r>
      <w:r w:rsidR="003B6B92">
        <w:t xml:space="preserve">bodu 5 a 6 přílohy č. 2 této vyhlášky týkajícího se území Plzeň </w:t>
      </w:r>
      <w:r w:rsidR="00C467A8">
        <w:t>-</w:t>
      </w:r>
      <w:r w:rsidR="003B6B92">
        <w:t xml:space="preserve"> Petrohrad - jih a Plzeň – jižní předměstí, </w:t>
      </w:r>
      <w:r w:rsidR="000900A8">
        <w:t>k</w:t>
      </w:r>
      <w:r w:rsidR="00B459C6">
        <w:t>de</w:t>
      </w:r>
      <w:r w:rsidR="000900A8">
        <w:t xml:space="preserve"> </w:t>
      </w:r>
      <w:r w:rsidR="00B459C6" w:rsidRPr="00B459C6">
        <w:rPr>
          <w:bCs/>
        </w:rPr>
        <w:t>povinnost odstranit sběrnou nádobu ze svozového stanoviště do 24:00 hodin téhož dne</w:t>
      </w:r>
      <w:r w:rsidR="00B459C6" w:rsidRPr="00B459C6">
        <w:t xml:space="preserve"> </w:t>
      </w:r>
      <w:r w:rsidR="000900A8">
        <w:t>nabývá účinnosti dne</w:t>
      </w:r>
      <w:r w:rsidR="000428C1">
        <w:t>m</w:t>
      </w:r>
      <w:r w:rsidR="000900A8">
        <w:t xml:space="preserve"> 1. 1. 2022.</w:t>
      </w:r>
    </w:p>
    <w:p w:rsidR="00B61DCD" w:rsidRPr="004303C4" w:rsidRDefault="00B61DCD" w:rsidP="00AC67C6">
      <w:pPr>
        <w:jc w:val="both"/>
      </w:pPr>
      <w:r w:rsidRPr="004303C4">
        <w:t xml:space="preserve"> </w:t>
      </w:r>
    </w:p>
    <w:p w:rsidR="00B61DCD" w:rsidRPr="004303C4" w:rsidRDefault="00B61DCD"/>
    <w:p w:rsidR="00B61DCD" w:rsidRDefault="00B61DCD">
      <w:r>
        <w:t xml:space="preserve">  </w:t>
      </w:r>
    </w:p>
    <w:p w:rsidR="00B61DCD" w:rsidRDefault="00B61DCD">
      <w:r>
        <w:t xml:space="preserve"> </w:t>
      </w:r>
    </w:p>
    <w:p w:rsidR="00B61DCD" w:rsidRDefault="00A26A6A">
      <w:r>
        <w:tab/>
        <w:t>.................................</w:t>
      </w:r>
      <w:r>
        <w:tab/>
      </w:r>
      <w:r>
        <w:tab/>
      </w:r>
      <w:r>
        <w:tab/>
        <w:t xml:space="preserve">        .....................................</w:t>
      </w:r>
    </w:p>
    <w:p w:rsidR="00B61DCD" w:rsidRDefault="00B61DCD" w:rsidP="004F656E">
      <w:pPr>
        <w:pStyle w:val="Bezmezer"/>
      </w:pPr>
      <w:r>
        <w:t xml:space="preserve">           </w:t>
      </w:r>
      <w:r w:rsidR="008B6BDE">
        <w:t>Mgr. Martin Baxa</w:t>
      </w:r>
      <w:r>
        <w:t xml:space="preserve"> </w:t>
      </w:r>
      <w:r w:rsidR="0060084E">
        <w:t>v. r.</w:t>
      </w:r>
      <w:r>
        <w:t xml:space="preserve">                         </w:t>
      </w:r>
      <w:r w:rsidR="0060084E">
        <w:t xml:space="preserve">       </w:t>
      </w:r>
      <w:r w:rsidR="000F22DE">
        <w:t>Mgr. Pavel Šindelář</w:t>
      </w:r>
      <w:r w:rsidR="0060084E">
        <w:t xml:space="preserve"> v. r.</w:t>
      </w:r>
    </w:p>
    <w:p w:rsidR="00C92913" w:rsidRDefault="00B61DCD" w:rsidP="00803348">
      <w:pPr>
        <w:pStyle w:val="Bezmezer"/>
      </w:pPr>
      <w:r>
        <w:t xml:space="preserve">            </w:t>
      </w:r>
      <w:r w:rsidR="004F656E">
        <w:t xml:space="preserve">     </w:t>
      </w:r>
      <w:r>
        <w:t xml:space="preserve"> primátor města                        </w:t>
      </w:r>
      <w:r w:rsidR="005E07DE">
        <w:t xml:space="preserve">          </w:t>
      </w:r>
      <w:r w:rsidR="00416193">
        <w:t xml:space="preserve"> </w:t>
      </w:r>
      <w:r w:rsidR="005E07DE">
        <w:t xml:space="preserve"> </w:t>
      </w:r>
      <w:r>
        <w:t xml:space="preserve"> </w:t>
      </w:r>
      <w:r w:rsidR="004F656E">
        <w:t xml:space="preserve">    </w:t>
      </w:r>
      <w:r>
        <w:t xml:space="preserve">náměstek primátora </w:t>
      </w:r>
      <w:r w:rsidR="0086525E">
        <w:t xml:space="preserve">       </w:t>
      </w:r>
    </w:p>
    <w:p w:rsidR="00C92913" w:rsidRDefault="00C92913" w:rsidP="00C92913">
      <w:pPr>
        <w:pStyle w:val="Bezmezer"/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  <w:bookmarkStart w:id="0" w:name="_GoBack"/>
      <w:bookmarkEnd w:id="0"/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Pr="006D6232" w:rsidRDefault="006D6232" w:rsidP="006D37AD">
      <w:pPr>
        <w:pStyle w:val="Bezmezer"/>
      </w:pPr>
      <w:r w:rsidRPr="006D6232">
        <w:t>Na úřední desce vyvěšeno: 12.12.2019</w:t>
      </w: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CC4191" w:rsidRDefault="00CC4191" w:rsidP="006D37AD">
      <w:pPr>
        <w:pStyle w:val="Bezmezer"/>
        <w:rPr>
          <w:b/>
        </w:rPr>
      </w:pPr>
    </w:p>
    <w:p w:rsidR="006D37AD" w:rsidRPr="006D37AD" w:rsidRDefault="006D37AD" w:rsidP="006D37AD">
      <w:pPr>
        <w:pStyle w:val="Bezmezer"/>
        <w:rPr>
          <w:b/>
        </w:rPr>
      </w:pPr>
      <w:r w:rsidRPr="006D37AD">
        <w:rPr>
          <w:b/>
        </w:rPr>
        <w:t xml:space="preserve">Příloha č. 1 k obecně závazné vyhlášce č. </w:t>
      </w:r>
      <w:r w:rsidR="00845CB7">
        <w:rPr>
          <w:b/>
        </w:rPr>
        <w:t>7</w:t>
      </w:r>
      <w:r w:rsidR="00EF3D49">
        <w:rPr>
          <w:b/>
        </w:rPr>
        <w:t>/2</w:t>
      </w:r>
      <w:r w:rsidRPr="006D37AD">
        <w:rPr>
          <w:b/>
        </w:rPr>
        <w:t>01</w:t>
      </w:r>
      <w:r w:rsidR="00EF3D49">
        <w:rPr>
          <w:b/>
        </w:rPr>
        <w:t>9</w:t>
      </w:r>
      <w:r w:rsidRPr="006D37AD">
        <w:rPr>
          <w:b/>
        </w:rPr>
        <w:t xml:space="preserve"> statutárního města Plzně</w:t>
      </w:r>
    </w:p>
    <w:p w:rsidR="006D37AD" w:rsidRPr="006D37AD" w:rsidRDefault="006D37AD" w:rsidP="006D37AD">
      <w:pPr>
        <w:pStyle w:val="Bezmezer"/>
      </w:pPr>
      <w:r w:rsidRPr="006D37AD">
        <w:t>Typy nádob a označení pro případné využití na území města Plzně</w:t>
      </w:r>
      <w:r w:rsidR="00EF3D49">
        <w:t>.</w:t>
      </w:r>
    </w:p>
    <w:p w:rsidR="006D37AD" w:rsidRPr="006D37AD" w:rsidRDefault="006D37AD" w:rsidP="006D37AD">
      <w:pPr>
        <w:pStyle w:val="Bezmezer"/>
        <w:rPr>
          <w:b/>
        </w:rPr>
      </w:pPr>
    </w:p>
    <w:tbl>
      <w:tblPr>
        <w:tblW w:w="9214" w:type="dxa"/>
        <w:tblInd w:w="7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03"/>
        <w:gridCol w:w="2304"/>
        <w:gridCol w:w="2339"/>
        <w:gridCol w:w="2268"/>
      </w:tblGrid>
      <w:tr w:rsidR="006D37AD" w:rsidRPr="006D37AD" w:rsidTr="00EC51B2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  <w:rPr>
                <w:b/>
              </w:rPr>
            </w:pPr>
            <w:r w:rsidRPr="006D37AD">
              <w:rPr>
                <w:b/>
              </w:rPr>
              <w:t>název odpadu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  <w:rPr>
                <w:b/>
              </w:rPr>
            </w:pPr>
            <w:r w:rsidRPr="006D37AD">
              <w:rPr>
                <w:b/>
              </w:rPr>
              <w:t>barva sběrné nádoby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  <w:rPr>
                <w:b/>
              </w:rPr>
            </w:pPr>
            <w:r w:rsidRPr="006D37AD">
              <w:rPr>
                <w:b/>
              </w:rPr>
              <w:t>velikost sběrné nádoby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  <w:rPr>
                <w:b/>
              </w:rPr>
            </w:pPr>
            <w:r w:rsidRPr="006D37AD">
              <w:rPr>
                <w:b/>
              </w:rPr>
              <w:t>poznámka</w:t>
            </w:r>
          </w:p>
        </w:tc>
      </w:tr>
      <w:tr w:rsidR="006D37AD" w:rsidRPr="006D37AD" w:rsidTr="00EC51B2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 xml:space="preserve">papír a lepenka </w:t>
            </w:r>
            <w:r w:rsidRPr="006D37AD"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>modrá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  <w:rPr>
                <w:iCs/>
              </w:rPr>
            </w:pPr>
            <w:r w:rsidRPr="006D37AD">
              <w:rPr>
                <w:iCs/>
              </w:rPr>
              <w:sym w:font="Symbol" w:char="F0B3"/>
            </w:r>
            <w:r w:rsidRPr="006D37AD">
              <w:rPr>
                <w:iCs/>
              </w:rPr>
              <w:t xml:space="preserve"> </w:t>
            </w:r>
            <w:r w:rsidRPr="006D37AD">
              <w:t>240 l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</w:p>
        </w:tc>
      </w:tr>
      <w:tr w:rsidR="006D37AD" w:rsidRPr="006D37AD" w:rsidTr="00EC51B2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 xml:space="preserve">sklo </w:t>
            </w:r>
            <w:r w:rsidRPr="006D37AD"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>zelená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  <w:rPr>
                <w:iCs/>
              </w:rPr>
            </w:pPr>
            <w:r w:rsidRPr="006D37AD">
              <w:rPr>
                <w:iCs/>
              </w:rPr>
              <w:sym w:font="Symbol" w:char="F0B3"/>
            </w:r>
            <w:r w:rsidRPr="006D37AD">
              <w:rPr>
                <w:iCs/>
              </w:rPr>
              <w:t xml:space="preserve"> </w:t>
            </w:r>
            <w:r w:rsidRPr="006D37AD">
              <w:t>240 l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>sklo bez rozlišení barev</w:t>
            </w:r>
          </w:p>
        </w:tc>
      </w:tr>
      <w:tr w:rsidR="006D37AD" w:rsidRPr="006D37AD" w:rsidTr="00EC51B2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>plasty</w:t>
            </w:r>
            <w:r w:rsidRPr="006D37AD"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>žlutá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  <w:rPr>
                <w:iCs/>
              </w:rPr>
            </w:pPr>
            <w:r w:rsidRPr="006D37AD">
              <w:rPr>
                <w:iCs/>
              </w:rPr>
              <w:sym w:font="Symbol" w:char="F0B3"/>
            </w:r>
            <w:r w:rsidRPr="006D37AD">
              <w:rPr>
                <w:iCs/>
              </w:rPr>
              <w:t xml:space="preserve"> </w:t>
            </w:r>
            <w:r w:rsidRPr="006D37AD">
              <w:t>240 l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>včetně nápojových kartonů</w:t>
            </w:r>
          </w:p>
        </w:tc>
      </w:tr>
      <w:tr w:rsidR="006D37AD" w:rsidRPr="006D37AD" w:rsidTr="00EC51B2">
        <w:trPr>
          <w:cantSplit/>
        </w:trPr>
        <w:tc>
          <w:tcPr>
            <w:tcW w:w="2303" w:type="dxa"/>
            <w:vMerge w:val="restart"/>
            <w:tcBorders>
              <w:top w:val="thickThinLargeGap" w:sz="6" w:space="0" w:color="C0C0C0"/>
              <w:left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>biologicky rozložitelný odpad</w:t>
            </w:r>
          </w:p>
          <w:p w:rsidR="006D37AD" w:rsidRPr="006D37AD" w:rsidRDefault="006D37AD" w:rsidP="006D37AD">
            <w:pPr>
              <w:pStyle w:val="Bezmezer"/>
            </w:pP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>hnědá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>120 – 1 100 l</w:t>
            </w:r>
          </w:p>
          <w:p w:rsidR="006D37AD" w:rsidRPr="006D37AD" w:rsidRDefault="006D37AD" w:rsidP="006D37AD">
            <w:pPr>
              <w:pStyle w:val="Bezmezer"/>
              <w:rPr>
                <w:iCs/>
              </w:rPr>
            </w:pP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>plastové sběrné nádoby</w:t>
            </w:r>
          </w:p>
        </w:tc>
      </w:tr>
      <w:tr w:rsidR="006D37AD" w:rsidRPr="006D37AD" w:rsidTr="00EC51B2">
        <w:trPr>
          <w:cantSplit/>
        </w:trPr>
        <w:tc>
          <w:tcPr>
            <w:tcW w:w="2303" w:type="dxa"/>
            <w:vMerge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6D37AD" w:rsidP="006D37AD">
            <w:pPr>
              <w:pStyle w:val="Bezmezer"/>
            </w:pP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6D37AD" w:rsidP="006D37AD">
            <w:pPr>
              <w:pStyle w:val="Bezmezer"/>
            </w:pPr>
            <w:r w:rsidRPr="00BD4BF3">
              <w:t>bez barevného označení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6D37AD" w:rsidP="00EC51B2">
            <w:pPr>
              <w:pStyle w:val="Bezmezer"/>
              <w:rPr>
                <w:vertAlign w:val="superscript"/>
              </w:rPr>
            </w:pPr>
            <w:r w:rsidRPr="00BD4BF3">
              <w:rPr>
                <w:iCs/>
              </w:rPr>
              <w:sym w:font="Symbol" w:char="F0B3"/>
            </w:r>
            <w:r w:rsidRPr="00BD4BF3">
              <w:rPr>
                <w:iCs/>
              </w:rPr>
              <w:t xml:space="preserve"> </w:t>
            </w:r>
            <w:r w:rsidR="00EC51B2" w:rsidRPr="00BD4BF3">
              <w:rPr>
                <w:iCs/>
              </w:rPr>
              <w:t>5</w:t>
            </w:r>
            <w:r w:rsidRPr="00BD4BF3">
              <w:t xml:space="preserve"> m</w:t>
            </w:r>
            <w:r w:rsidRPr="00BD4BF3">
              <w:rPr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proofErr w:type="spellStart"/>
            <w:r w:rsidRPr="006D37AD">
              <w:t>velkobjemový</w:t>
            </w:r>
            <w:proofErr w:type="spellEnd"/>
            <w:r w:rsidRPr="006D37AD">
              <w:t xml:space="preserve"> kontejner</w:t>
            </w:r>
          </w:p>
        </w:tc>
      </w:tr>
      <w:tr w:rsidR="006D37AD" w:rsidRPr="006D37AD" w:rsidTr="00EC51B2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6D37AD" w:rsidP="006D37AD">
            <w:pPr>
              <w:pStyle w:val="Bezmezer"/>
            </w:pPr>
            <w:r w:rsidRPr="00BD4BF3">
              <w:t>objemný odpad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6D37AD" w:rsidP="006D37AD">
            <w:pPr>
              <w:pStyle w:val="Bezmezer"/>
            </w:pPr>
            <w:r w:rsidRPr="00BD4BF3">
              <w:t>bez barevného označení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6D37AD" w:rsidP="00EC51B2">
            <w:pPr>
              <w:pStyle w:val="Bezmezer"/>
              <w:rPr>
                <w:vertAlign w:val="superscript"/>
              </w:rPr>
            </w:pPr>
            <w:r w:rsidRPr="00BD4BF3">
              <w:rPr>
                <w:iCs/>
              </w:rPr>
              <w:sym w:font="Symbol" w:char="F0B3"/>
            </w:r>
            <w:r w:rsidRPr="00BD4BF3">
              <w:rPr>
                <w:iCs/>
              </w:rPr>
              <w:t xml:space="preserve"> </w:t>
            </w:r>
            <w:r w:rsidR="00EC51B2" w:rsidRPr="00BD4BF3">
              <w:rPr>
                <w:iCs/>
              </w:rPr>
              <w:t>5</w:t>
            </w:r>
            <w:r w:rsidRPr="00BD4BF3">
              <w:t xml:space="preserve"> m</w:t>
            </w:r>
            <w:r w:rsidRPr="00BD4BF3">
              <w:rPr>
                <w:vertAlign w:val="superscript"/>
              </w:rPr>
              <w:t xml:space="preserve">3 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proofErr w:type="spellStart"/>
            <w:r w:rsidRPr="006D37AD">
              <w:t>velkobjemový</w:t>
            </w:r>
            <w:proofErr w:type="spellEnd"/>
            <w:r w:rsidRPr="006D37AD">
              <w:t xml:space="preserve"> kontejner</w:t>
            </w:r>
          </w:p>
        </w:tc>
      </w:tr>
      <w:tr w:rsidR="006D37AD" w:rsidRPr="006D37AD" w:rsidTr="00EC51B2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6D37AD" w:rsidP="006D37AD">
            <w:pPr>
              <w:pStyle w:val="Bezmezer"/>
            </w:pPr>
            <w:r w:rsidRPr="00BD4BF3">
              <w:t>nebezpečný odpad</w:t>
            </w:r>
            <w:r w:rsidRPr="00BD4BF3"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6D37AD" w:rsidP="006D37AD">
            <w:pPr>
              <w:pStyle w:val="Bezmezer"/>
            </w:pPr>
            <w:r w:rsidRPr="00BD4BF3">
              <w:t xml:space="preserve">červená 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6D37AD" w:rsidP="006D37AD">
            <w:pPr>
              <w:pStyle w:val="Bezmezer"/>
            </w:pPr>
            <w:r w:rsidRPr="00BD4BF3">
              <w:t>nespecifikováno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</w:p>
        </w:tc>
      </w:tr>
      <w:tr w:rsidR="006D37AD" w:rsidRPr="006D37AD" w:rsidTr="00EC51B2">
        <w:trPr>
          <w:cantSplit/>
        </w:trPr>
        <w:tc>
          <w:tcPr>
            <w:tcW w:w="2303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6D37AD" w:rsidP="006D37AD">
            <w:pPr>
              <w:pStyle w:val="Bezmezer"/>
            </w:pPr>
            <w:r w:rsidRPr="00BD4BF3">
              <w:t>směsný komunální odpad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6D37AD" w:rsidP="006D37AD">
            <w:pPr>
              <w:pStyle w:val="Bezmezer"/>
            </w:pPr>
            <w:r w:rsidRPr="00BD4BF3">
              <w:t>černá (antracitová)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</w:tcPr>
          <w:p w:rsidR="006D37AD" w:rsidRPr="00BD4BF3" w:rsidRDefault="006D37AD" w:rsidP="006D37AD">
            <w:pPr>
              <w:pStyle w:val="Bezmezer"/>
            </w:pPr>
            <w:r w:rsidRPr="00BD4BF3">
              <w:t>120 l, 240 l, 1100 l</w:t>
            </w:r>
          </w:p>
          <w:p w:rsidR="006D37AD" w:rsidRPr="00BD4BF3" w:rsidRDefault="006D37AD" w:rsidP="006D37AD">
            <w:pPr>
              <w:pStyle w:val="Bezmezer"/>
            </w:pPr>
            <w:r w:rsidRPr="00BD4BF3">
              <w:t>660 l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 w:rsidRPr="006D37AD">
              <w:t>plastové sběrné nádoby</w:t>
            </w:r>
          </w:p>
        </w:tc>
      </w:tr>
      <w:tr w:rsidR="006D37AD" w:rsidRPr="006D37AD" w:rsidTr="00EC51B2">
        <w:trPr>
          <w:cantSplit/>
        </w:trPr>
        <w:tc>
          <w:tcPr>
            <w:tcW w:w="2303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6D37AD" w:rsidRPr="00BD4BF3" w:rsidRDefault="006D37AD" w:rsidP="006D37AD">
            <w:pPr>
              <w:pStyle w:val="Bezmezer"/>
            </w:pP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BD4BF3" w:rsidRDefault="00EF3D49" w:rsidP="00EF3D49">
            <w:pPr>
              <w:pStyle w:val="Bezmezer"/>
            </w:pPr>
            <w:r w:rsidRPr="00BD4BF3">
              <w:t>černá (antracitová)</w:t>
            </w:r>
          </w:p>
        </w:tc>
        <w:tc>
          <w:tcPr>
            <w:tcW w:w="2339" w:type="dxa"/>
            <w:tcBorders>
              <w:top w:val="thickThinSmallGap" w:sz="12" w:space="0" w:color="C0C0C0"/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</w:tcPr>
          <w:p w:rsidR="006D37AD" w:rsidRPr="00BD4BF3" w:rsidRDefault="006D37AD" w:rsidP="006D37AD">
            <w:pPr>
              <w:pStyle w:val="Bezmezer"/>
            </w:pPr>
            <w:r w:rsidRPr="00BD4BF3">
              <w:t>60 l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6D37AD" w:rsidRPr="006D37AD" w:rsidRDefault="006D37AD" w:rsidP="006D37AD">
            <w:pPr>
              <w:pStyle w:val="Bezmezer"/>
            </w:pPr>
            <w:r>
              <w:t>pytlová sběrná nádoba</w:t>
            </w:r>
            <w:r w:rsidR="00DC3F88">
              <w:t>**</w:t>
            </w:r>
          </w:p>
        </w:tc>
      </w:tr>
      <w:tr w:rsidR="001166C0" w:rsidRPr="006D37AD" w:rsidTr="00EC51B2">
        <w:trPr>
          <w:cantSplit/>
        </w:trPr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1166C0" w:rsidRPr="00BD4BF3" w:rsidRDefault="00DC3F88" w:rsidP="00DC3F88">
            <w:pPr>
              <w:pStyle w:val="Bezmezer"/>
            </w:pPr>
            <w:r w:rsidRPr="00BD4BF3">
              <w:t>jedlé tuky</w:t>
            </w:r>
            <w:r w:rsidR="001732AE" w:rsidRPr="00BD4BF3">
              <w:t xml:space="preserve"> a oleje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66C0" w:rsidRPr="00BD4BF3" w:rsidRDefault="001732AE" w:rsidP="001732AE">
            <w:pPr>
              <w:pStyle w:val="Bezmezer"/>
            </w:pPr>
            <w:r w:rsidRPr="00BD4BF3">
              <w:t>bez barevného označení</w:t>
            </w:r>
          </w:p>
        </w:tc>
        <w:tc>
          <w:tcPr>
            <w:tcW w:w="2339" w:type="dxa"/>
            <w:tcBorders>
              <w:top w:val="thickThinSmallGap" w:sz="12" w:space="0" w:color="C0C0C0"/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</w:tcPr>
          <w:p w:rsidR="001166C0" w:rsidRPr="00BD4BF3" w:rsidRDefault="001732AE" w:rsidP="001732AE">
            <w:pPr>
              <w:pStyle w:val="Bezmezer"/>
            </w:pPr>
            <w:r w:rsidRPr="00BD4BF3">
              <w:rPr>
                <w:iCs/>
              </w:rPr>
              <w:sym w:font="Symbol" w:char="F0B3"/>
            </w:r>
            <w:r w:rsidRPr="00BD4BF3">
              <w:rPr>
                <w:iCs/>
              </w:rPr>
              <w:t xml:space="preserve"> 120</w:t>
            </w:r>
            <w:r w:rsidRPr="00BD4BF3">
              <w:t xml:space="preserve"> l 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66C0" w:rsidRDefault="001166C0" w:rsidP="006D37AD">
            <w:pPr>
              <w:pStyle w:val="Bezmezer"/>
            </w:pPr>
          </w:p>
        </w:tc>
      </w:tr>
      <w:tr w:rsidR="00EC51B2" w:rsidRPr="006D37AD" w:rsidTr="00EC51B2">
        <w:trPr>
          <w:cantSplit/>
        </w:trPr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EC51B2" w:rsidRPr="00BD4BF3" w:rsidRDefault="00EC51B2" w:rsidP="00EC51B2">
            <w:pPr>
              <w:pStyle w:val="Bezmezer"/>
            </w:pPr>
            <w:r w:rsidRPr="00BD4BF3">
              <w:t>kovový odpad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EC51B2" w:rsidRPr="00BD4BF3" w:rsidRDefault="00EC51B2" w:rsidP="00EC51B2">
            <w:pPr>
              <w:pStyle w:val="Bezmezer"/>
            </w:pPr>
            <w:r w:rsidRPr="00BD4BF3">
              <w:t>černá, šedá</w:t>
            </w:r>
          </w:p>
        </w:tc>
        <w:tc>
          <w:tcPr>
            <w:tcW w:w="2339" w:type="dxa"/>
            <w:tcBorders>
              <w:top w:val="thickThinSmallGap" w:sz="12" w:space="0" w:color="C0C0C0"/>
              <w:left w:val="thickThinLargeGap" w:sz="6" w:space="0" w:color="C0C0C0"/>
              <w:right w:val="thickThinLargeGap" w:sz="6" w:space="0" w:color="C0C0C0"/>
            </w:tcBorders>
          </w:tcPr>
          <w:p w:rsidR="00EC51B2" w:rsidRPr="00BD4BF3" w:rsidRDefault="00EC51B2" w:rsidP="007F7284">
            <w:pPr>
              <w:pStyle w:val="Bezmezer"/>
            </w:pPr>
            <w:r w:rsidRPr="00BD4BF3">
              <w:rPr>
                <w:iCs/>
              </w:rPr>
              <w:sym w:font="Symbol" w:char="F0B3"/>
            </w:r>
            <w:r w:rsidRPr="00BD4BF3">
              <w:rPr>
                <w:iCs/>
              </w:rPr>
              <w:t xml:space="preserve"> 120</w:t>
            </w:r>
            <w:r w:rsidRPr="00BD4BF3">
              <w:t xml:space="preserve"> l 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EC51B2" w:rsidRDefault="00EC51B2" w:rsidP="006D37AD">
            <w:pPr>
              <w:pStyle w:val="Bezmezer"/>
            </w:pPr>
          </w:p>
        </w:tc>
      </w:tr>
    </w:tbl>
    <w:p w:rsidR="006D37AD" w:rsidRDefault="006D37AD" w:rsidP="00EF3D49">
      <w:pPr>
        <w:pStyle w:val="Bezmezer"/>
        <w:jc w:val="both"/>
      </w:pPr>
      <w:r w:rsidRPr="006D37AD">
        <w:sym w:font="Symbol" w:char="F02A"/>
      </w:r>
      <w:r w:rsidRPr="006D37AD">
        <w:t xml:space="preserve"> Podmínku barvy sběrné nádoby splňuje i sběrná nádoba, která má v požadované barvě pouze víko</w:t>
      </w:r>
      <w:r w:rsidR="00EC51B2">
        <w:t>, případně je náležitě označena</w:t>
      </w:r>
      <w:r w:rsidRPr="006D37AD">
        <w:t xml:space="preserve">. </w:t>
      </w:r>
    </w:p>
    <w:p w:rsidR="00DC3F88" w:rsidRDefault="00DC3F88" w:rsidP="00EF3D49">
      <w:pPr>
        <w:pStyle w:val="Bezmezer"/>
        <w:jc w:val="both"/>
      </w:pPr>
    </w:p>
    <w:p w:rsidR="005E477D" w:rsidRDefault="00DC3F88" w:rsidP="00DC3F88">
      <w:pPr>
        <w:pStyle w:val="Bezmezer"/>
        <w:jc w:val="both"/>
        <w:rPr>
          <w:b/>
        </w:rPr>
      </w:pPr>
      <w:r>
        <w:t>** Pytlová sběrná nádoba pouze pro území města označen</w:t>
      </w:r>
      <w:r w:rsidR="00A44E01">
        <w:t>á</w:t>
      </w:r>
      <w:r>
        <w:t xml:space="preserve"> v příloze </w:t>
      </w:r>
      <w:r w:rsidR="007E05FA">
        <w:t xml:space="preserve">č. 3 této </w:t>
      </w:r>
      <w:r>
        <w:t>vyhláš</w:t>
      </w:r>
      <w:r w:rsidR="007E05FA">
        <w:t>ky</w:t>
      </w:r>
      <w:r w:rsidR="00A44E01">
        <w:t>.</w:t>
      </w:r>
    </w:p>
    <w:p w:rsidR="005E477D" w:rsidRDefault="005E477D" w:rsidP="00EF3D49">
      <w:pPr>
        <w:pStyle w:val="Bezmezer"/>
        <w:rPr>
          <w:b/>
        </w:rPr>
      </w:pPr>
    </w:p>
    <w:p w:rsidR="005E477D" w:rsidRDefault="005E477D" w:rsidP="00EF3D49">
      <w:pPr>
        <w:pStyle w:val="Bezmezer"/>
        <w:rPr>
          <w:b/>
        </w:rPr>
      </w:pPr>
    </w:p>
    <w:p w:rsidR="005E477D" w:rsidRDefault="005E477D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CC4191" w:rsidRDefault="00CC4191" w:rsidP="00EF3D49">
      <w:pPr>
        <w:pStyle w:val="Bezmezer"/>
        <w:rPr>
          <w:b/>
        </w:rPr>
      </w:pPr>
    </w:p>
    <w:p w:rsidR="00EF3D49" w:rsidRPr="00EF3D49" w:rsidRDefault="00EF3D49" w:rsidP="00EF3D49">
      <w:pPr>
        <w:pStyle w:val="Bezmezer"/>
        <w:rPr>
          <w:b/>
        </w:rPr>
      </w:pPr>
      <w:r w:rsidRPr="00EF3D49">
        <w:rPr>
          <w:b/>
        </w:rPr>
        <w:t xml:space="preserve">Příloha č. </w:t>
      </w:r>
      <w:r>
        <w:rPr>
          <w:b/>
        </w:rPr>
        <w:t>2</w:t>
      </w:r>
      <w:r w:rsidRPr="00EF3D49">
        <w:rPr>
          <w:b/>
        </w:rPr>
        <w:t xml:space="preserve"> k obecně závazné vyhlášce č. </w:t>
      </w:r>
      <w:r w:rsidR="00845CB7">
        <w:rPr>
          <w:b/>
        </w:rPr>
        <w:t>7</w:t>
      </w:r>
      <w:r w:rsidRPr="00EF3D49">
        <w:rPr>
          <w:b/>
        </w:rPr>
        <w:t>/2019 statutárního města Plzně</w:t>
      </w:r>
    </w:p>
    <w:p w:rsidR="006D37AD" w:rsidRDefault="00EF3D49" w:rsidP="00C92913">
      <w:pPr>
        <w:pStyle w:val="Bezmezer"/>
      </w:pPr>
      <w:r w:rsidRPr="00EF3D49">
        <w:t>Vymezení území města, kde je stanovena povinnost odstranit sběrnou nádobu ze svozového stanoviště do 24:00 hodin téhož dne</w:t>
      </w:r>
      <w:r>
        <w:t>.</w:t>
      </w:r>
    </w:p>
    <w:p w:rsidR="005E477D" w:rsidRDefault="005E477D" w:rsidP="00C92913">
      <w:pPr>
        <w:pStyle w:val="Bezmezer"/>
      </w:pPr>
    </w:p>
    <w:p w:rsidR="001166C0" w:rsidRDefault="000900A8" w:rsidP="003B6B92">
      <w:pPr>
        <w:pStyle w:val="Bezmezer"/>
        <w:numPr>
          <w:ilvl w:val="0"/>
          <w:numId w:val="17"/>
        </w:numPr>
      </w:pPr>
      <w:r>
        <w:t>Plzeň - střed</w:t>
      </w:r>
    </w:p>
    <w:p w:rsidR="005E477D" w:rsidRDefault="003B2998" w:rsidP="00C92913">
      <w:pPr>
        <w:pStyle w:val="Bezmezer"/>
      </w:pPr>
      <w:r>
        <w:rPr>
          <w:noProof/>
        </w:rPr>
        <w:drawing>
          <wp:inline distT="0" distB="0" distL="0" distR="0">
            <wp:extent cx="5162550" cy="3571875"/>
            <wp:effectExtent l="0" t="0" r="0" b="9525"/>
            <wp:docPr id="2" name="obrázek 2" descr="7d5cb939-40c0-45f0-8118-0ac15b8c2c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d5cb939-40c0-45f0-8118-0ac15b8c2c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77D" w:rsidRDefault="005E477D" w:rsidP="00C92913">
      <w:pPr>
        <w:pStyle w:val="Bezmezer"/>
      </w:pPr>
    </w:p>
    <w:p w:rsidR="005E477D" w:rsidRDefault="005E477D" w:rsidP="00C92913">
      <w:pPr>
        <w:pStyle w:val="Bezmezer"/>
      </w:pPr>
    </w:p>
    <w:p w:rsidR="001166C0" w:rsidRDefault="000900A8" w:rsidP="003B6B92">
      <w:pPr>
        <w:pStyle w:val="Bezmezer"/>
        <w:numPr>
          <w:ilvl w:val="0"/>
          <w:numId w:val="17"/>
        </w:numPr>
      </w:pPr>
      <w:r>
        <w:t>Plzeň - Americká</w:t>
      </w:r>
    </w:p>
    <w:p w:rsidR="001166C0" w:rsidRDefault="003B2998" w:rsidP="00C92913">
      <w:pPr>
        <w:pStyle w:val="Bezmezer"/>
      </w:pPr>
      <w:r>
        <w:rPr>
          <w:noProof/>
        </w:rPr>
        <w:drawing>
          <wp:inline distT="0" distB="0" distL="0" distR="0">
            <wp:extent cx="5200015" cy="3456940"/>
            <wp:effectExtent l="0" t="0" r="635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191" w:rsidRDefault="00CC4191" w:rsidP="00C92913">
      <w:pPr>
        <w:pStyle w:val="Bezmezer"/>
      </w:pPr>
    </w:p>
    <w:p w:rsidR="000900A8" w:rsidRDefault="00AE376D" w:rsidP="003B6B92">
      <w:pPr>
        <w:pStyle w:val="Bezmezer"/>
        <w:numPr>
          <w:ilvl w:val="0"/>
          <w:numId w:val="17"/>
        </w:numPr>
      </w:pPr>
      <w:r>
        <w:t xml:space="preserve"> </w:t>
      </w:r>
      <w:r w:rsidR="000900A8">
        <w:t>Plzeň - Roudná</w:t>
      </w:r>
    </w:p>
    <w:p w:rsidR="003D3C1D" w:rsidRDefault="003B2998" w:rsidP="00C92913">
      <w:pPr>
        <w:pStyle w:val="Bezmezer"/>
      </w:pPr>
      <w:r>
        <w:rPr>
          <w:noProof/>
        </w:rPr>
        <w:drawing>
          <wp:inline distT="0" distB="0" distL="0" distR="0">
            <wp:extent cx="5191125" cy="3390900"/>
            <wp:effectExtent l="0" t="0" r="9525" b="0"/>
            <wp:docPr id="3" name="obrázek 3" descr="roudná 444f3354-0072-4d37-b443-0b81cc3383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udná 444f3354-0072-4d37-b443-0b81cc3383a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76D" w:rsidRDefault="00AE376D" w:rsidP="00C92913">
      <w:pPr>
        <w:pStyle w:val="Bezmezer"/>
      </w:pPr>
    </w:p>
    <w:p w:rsidR="00CC4191" w:rsidRDefault="00CC4191" w:rsidP="00C92913">
      <w:pPr>
        <w:pStyle w:val="Bezmezer"/>
      </w:pPr>
    </w:p>
    <w:p w:rsidR="003D3C1D" w:rsidRDefault="00AE376D" w:rsidP="003B6B92">
      <w:pPr>
        <w:pStyle w:val="Bezmezer"/>
        <w:numPr>
          <w:ilvl w:val="0"/>
          <w:numId w:val="17"/>
        </w:numPr>
      </w:pPr>
      <w:r>
        <w:t xml:space="preserve"> </w:t>
      </w:r>
      <w:r w:rsidR="000900A8">
        <w:t xml:space="preserve">Plzeň </w:t>
      </w:r>
      <w:r w:rsidR="00C467A8">
        <w:t>-</w:t>
      </w:r>
      <w:r w:rsidR="000900A8">
        <w:t xml:space="preserve"> Petrohrad</w:t>
      </w:r>
      <w:r w:rsidR="003B1F2F">
        <w:t xml:space="preserve"> - </w:t>
      </w:r>
      <w:r w:rsidR="00A407F7">
        <w:t>sever</w:t>
      </w:r>
    </w:p>
    <w:p w:rsidR="00CC4191" w:rsidRDefault="003B2998" w:rsidP="00C92913">
      <w:pPr>
        <w:pStyle w:val="Bezmezer"/>
      </w:pPr>
      <w:r>
        <w:rPr>
          <w:noProof/>
        </w:rPr>
        <w:drawing>
          <wp:inline distT="0" distB="0" distL="0" distR="0">
            <wp:extent cx="5114925" cy="3619500"/>
            <wp:effectExtent l="0" t="0" r="9525" b="0"/>
            <wp:docPr id="4" name="obrázek 4" descr="ce113a4c-146a-4253-83c0-864de3be6be5 Petrohrad - se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113a4c-146a-4253-83c0-864de3be6be5 Petrohrad - sev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191" w:rsidRDefault="00CC4191" w:rsidP="00C92913">
      <w:pPr>
        <w:pStyle w:val="Bezmezer"/>
      </w:pPr>
    </w:p>
    <w:p w:rsidR="00CC4191" w:rsidRDefault="00CC4191" w:rsidP="00C92913">
      <w:pPr>
        <w:pStyle w:val="Bezmezer"/>
      </w:pPr>
    </w:p>
    <w:p w:rsidR="00AE376D" w:rsidRDefault="00AE376D" w:rsidP="00C92913">
      <w:pPr>
        <w:pStyle w:val="Bezmezer"/>
      </w:pPr>
    </w:p>
    <w:p w:rsidR="00CC4191" w:rsidRDefault="00CC4191" w:rsidP="00C92913">
      <w:pPr>
        <w:pStyle w:val="Bezmezer"/>
      </w:pPr>
    </w:p>
    <w:p w:rsidR="00AE376D" w:rsidRDefault="00AE376D" w:rsidP="00C92913">
      <w:pPr>
        <w:pStyle w:val="Bezmezer"/>
      </w:pPr>
    </w:p>
    <w:p w:rsidR="00AE376D" w:rsidRDefault="00AE376D" w:rsidP="00C92913">
      <w:pPr>
        <w:pStyle w:val="Bezmezer"/>
      </w:pPr>
    </w:p>
    <w:p w:rsidR="003D3C1D" w:rsidRDefault="000900A8" w:rsidP="003B6B92">
      <w:pPr>
        <w:pStyle w:val="Bezmezer"/>
        <w:numPr>
          <w:ilvl w:val="0"/>
          <w:numId w:val="17"/>
        </w:numPr>
      </w:pPr>
      <w:r>
        <w:t xml:space="preserve">Plzeň </w:t>
      </w:r>
      <w:r w:rsidR="00C467A8">
        <w:t>-</w:t>
      </w:r>
      <w:r>
        <w:t xml:space="preserve"> </w:t>
      </w:r>
      <w:r w:rsidR="003B1F2F">
        <w:t xml:space="preserve">Petrohrad </w:t>
      </w:r>
      <w:r w:rsidR="00C467A8">
        <w:t>-</w:t>
      </w:r>
      <w:r w:rsidR="003B1F2F">
        <w:t xml:space="preserve"> </w:t>
      </w:r>
      <w:r w:rsidR="00A407F7">
        <w:t>jih</w:t>
      </w:r>
    </w:p>
    <w:p w:rsidR="003B1F2F" w:rsidRDefault="003B2998" w:rsidP="003B1F2F">
      <w:pPr>
        <w:pStyle w:val="Bezmezer"/>
      </w:pPr>
      <w:r>
        <w:rPr>
          <w:noProof/>
        </w:rPr>
        <w:drawing>
          <wp:inline distT="0" distB="0" distL="0" distR="0">
            <wp:extent cx="5286375" cy="3429000"/>
            <wp:effectExtent l="0" t="0" r="9525" b="0"/>
            <wp:docPr id="5" name="obrázek 5" descr="edfce089-4b03-4f92-b938-b8ae846d6749 Petrohrad - jih 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dfce089-4b03-4f92-b938-b8ae846d6749 Petrohrad - jih  I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F2F" w:rsidRDefault="003B1F2F" w:rsidP="003B1F2F">
      <w:pPr>
        <w:pStyle w:val="Bezmezer"/>
      </w:pPr>
    </w:p>
    <w:p w:rsidR="003B1F2F" w:rsidRDefault="003B1F2F" w:rsidP="003B1F2F">
      <w:pPr>
        <w:pStyle w:val="Bezmezer"/>
      </w:pPr>
    </w:p>
    <w:p w:rsidR="003B1F2F" w:rsidRDefault="003B1F2F" w:rsidP="003B6B92">
      <w:pPr>
        <w:pStyle w:val="Bezmezer"/>
        <w:numPr>
          <w:ilvl w:val="0"/>
          <w:numId w:val="17"/>
        </w:numPr>
      </w:pPr>
      <w:r>
        <w:t xml:space="preserve">Plzeň </w:t>
      </w:r>
      <w:r w:rsidR="00C467A8">
        <w:t>-</w:t>
      </w:r>
      <w:r>
        <w:t xml:space="preserve"> jižní předměstí</w:t>
      </w:r>
    </w:p>
    <w:p w:rsidR="00AE376D" w:rsidRDefault="003B2998" w:rsidP="00C92913">
      <w:pPr>
        <w:pStyle w:val="Bezmezer"/>
      </w:pPr>
      <w:r>
        <w:rPr>
          <w:noProof/>
        </w:rPr>
        <w:drawing>
          <wp:inline distT="0" distB="0" distL="0" distR="0">
            <wp:extent cx="5295900" cy="3619500"/>
            <wp:effectExtent l="0" t="0" r="0" b="0"/>
            <wp:docPr id="6" name="obrázek 6" descr="36a25287-9f19-4967-b84e-394007fe4a8b Jižní předmě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6a25287-9f19-4967-b84e-394007fe4a8b Jižní předměstí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DE3" w:rsidRDefault="00D83DE3" w:rsidP="00803348">
      <w:r>
        <w:separator/>
      </w:r>
    </w:p>
  </w:endnote>
  <w:endnote w:type="continuationSeparator" w:id="0">
    <w:p w:rsidR="00D83DE3" w:rsidRDefault="00D83DE3" w:rsidP="0080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 Old Style AT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DE3" w:rsidRDefault="00D83DE3" w:rsidP="00803348">
      <w:r>
        <w:separator/>
      </w:r>
    </w:p>
  </w:footnote>
  <w:footnote w:type="continuationSeparator" w:id="0">
    <w:p w:rsidR="00D83DE3" w:rsidRDefault="00D83DE3" w:rsidP="00803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B1D12"/>
    <w:multiLevelType w:val="hybridMultilevel"/>
    <w:tmpl w:val="56126F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2192"/>
    <w:multiLevelType w:val="hybridMultilevel"/>
    <w:tmpl w:val="73089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3DF6"/>
    <w:multiLevelType w:val="hybridMultilevel"/>
    <w:tmpl w:val="7B14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595A97"/>
    <w:multiLevelType w:val="hybridMultilevel"/>
    <w:tmpl w:val="DB8AC1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E2660"/>
    <w:multiLevelType w:val="hybridMultilevel"/>
    <w:tmpl w:val="F5F8D6DA"/>
    <w:lvl w:ilvl="0" w:tplc="2F8C69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E10E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9AD2A02"/>
    <w:multiLevelType w:val="hybridMultilevel"/>
    <w:tmpl w:val="91E0B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A6B60"/>
    <w:multiLevelType w:val="hybridMultilevel"/>
    <w:tmpl w:val="520AA38A"/>
    <w:lvl w:ilvl="0" w:tplc="D89427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D387A"/>
    <w:multiLevelType w:val="hybridMultilevel"/>
    <w:tmpl w:val="7952CA0E"/>
    <w:lvl w:ilvl="0" w:tplc="9B6C1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92415"/>
    <w:multiLevelType w:val="hybridMultilevel"/>
    <w:tmpl w:val="E124E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E12A8"/>
    <w:multiLevelType w:val="hybridMultilevel"/>
    <w:tmpl w:val="20AA8C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74D0F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12" w15:restartNumberingAfterBreak="0">
    <w:nsid w:val="5DDB5CC4"/>
    <w:multiLevelType w:val="hybridMultilevel"/>
    <w:tmpl w:val="7A1AB4A8"/>
    <w:lvl w:ilvl="0" w:tplc="C0646E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50A22"/>
    <w:multiLevelType w:val="hybridMultilevel"/>
    <w:tmpl w:val="5CD0F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06775"/>
    <w:multiLevelType w:val="hybridMultilevel"/>
    <w:tmpl w:val="4D80B6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542C0"/>
    <w:multiLevelType w:val="hybridMultilevel"/>
    <w:tmpl w:val="99B427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65222"/>
    <w:multiLevelType w:val="hybridMultilevel"/>
    <w:tmpl w:val="91666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36898"/>
    <w:multiLevelType w:val="hybridMultilevel"/>
    <w:tmpl w:val="B13CC5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4"/>
  </w:num>
  <w:num w:numId="4">
    <w:abstractNumId w:val="15"/>
  </w:num>
  <w:num w:numId="5">
    <w:abstractNumId w:val="12"/>
  </w:num>
  <w:num w:numId="6">
    <w:abstractNumId w:val="4"/>
  </w:num>
  <w:num w:numId="7">
    <w:abstractNumId w:val="16"/>
  </w:num>
  <w:num w:numId="8">
    <w:abstractNumId w:val="6"/>
  </w:num>
  <w:num w:numId="9">
    <w:abstractNumId w:val="1"/>
  </w:num>
  <w:num w:numId="10">
    <w:abstractNumId w:val="13"/>
  </w:num>
  <w:num w:numId="11">
    <w:abstractNumId w:val="3"/>
  </w:num>
  <w:num w:numId="12">
    <w:abstractNumId w:val="11"/>
  </w:num>
  <w:num w:numId="13">
    <w:abstractNumId w:val="7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8"/>
  </w:num>
  <w:num w:numId="17">
    <w:abstractNumId w:val="17"/>
  </w:num>
  <w:num w:numId="1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EA"/>
    <w:rsid w:val="00012B69"/>
    <w:rsid w:val="00014648"/>
    <w:rsid w:val="000428C1"/>
    <w:rsid w:val="0005288B"/>
    <w:rsid w:val="00081BA9"/>
    <w:rsid w:val="00087879"/>
    <w:rsid w:val="000900A8"/>
    <w:rsid w:val="000961E7"/>
    <w:rsid w:val="000A1B7B"/>
    <w:rsid w:val="000A36D0"/>
    <w:rsid w:val="000B1212"/>
    <w:rsid w:val="000C1118"/>
    <w:rsid w:val="000F22DE"/>
    <w:rsid w:val="000F6DF4"/>
    <w:rsid w:val="001166C0"/>
    <w:rsid w:val="00117C6B"/>
    <w:rsid w:val="0013705A"/>
    <w:rsid w:val="00146DF5"/>
    <w:rsid w:val="00166A63"/>
    <w:rsid w:val="00170AD1"/>
    <w:rsid w:val="001732AE"/>
    <w:rsid w:val="00191D0B"/>
    <w:rsid w:val="001A7CAC"/>
    <w:rsid w:val="001D0BEC"/>
    <w:rsid w:val="0020628C"/>
    <w:rsid w:val="0021253A"/>
    <w:rsid w:val="00223BF3"/>
    <w:rsid w:val="002242AB"/>
    <w:rsid w:val="00235E50"/>
    <w:rsid w:val="002533F2"/>
    <w:rsid w:val="002610CD"/>
    <w:rsid w:val="0026392E"/>
    <w:rsid w:val="00264BB4"/>
    <w:rsid w:val="00265E1B"/>
    <w:rsid w:val="002877C5"/>
    <w:rsid w:val="002A3648"/>
    <w:rsid w:val="002A5152"/>
    <w:rsid w:val="002B1E2D"/>
    <w:rsid w:val="002B6EC6"/>
    <w:rsid w:val="002C520B"/>
    <w:rsid w:val="00301A32"/>
    <w:rsid w:val="00353106"/>
    <w:rsid w:val="003626FB"/>
    <w:rsid w:val="00372EC4"/>
    <w:rsid w:val="00373BDE"/>
    <w:rsid w:val="003A4A53"/>
    <w:rsid w:val="003B1F2F"/>
    <w:rsid w:val="003B2998"/>
    <w:rsid w:val="003B6B92"/>
    <w:rsid w:val="003C7F7B"/>
    <w:rsid w:val="003D3C1D"/>
    <w:rsid w:val="003D418D"/>
    <w:rsid w:val="00416193"/>
    <w:rsid w:val="00422958"/>
    <w:rsid w:val="0042774B"/>
    <w:rsid w:val="004303C4"/>
    <w:rsid w:val="00442B93"/>
    <w:rsid w:val="00447BBC"/>
    <w:rsid w:val="004753BC"/>
    <w:rsid w:val="0048795B"/>
    <w:rsid w:val="00497AED"/>
    <w:rsid w:val="004E6BEE"/>
    <w:rsid w:val="004F0BB5"/>
    <w:rsid w:val="004F656E"/>
    <w:rsid w:val="00501998"/>
    <w:rsid w:val="00527705"/>
    <w:rsid w:val="005327C4"/>
    <w:rsid w:val="00546359"/>
    <w:rsid w:val="005547DB"/>
    <w:rsid w:val="00566B01"/>
    <w:rsid w:val="005750FB"/>
    <w:rsid w:val="00582EBA"/>
    <w:rsid w:val="00584F60"/>
    <w:rsid w:val="005B2580"/>
    <w:rsid w:val="005C2BA7"/>
    <w:rsid w:val="005D0DAE"/>
    <w:rsid w:val="005D3BAE"/>
    <w:rsid w:val="005E07DE"/>
    <w:rsid w:val="005E477D"/>
    <w:rsid w:val="0060084E"/>
    <w:rsid w:val="00614F51"/>
    <w:rsid w:val="0063426C"/>
    <w:rsid w:val="00657E5C"/>
    <w:rsid w:val="00665814"/>
    <w:rsid w:val="00667265"/>
    <w:rsid w:val="00667F5E"/>
    <w:rsid w:val="00675D81"/>
    <w:rsid w:val="006851A8"/>
    <w:rsid w:val="006B4B9B"/>
    <w:rsid w:val="006B64E7"/>
    <w:rsid w:val="006C09D6"/>
    <w:rsid w:val="006C48CC"/>
    <w:rsid w:val="006D37AD"/>
    <w:rsid w:val="006D6232"/>
    <w:rsid w:val="006E1407"/>
    <w:rsid w:val="006F3722"/>
    <w:rsid w:val="00707039"/>
    <w:rsid w:val="0071239C"/>
    <w:rsid w:val="00724D2B"/>
    <w:rsid w:val="0074618E"/>
    <w:rsid w:val="0075579E"/>
    <w:rsid w:val="00785B72"/>
    <w:rsid w:val="007A4087"/>
    <w:rsid w:val="007B300A"/>
    <w:rsid w:val="007E05FA"/>
    <w:rsid w:val="007E641E"/>
    <w:rsid w:val="007F07FA"/>
    <w:rsid w:val="007F7284"/>
    <w:rsid w:val="00803348"/>
    <w:rsid w:val="00845CB7"/>
    <w:rsid w:val="0086525E"/>
    <w:rsid w:val="008B6BDE"/>
    <w:rsid w:val="008D07CC"/>
    <w:rsid w:val="008D1591"/>
    <w:rsid w:val="00904152"/>
    <w:rsid w:val="009456B8"/>
    <w:rsid w:val="009468C5"/>
    <w:rsid w:val="00947CEA"/>
    <w:rsid w:val="00954376"/>
    <w:rsid w:val="009835BF"/>
    <w:rsid w:val="00992D05"/>
    <w:rsid w:val="00993E00"/>
    <w:rsid w:val="009B4B68"/>
    <w:rsid w:val="009F7D4F"/>
    <w:rsid w:val="00A262B2"/>
    <w:rsid w:val="00A26A6A"/>
    <w:rsid w:val="00A360DF"/>
    <w:rsid w:val="00A407F7"/>
    <w:rsid w:val="00A44BDC"/>
    <w:rsid w:val="00A44E01"/>
    <w:rsid w:val="00A51318"/>
    <w:rsid w:val="00A70B89"/>
    <w:rsid w:val="00A8417E"/>
    <w:rsid w:val="00A90393"/>
    <w:rsid w:val="00AB3A93"/>
    <w:rsid w:val="00AB3C30"/>
    <w:rsid w:val="00AC67C6"/>
    <w:rsid w:val="00AE376D"/>
    <w:rsid w:val="00B40D56"/>
    <w:rsid w:val="00B41579"/>
    <w:rsid w:val="00B459C6"/>
    <w:rsid w:val="00B47449"/>
    <w:rsid w:val="00B61DCD"/>
    <w:rsid w:val="00BA7BF3"/>
    <w:rsid w:val="00BB113F"/>
    <w:rsid w:val="00BB28E1"/>
    <w:rsid w:val="00BD4BF3"/>
    <w:rsid w:val="00BD4D0E"/>
    <w:rsid w:val="00BE3665"/>
    <w:rsid w:val="00C0222C"/>
    <w:rsid w:val="00C048B3"/>
    <w:rsid w:val="00C20F8E"/>
    <w:rsid w:val="00C220DD"/>
    <w:rsid w:val="00C32A7D"/>
    <w:rsid w:val="00C467A8"/>
    <w:rsid w:val="00C92913"/>
    <w:rsid w:val="00CA2C87"/>
    <w:rsid w:val="00CC4191"/>
    <w:rsid w:val="00CC550E"/>
    <w:rsid w:val="00CD3339"/>
    <w:rsid w:val="00D26976"/>
    <w:rsid w:val="00D32899"/>
    <w:rsid w:val="00D73475"/>
    <w:rsid w:val="00D82B7D"/>
    <w:rsid w:val="00D8374C"/>
    <w:rsid w:val="00D83DE3"/>
    <w:rsid w:val="00D95659"/>
    <w:rsid w:val="00DA2AC3"/>
    <w:rsid w:val="00DB478E"/>
    <w:rsid w:val="00DC3F88"/>
    <w:rsid w:val="00DD4CD0"/>
    <w:rsid w:val="00DD653D"/>
    <w:rsid w:val="00DE68B8"/>
    <w:rsid w:val="00E24674"/>
    <w:rsid w:val="00E24FA2"/>
    <w:rsid w:val="00E33C22"/>
    <w:rsid w:val="00E61A18"/>
    <w:rsid w:val="00E742DB"/>
    <w:rsid w:val="00E8398A"/>
    <w:rsid w:val="00E90E25"/>
    <w:rsid w:val="00E95B82"/>
    <w:rsid w:val="00EA0E40"/>
    <w:rsid w:val="00EA674F"/>
    <w:rsid w:val="00EB368E"/>
    <w:rsid w:val="00EB5CA5"/>
    <w:rsid w:val="00EC51B2"/>
    <w:rsid w:val="00EE087A"/>
    <w:rsid w:val="00EE2DF3"/>
    <w:rsid w:val="00EF3D49"/>
    <w:rsid w:val="00F42880"/>
    <w:rsid w:val="00F950CB"/>
    <w:rsid w:val="00F9747C"/>
    <w:rsid w:val="00FA150B"/>
    <w:rsid w:val="00FA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2901C"/>
  <w15:docId w15:val="{EE0BF321-B215-490F-905F-33829484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styleId="Zkladntext">
    <w:name w:val="Body 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2">
    <w:name w:val="Body Text 2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pPr>
      <w:jc w:val="both"/>
    </w:pPr>
  </w:style>
  <w:style w:type="paragraph" w:styleId="Rozloendokumentu">
    <w:name w:val="Document Map"/>
    <w:basedOn w:val="Normln"/>
    <w:semiHidden/>
    <w:rsid w:val="005B25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0F22DE"/>
    <w:rPr>
      <w:sz w:val="24"/>
      <w:szCs w:val="24"/>
    </w:rPr>
  </w:style>
  <w:style w:type="character" w:styleId="Odkaznakoment">
    <w:name w:val="annotation reference"/>
    <w:rsid w:val="006B4B9B"/>
    <w:rPr>
      <w:sz w:val="16"/>
      <w:szCs w:val="16"/>
    </w:rPr>
  </w:style>
  <w:style w:type="paragraph" w:styleId="Textkomente">
    <w:name w:val="annotation text"/>
    <w:basedOn w:val="Normln"/>
    <w:link w:val="TextkomenteChar"/>
    <w:rsid w:val="006B4B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B4B9B"/>
  </w:style>
  <w:style w:type="paragraph" w:styleId="Pedmtkomente">
    <w:name w:val="annotation subject"/>
    <w:basedOn w:val="Textkomente"/>
    <w:next w:val="Textkomente"/>
    <w:link w:val="PedmtkomenteChar"/>
    <w:rsid w:val="006B4B9B"/>
    <w:rPr>
      <w:b/>
      <w:bCs/>
    </w:rPr>
  </w:style>
  <w:style w:type="character" w:customStyle="1" w:styleId="PedmtkomenteChar">
    <w:name w:val="Předmět komentáře Char"/>
    <w:link w:val="Pedmtkomente"/>
    <w:rsid w:val="006B4B9B"/>
    <w:rPr>
      <w:b/>
      <w:bCs/>
    </w:rPr>
  </w:style>
  <w:style w:type="paragraph" w:styleId="Textbubliny">
    <w:name w:val="Balloon Text"/>
    <w:basedOn w:val="Normln"/>
    <w:link w:val="TextbublinyChar"/>
    <w:rsid w:val="006B4B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B4B9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6DF5"/>
    <w:pPr>
      <w:ind w:left="708"/>
    </w:pPr>
  </w:style>
  <w:style w:type="character" w:styleId="Znakapoznpodarou">
    <w:name w:val="footnote reference"/>
    <w:rsid w:val="00803348"/>
    <w:rPr>
      <w:vertAlign w:val="superscript"/>
    </w:rPr>
  </w:style>
  <w:style w:type="paragraph" w:styleId="Textpoznpodarou">
    <w:name w:val="footnote text"/>
    <w:basedOn w:val="Normln"/>
    <w:link w:val="TextpoznpodarouChar"/>
    <w:rsid w:val="0080334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617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klan</dc:creator>
  <cp:lastModifiedBy>Jirková Michaela</cp:lastModifiedBy>
  <cp:revision>2</cp:revision>
  <cp:lastPrinted>2019-11-27T10:44:00Z</cp:lastPrinted>
  <dcterms:created xsi:type="dcterms:W3CDTF">2023-10-03T06:42:00Z</dcterms:created>
  <dcterms:modified xsi:type="dcterms:W3CDTF">2023-10-03T06:42:00Z</dcterms:modified>
</cp:coreProperties>
</file>